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AA" w:rsidRPr="008C6704" w:rsidRDefault="004C52AA" w:rsidP="001110E5">
      <w:pPr>
        <w:spacing w:after="0" w:line="360" w:lineRule="auto"/>
        <w:jc w:val="center"/>
        <w:rPr>
          <w:rFonts w:ascii="Times New Roman" w:hAnsi="Times New Roman" w:cs="Times New Roman"/>
          <w:b/>
          <w:sz w:val="24"/>
          <w:szCs w:val="24"/>
        </w:rPr>
      </w:pPr>
      <w:bookmarkStart w:id="0" w:name="_GoBack"/>
      <w:bookmarkEnd w:id="0"/>
      <w:r w:rsidRPr="008C6704">
        <w:rPr>
          <w:rFonts w:ascii="Times New Roman" w:hAnsi="Times New Roman" w:cs="Times New Roman"/>
          <w:b/>
          <w:sz w:val="24"/>
          <w:szCs w:val="24"/>
        </w:rPr>
        <w:t>GUYANA</w:t>
      </w:r>
    </w:p>
    <w:p w:rsidR="004C52AA" w:rsidRPr="008C6704" w:rsidRDefault="008C6704" w:rsidP="001110E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w:t>
      </w:r>
      <w:r w:rsidR="005C7894">
        <w:rPr>
          <w:rFonts w:ascii="Times New Roman" w:hAnsi="Times New Roman" w:cs="Times New Roman"/>
          <w:b/>
          <w:sz w:val="24"/>
          <w:szCs w:val="24"/>
        </w:rPr>
        <w:t>ILL</w:t>
      </w:r>
      <w:r>
        <w:rPr>
          <w:rFonts w:ascii="Times New Roman" w:hAnsi="Times New Roman" w:cs="Times New Roman"/>
          <w:b/>
          <w:sz w:val="24"/>
          <w:szCs w:val="24"/>
        </w:rPr>
        <w:t xml:space="preserve"> No. </w:t>
      </w:r>
      <w:r w:rsidR="009B6EBC">
        <w:rPr>
          <w:rFonts w:ascii="Times New Roman" w:hAnsi="Times New Roman" w:cs="Times New Roman"/>
          <w:b/>
          <w:sz w:val="24"/>
          <w:szCs w:val="24"/>
        </w:rPr>
        <w:t xml:space="preserve">9 </w:t>
      </w:r>
      <w:r w:rsidR="004C52AA" w:rsidRPr="008C6704">
        <w:rPr>
          <w:rFonts w:ascii="Times New Roman" w:hAnsi="Times New Roman" w:cs="Times New Roman"/>
          <w:b/>
          <w:sz w:val="24"/>
          <w:szCs w:val="24"/>
        </w:rPr>
        <w:t>of 2017</w:t>
      </w:r>
    </w:p>
    <w:p w:rsidR="004C52AA" w:rsidRDefault="004C52AA" w:rsidP="001110E5">
      <w:pPr>
        <w:spacing w:after="0" w:line="360" w:lineRule="auto"/>
        <w:jc w:val="center"/>
        <w:rPr>
          <w:rFonts w:ascii="Times New Roman" w:hAnsi="Times New Roman" w:cs="Times New Roman"/>
          <w:b/>
          <w:sz w:val="24"/>
          <w:szCs w:val="24"/>
        </w:rPr>
      </w:pPr>
      <w:r w:rsidRPr="008C6704">
        <w:rPr>
          <w:rFonts w:ascii="Times New Roman" w:hAnsi="Times New Roman" w:cs="Times New Roman"/>
          <w:b/>
          <w:sz w:val="24"/>
          <w:szCs w:val="24"/>
        </w:rPr>
        <w:t xml:space="preserve">CONSTITUTIONAL REFORM </w:t>
      </w:r>
      <w:r w:rsidR="00524C1A" w:rsidRPr="008C6704">
        <w:rPr>
          <w:rFonts w:ascii="Times New Roman" w:hAnsi="Times New Roman" w:cs="Times New Roman"/>
          <w:b/>
          <w:sz w:val="24"/>
          <w:szCs w:val="24"/>
        </w:rPr>
        <w:t xml:space="preserve">CONSULTATIVE </w:t>
      </w:r>
      <w:r w:rsidRPr="008C6704">
        <w:rPr>
          <w:rFonts w:ascii="Times New Roman" w:hAnsi="Times New Roman" w:cs="Times New Roman"/>
          <w:b/>
          <w:sz w:val="24"/>
          <w:szCs w:val="24"/>
        </w:rPr>
        <w:t>COMMISSION BILL 2017</w:t>
      </w:r>
    </w:p>
    <w:p w:rsidR="008C6704" w:rsidRPr="008C6704" w:rsidRDefault="008C6704" w:rsidP="001110E5">
      <w:pPr>
        <w:spacing w:after="0" w:line="360" w:lineRule="auto"/>
        <w:jc w:val="center"/>
        <w:rPr>
          <w:rFonts w:ascii="Times New Roman" w:hAnsi="Times New Roman" w:cs="Times New Roman"/>
          <w:b/>
          <w:sz w:val="24"/>
          <w:szCs w:val="24"/>
        </w:rPr>
      </w:pPr>
    </w:p>
    <w:p w:rsidR="004C52AA" w:rsidRPr="008C6704" w:rsidRDefault="004C52AA" w:rsidP="001110E5">
      <w:pPr>
        <w:spacing w:after="0" w:line="360" w:lineRule="auto"/>
        <w:jc w:val="center"/>
        <w:rPr>
          <w:rFonts w:ascii="Times New Roman" w:hAnsi="Times New Roman" w:cs="Times New Roman"/>
          <w:b/>
          <w:sz w:val="24"/>
          <w:szCs w:val="24"/>
        </w:rPr>
      </w:pPr>
      <w:r w:rsidRPr="008C6704">
        <w:rPr>
          <w:rFonts w:ascii="Times New Roman" w:hAnsi="Times New Roman" w:cs="Times New Roman"/>
          <w:b/>
          <w:sz w:val="24"/>
          <w:szCs w:val="24"/>
        </w:rPr>
        <w:t>ARRANGEMENT OF SECTIONS</w:t>
      </w:r>
    </w:p>
    <w:p w:rsidR="004C52AA" w:rsidRPr="008C6704" w:rsidRDefault="004C52AA" w:rsidP="001110E5">
      <w:pPr>
        <w:spacing w:after="0" w:line="360" w:lineRule="auto"/>
        <w:jc w:val="both"/>
        <w:rPr>
          <w:rFonts w:ascii="Times New Roman" w:hAnsi="Times New Roman" w:cs="Times New Roman"/>
          <w:b/>
          <w:sz w:val="24"/>
          <w:szCs w:val="24"/>
        </w:rPr>
      </w:pPr>
      <w:r w:rsidRPr="008C6704">
        <w:rPr>
          <w:rFonts w:ascii="Times New Roman" w:hAnsi="Times New Roman" w:cs="Times New Roman"/>
          <w:b/>
          <w:sz w:val="24"/>
          <w:szCs w:val="24"/>
        </w:rPr>
        <w:t>S</w:t>
      </w:r>
      <w:r w:rsidR="008C6704" w:rsidRPr="008C6704">
        <w:rPr>
          <w:rFonts w:ascii="Times New Roman" w:hAnsi="Times New Roman" w:cs="Times New Roman"/>
          <w:b/>
          <w:sz w:val="24"/>
          <w:szCs w:val="24"/>
        </w:rPr>
        <w:t>ection</w:t>
      </w:r>
    </w:p>
    <w:p w:rsidR="004C52AA" w:rsidRPr="002A2AFD" w:rsidRDefault="004C52AA" w:rsidP="001110E5">
      <w:pPr>
        <w:pStyle w:val="ListParagraph"/>
        <w:numPr>
          <w:ilvl w:val="0"/>
          <w:numId w:val="1"/>
        </w:numPr>
        <w:spacing w:after="0" w:line="360" w:lineRule="auto"/>
        <w:ind w:left="540"/>
        <w:jc w:val="both"/>
        <w:rPr>
          <w:rFonts w:ascii="Times New Roman" w:hAnsi="Times New Roman" w:cs="Times New Roman"/>
          <w:sz w:val="24"/>
          <w:szCs w:val="24"/>
        </w:rPr>
      </w:pPr>
      <w:r w:rsidRPr="002A2AFD">
        <w:rPr>
          <w:rFonts w:ascii="Times New Roman" w:hAnsi="Times New Roman" w:cs="Times New Roman"/>
          <w:sz w:val="24"/>
          <w:szCs w:val="24"/>
        </w:rPr>
        <w:t>Short title.</w:t>
      </w:r>
    </w:p>
    <w:p w:rsidR="004C52AA" w:rsidRPr="002A2AFD" w:rsidRDefault="004C52AA" w:rsidP="001110E5">
      <w:pPr>
        <w:pStyle w:val="ListParagraph"/>
        <w:numPr>
          <w:ilvl w:val="0"/>
          <w:numId w:val="1"/>
        </w:numPr>
        <w:spacing w:after="0" w:line="360" w:lineRule="auto"/>
        <w:ind w:left="540"/>
        <w:jc w:val="both"/>
        <w:rPr>
          <w:rFonts w:ascii="Times New Roman" w:hAnsi="Times New Roman" w:cs="Times New Roman"/>
          <w:sz w:val="24"/>
          <w:szCs w:val="24"/>
        </w:rPr>
      </w:pPr>
      <w:r w:rsidRPr="002A2AFD">
        <w:rPr>
          <w:rFonts w:ascii="Times New Roman" w:hAnsi="Times New Roman" w:cs="Times New Roman"/>
          <w:sz w:val="24"/>
          <w:szCs w:val="24"/>
        </w:rPr>
        <w:t>Interpretation.</w:t>
      </w:r>
    </w:p>
    <w:p w:rsidR="004C52AA" w:rsidRPr="002A2AFD" w:rsidRDefault="004C52AA" w:rsidP="001110E5">
      <w:pPr>
        <w:pStyle w:val="ListParagraph"/>
        <w:numPr>
          <w:ilvl w:val="0"/>
          <w:numId w:val="1"/>
        </w:numPr>
        <w:spacing w:after="0" w:line="360" w:lineRule="auto"/>
        <w:ind w:left="540"/>
        <w:jc w:val="both"/>
        <w:rPr>
          <w:rFonts w:ascii="Times New Roman" w:hAnsi="Times New Roman" w:cs="Times New Roman"/>
          <w:sz w:val="24"/>
          <w:szCs w:val="24"/>
        </w:rPr>
      </w:pPr>
      <w:r w:rsidRPr="002A2AFD">
        <w:rPr>
          <w:rFonts w:ascii="Times New Roman" w:hAnsi="Times New Roman" w:cs="Times New Roman"/>
          <w:sz w:val="24"/>
          <w:szCs w:val="24"/>
        </w:rPr>
        <w:t xml:space="preserve">Establishment of the </w:t>
      </w:r>
      <w:r w:rsidR="00524C1A" w:rsidRPr="002A2AFD">
        <w:rPr>
          <w:rFonts w:ascii="Times New Roman" w:hAnsi="Times New Roman" w:cs="Times New Roman"/>
          <w:sz w:val="24"/>
          <w:szCs w:val="24"/>
        </w:rPr>
        <w:t xml:space="preserve">Constitutional Reform Consultative </w:t>
      </w:r>
      <w:r w:rsidRPr="002A2AFD">
        <w:rPr>
          <w:rFonts w:ascii="Times New Roman" w:hAnsi="Times New Roman" w:cs="Times New Roman"/>
          <w:sz w:val="24"/>
          <w:szCs w:val="24"/>
        </w:rPr>
        <w:t>Commission.</w:t>
      </w:r>
    </w:p>
    <w:p w:rsidR="004C52AA" w:rsidRDefault="004C52AA" w:rsidP="001110E5">
      <w:pPr>
        <w:pStyle w:val="ListParagraph"/>
        <w:numPr>
          <w:ilvl w:val="0"/>
          <w:numId w:val="1"/>
        </w:numPr>
        <w:spacing w:after="0" w:line="360" w:lineRule="auto"/>
        <w:ind w:left="540"/>
        <w:jc w:val="both"/>
        <w:rPr>
          <w:rFonts w:ascii="Times New Roman" w:hAnsi="Times New Roman" w:cs="Times New Roman"/>
          <w:sz w:val="24"/>
          <w:szCs w:val="24"/>
        </w:rPr>
      </w:pPr>
      <w:r w:rsidRPr="002A2AFD">
        <w:rPr>
          <w:rFonts w:ascii="Times New Roman" w:hAnsi="Times New Roman" w:cs="Times New Roman"/>
          <w:sz w:val="24"/>
          <w:szCs w:val="24"/>
        </w:rPr>
        <w:t>Membership of the Commission and criteria for selection.</w:t>
      </w:r>
    </w:p>
    <w:p w:rsidR="00756AF2" w:rsidRPr="002A2AFD" w:rsidRDefault="00756AF2" w:rsidP="001110E5">
      <w:pPr>
        <w:pStyle w:val="ListParagraph"/>
        <w:numPr>
          <w:ilvl w:val="0"/>
          <w:numId w:val="1"/>
        </w:num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Terms of reference</w:t>
      </w:r>
      <w:r w:rsidR="00883A3B">
        <w:rPr>
          <w:rFonts w:ascii="Times New Roman" w:hAnsi="Times New Roman" w:cs="Times New Roman"/>
          <w:sz w:val="24"/>
          <w:szCs w:val="24"/>
        </w:rPr>
        <w:t xml:space="preserve"> of the Commission</w:t>
      </w:r>
      <w:r>
        <w:rPr>
          <w:rFonts w:ascii="Times New Roman" w:hAnsi="Times New Roman" w:cs="Times New Roman"/>
          <w:sz w:val="24"/>
          <w:szCs w:val="24"/>
        </w:rPr>
        <w:t>.</w:t>
      </w:r>
    </w:p>
    <w:p w:rsidR="00387B31" w:rsidRDefault="00387B31" w:rsidP="001110E5">
      <w:pPr>
        <w:pStyle w:val="ListParagraph"/>
        <w:numPr>
          <w:ilvl w:val="0"/>
          <w:numId w:val="1"/>
        </w:numPr>
        <w:spacing w:after="0" w:line="360" w:lineRule="auto"/>
        <w:ind w:left="540"/>
        <w:jc w:val="both"/>
        <w:rPr>
          <w:rFonts w:ascii="Times New Roman" w:hAnsi="Times New Roman" w:cs="Times New Roman"/>
          <w:sz w:val="24"/>
          <w:szCs w:val="24"/>
        </w:rPr>
      </w:pPr>
      <w:r w:rsidRPr="002A2AFD">
        <w:rPr>
          <w:rFonts w:ascii="Times New Roman" w:hAnsi="Times New Roman" w:cs="Times New Roman"/>
          <w:sz w:val="24"/>
          <w:szCs w:val="24"/>
        </w:rPr>
        <w:t>Commission</w:t>
      </w:r>
      <w:r>
        <w:rPr>
          <w:rFonts w:ascii="Times New Roman" w:hAnsi="Times New Roman" w:cs="Times New Roman"/>
          <w:sz w:val="24"/>
          <w:szCs w:val="24"/>
        </w:rPr>
        <w:t xml:space="preserve"> shall act on the advice of the Standing Committee</w:t>
      </w:r>
      <w:r w:rsidRPr="002A2AFD">
        <w:rPr>
          <w:rFonts w:ascii="Times New Roman" w:hAnsi="Times New Roman" w:cs="Times New Roman"/>
          <w:sz w:val="24"/>
          <w:szCs w:val="24"/>
        </w:rPr>
        <w:t>.</w:t>
      </w:r>
    </w:p>
    <w:p w:rsidR="00387B31" w:rsidRPr="00A405AE" w:rsidRDefault="0056215E" w:rsidP="001110E5">
      <w:pPr>
        <w:pStyle w:val="ListParagraph"/>
        <w:numPr>
          <w:ilvl w:val="0"/>
          <w:numId w:val="1"/>
        </w:num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Relationship</w:t>
      </w:r>
      <w:r w:rsidR="00387B31">
        <w:rPr>
          <w:rFonts w:ascii="Times New Roman" w:hAnsi="Times New Roman" w:cs="Times New Roman"/>
          <w:sz w:val="24"/>
          <w:szCs w:val="24"/>
        </w:rPr>
        <w:t xml:space="preserve"> between the Commission and</w:t>
      </w:r>
      <w:r w:rsidR="00387B31" w:rsidRPr="00A405AE">
        <w:rPr>
          <w:rFonts w:ascii="Times New Roman" w:hAnsi="Times New Roman" w:cs="Times New Roman"/>
          <w:sz w:val="24"/>
          <w:szCs w:val="24"/>
        </w:rPr>
        <w:t xml:space="preserve"> the Standing Committee. </w:t>
      </w:r>
    </w:p>
    <w:p w:rsidR="004C52AA" w:rsidRDefault="004C52AA" w:rsidP="001110E5">
      <w:pPr>
        <w:pStyle w:val="ListParagraph"/>
        <w:numPr>
          <w:ilvl w:val="0"/>
          <w:numId w:val="1"/>
        </w:numPr>
        <w:spacing w:after="0" w:line="360" w:lineRule="auto"/>
        <w:ind w:left="540"/>
        <w:jc w:val="both"/>
        <w:rPr>
          <w:rFonts w:ascii="Times New Roman" w:hAnsi="Times New Roman" w:cs="Times New Roman"/>
          <w:sz w:val="24"/>
          <w:szCs w:val="24"/>
        </w:rPr>
      </w:pPr>
      <w:r w:rsidRPr="002A2AFD">
        <w:rPr>
          <w:rFonts w:ascii="Times New Roman" w:hAnsi="Times New Roman" w:cs="Times New Roman"/>
          <w:sz w:val="24"/>
          <w:szCs w:val="24"/>
        </w:rPr>
        <w:t>Selection of Chairperson and Vice-Chairperson.</w:t>
      </w:r>
    </w:p>
    <w:p w:rsidR="00756AF2" w:rsidRPr="002A2AFD" w:rsidRDefault="00756AF2" w:rsidP="001110E5">
      <w:pPr>
        <w:pStyle w:val="ListParagraph"/>
        <w:numPr>
          <w:ilvl w:val="0"/>
          <w:numId w:val="1"/>
        </w:num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Loss of membership and filling of vacanc</w:t>
      </w:r>
      <w:r w:rsidR="00960DD4">
        <w:rPr>
          <w:rFonts w:ascii="Times New Roman" w:hAnsi="Times New Roman" w:cs="Times New Roman"/>
          <w:sz w:val="24"/>
          <w:szCs w:val="24"/>
        </w:rPr>
        <w:t>y</w:t>
      </w:r>
      <w:r>
        <w:rPr>
          <w:rFonts w:ascii="Times New Roman" w:hAnsi="Times New Roman" w:cs="Times New Roman"/>
          <w:sz w:val="24"/>
          <w:szCs w:val="24"/>
        </w:rPr>
        <w:t>.</w:t>
      </w:r>
    </w:p>
    <w:p w:rsidR="004C52AA" w:rsidRPr="002A2AFD" w:rsidRDefault="00756AF2" w:rsidP="001110E5">
      <w:pPr>
        <w:pStyle w:val="ListParagraph"/>
        <w:numPr>
          <w:ilvl w:val="0"/>
          <w:numId w:val="1"/>
        </w:num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Meetings of</w:t>
      </w:r>
      <w:r w:rsidR="004C52AA" w:rsidRPr="002A2AFD">
        <w:rPr>
          <w:rFonts w:ascii="Times New Roman" w:hAnsi="Times New Roman" w:cs="Times New Roman"/>
          <w:sz w:val="24"/>
          <w:szCs w:val="24"/>
        </w:rPr>
        <w:t xml:space="preserve"> the Commission.</w:t>
      </w:r>
    </w:p>
    <w:p w:rsidR="004C52AA" w:rsidRPr="002A2AFD" w:rsidRDefault="008F058E" w:rsidP="001110E5">
      <w:pPr>
        <w:pStyle w:val="ListParagraph"/>
        <w:numPr>
          <w:ilvl w:val="0"/>
          <w:numId w:val="1"/>
        </w:num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Budget </w:t>
      </w:r>
      <w:r w:rsidR="00756AF2">
        <w:rPr>
          <w:rFonts w:ascii="Times New Roman" w:hAnsi="Times New Roman" w:cs="Times New Roman"/>
          <w:sz w:val="24"/>
          <w:szCs w:val="24"/>
        </w:rPr>
        <w:t>of the Commission</w:t>
      </w:r>
      <w:r w:rsidR="004C52AA" w:rsidRPr="002A2AFD">
        <w:rPr>
          <w:rFonts w:ascii="Times New Roman" w:hAnsi="Times New Roman" w:cs="Times New Roman"/>
          <w:sz w:val="24"/>
          <w:szCs w:val="24"/>
        </w:rPr>
        <w:t>.</w:t>
      </w:r>
    </w:p>
    <w:p w:rsidR="00756AF2" w:rsidRPr="002A2AFD" w:rsidRDefault="00756AF2" w:rsidP="001110E5">
      <w:pPr>
        <w:pStyle w:val="ListParagraph"/>
        <w:numPr>
          <w:ilvl w:val="0"/>
          <w:numId w:val="1"/>
        </w:num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Secretariat of the Commission.</w:t>
      </w:r>
    </w:p>
    <w:p w:rsidR="004C52AA" w:rsidRDefault="004C52AA" w:rsidP="001110E5">
      <w:pPr>
        <w:pStyle w:val="ListParagraph"/>
        <w:numPr>
          <w:ilvl w:val="0"/>
          <w:numId w:val="1"/>
        </w:numPr>
        <w:spacing w:after="0" w:line="360" w:lineRule="auto"/>
        <w:ind w:left="540"/>
        <w:jc w:val="both"/>
        <w:rPr>
          <w:rFonts w:ascii="Times New Roman" w:hAnsi="Times New Roman" w:cs="Times New Roman"/>
          <w:sz w:val="24"/>
          <w:szCs w:val="24"/>
        </w:rPr>
      </w:pPr>
      <w:r w:rsidRPr="002A2AFD">
        <w:rPr>
          <w:rFonts w:ascii="Times New Roman" w:hAnsi="Times New Roman" w:cs="Times New Roman"/>
          <w:sz w:val="24"/>
          <w:szCs w:val="24"/>
        </w:rPr>
        <w:t>Experts.</w:t>
      </w:r>
    </w:p>
    <w:p w:rsidR="00A405AE" w:rsidRDefault="00A405AE" w:rsidP="001110E5">
      <w:pPr>
        <w:pStyle w:val="ListParagraph"/>
        <w:numPr>
          <w:ilvl w:val="0"/>
          <w:numId w:val="1"/>
        </w:num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Funds</w:t>
      </w:r>
      <w:r w:rsidR="000D0879">
        <w:rPr>
          <w:rFonts w:ascii="Times New Roman" w:hAnsi="Times New Roman" w:cs="Times New Roman"/>
          <w:sz w:val="24"/>
          <w:szCs w:val="24"/>
        </w:rPr>
        <w:t xml:space="preserve"> of the Commission</w:t>
      </w:r>
      <w:r>
        <w:rPr>
          <w:rFonts w:ascii="Times New Roman" w:hAnsi="Times New Roman" w:cs="Times New Roman"/>
          <w:sz w:val="24"/>
          <w:szCs w:val="24"/>
        </w:rPr>
        <w:t>.</w:t>
      </w:r>
    </w:p>
    <w:p w:rsidR="00A405AE" w:rsidRPr="002A2AFD" w:rsidRDefault="00A405AE" w:rsidP="001110E5">
      <w:pPr>
        <w:pStyle w:val="ListParagraph"/>
        <w:numPr>
          <w:ilvl w:val="0"/>
          <w:numId w:val="1"/>
        </w:num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Oath of Office.</w:t>
      </w:r>
    </w:p>
    <w:p w:rsidR="00A97EDF" w:rsidRDefault="00A405AE" w:rsidP="001110E5">
      <w:pPr>
        <w:pStyle w:val="ListParagraph"/>
        <w:numPr>
          <w:ilvl w:val="0"/>
          <w:numId w:val="1"/>
        </w:numPr>
        <w:spacing w:after="0" w:line="360" w:lineRule="auto"/>
        <w:ind w:left="540"/>
        <w:jc w:val="both"/>
        <w:rPr>
          <w:rFonts w:ascii="Times New Roman" w:hAnsi="Times New Roman" w:cs="Times New Roman"/>
          <w:sz w:val="24"/>
          <w:szCs w:val="24"/>
        </w:rPr>
      </w:pPr>
      <w:r w:rsidRPr="00A405AE">
        <w:rPr>
          <w:rFonts w:ascii="Times New Roman" w:hAnsi="Times New Roman" w:cs="Times New Roman"/>
          <w:sz w:val="24"/>
          <w:szCs w:val="24"/>
        </w:rPr>
        <w:t>Privileges and immunities of the Commission.</w:t>
      </w:r>
    </w:p>
    <w:p w:rsidR="00A405AE" w:rsidRPr="00A405AE" w:rsidRDefault="00A97EDF" w:rsidP="001110E5">
      <w:pPr>
        <w:pStyle w:val="ListParagraph"/>
        <w:numPr>
          <w:ilvl w:val="0"/>
          <w:numId w:val="1"/>
        </w:num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Expiry of Act.</w:t>
      </w:r>
      <w:r w:rsidR="00A405AE" w:rsidRPr="00A405AE">
        <w:rPr>
          <w:rFonts w:ascii="Times New Roman" w:hAnsi="Times New Roman" w:cs="Times New Roman"/>
          <w:sz w:val="24"/>
          <w:szCs w:val="24"/>
        </w:rPr>
        <w:t xml:space="preserve"> </w:t>
      </w:r>
    </w:p>
    <w:p w:rsidR="004C52AA" w:rsidRDefault="0006027F" w:rsidP="00953823">
      <w:pPr>
        <w:pStyle w:val="ListParagraph"/>
        <w:spacing w:after="0" w:line="360" w:lineRule="auto"/>
        <w:ind w:left="90"/>
        <w:jc w:val="both"/>
      </w:pPr>
      <w:r>
        <w:rPr>
          <w:rFonts w:ascii="Times New Roman" w:hAnsi="Times New Roman" w:cs="Times New Roman"/>
          <w:sz w:val="24"/>
          <w:szCs w:val="24"/>
        </w:rPr>
        <w:t xml:space="preserve">  </w:t>
      </w:r>
      <w:r w:rsidR="004C52AA" w:rsidRPr="002A2AFD">
        <w:rPr>
          <w:rFonts w:ascii="Times New Roman" w:hAnsi="Times New Roman" w:cs="Times New Roman"/>
          <w:sz w:val="24"/>
          <w:szCs w:val="24"/>
        </w:rPr>
        <w:t>SCHEDULE</w:t>
      </w:r>
      <w:r>
        <w:rPr>
          <w:rFonts w:ascii="Times New Roman" w:hAnsi="Times New Roman" w:cs="Times New Roman"/>
          <w:sz w:val="24"/>
          <w:szCs w:val="24"/>
        </w:rPr>
        <w:t xml:space="preserve"> </w:t>
      </w:r>
      <w:r w:rsidR="00953823">
        <w:rPr>
          <w:rFonts w:ascii="Times New Roman" w:hAnsi="Times New Roman" w:cs="Times New Roman"/>
          <w:sz w:val="24"/>
          <w:szCs w:val="24"/>
        </w:rPr>
        <w:t xml:space="preserve">- </w:t>
      </w:r>
      <w:r>
        <w:rPr>
          <w:rFonts w:ascii="Times New Roman" w:hAnsi="Times New Roman" w:cs="Times New Roman"/>
          <w:sz w:val="24"/>
          <w:szCs w:val="24"/>
        </w:rPr>
        <w:t>Locations</w:t>
      </w:r>
      <w:r w:rsidR="00754F7A">
        <w:rPr>
          <w:rFonts w:ascii="Times New Roman" w:hAnsi="Times New Roman" w:cs="Times New Roman"/>
          <w:sz w:val="24"/>
          <w:szCs w:val="24"/>
        </w:rPr>
        <w:t xml:space="preserve"> for Consultations </w:t>
      </w:r>
      <w:r w:rsidR="004C52AA">
        <w:tab/>
      </w:r>
    </w:p>
    <w:p w:rsidR="00963324" w:rsidRDefault="00963324" w:rsidP="00963324">
      <w:pPr>
        <w:spacing w:after="0" w:line="480" w:lineRule="auto"/>
        <w:jc w:val="both"/>
      </w:pPr>
    </w:p>
    <w:p w:rsidR="00797CF1" w:rsidRDefault="00797CF1" w:rsidP="00963324">
      <w:pPr>
        <w:spacing w:after="0" w:line="480" w:lineRule="auto"/>
        <w:jc w:val="both"/>
      </w:pPr>
    </w:p>
    <w:p w:rsidR="00797CF1" w:rsidRDefault="00797CF1" w:rsidP="00963324">
      <w:pPr>
        <w:spacing w:after="0" w:line="480" w:lineRule="auto"/>
        <w:jc w:val="both"/>
      </w:pPr>
    </w:p>
    <w:p w:rsidR="00F14877" w:rsidRDefault="00F14877" w:rsidP="00963324">
      <w:pPr>
        <w:spacing w:after="0" w:line="480" w:lineRule="auto"/>
        <w:jc w:val="both"/>
      </w:pPr>
    </w:p>
    <w:p w:rsidR="00953823" w:rsidRDefault="00953823" w:rsidP="00963324">
      <w:pPr>
        <w:spacing w:after="0" w:line="480" w:lineRule="auto"/>
        <w:jc w:val="both"/>
      </w:pPr>
    </w:p>
    <w:p w:rsidR="000C0A0C" w:rsidRDefault="000C0A0C" w:rsidP="00963324">
      <w:pPr>
        <w:spacing w:after="0" w:line="480" w:lineRule="auto"/>
        <w:jc w:val="both"/>
      </w:pPr>
    </w:p>
    <w:p w:rsidR="004C52AA" w:rsidRPr="002A2AFD" w:rsidRDefault="004C52AA" w:rsidP="00BC50C9">
      <w:pPr>
        <w:spacing w:after="0" w:line="240" w:lineRule="auto"/>
        <w:jc w:val="center"/>
        <w:rPr>
          <w:rFonts w:ascii="Times New Roman" w:hAnsi="Times New Roman" w:cs="Times New Roman"/>
          <w:b/>
          <w:sz w:val="24"/>
          <w:szCs w:val="24"/>
        </w:rPr>
      </w:pPr>
      <w:r w:rsidRPr="002A2AFD">
        <w:rPr>
          <w:rFonts w:ascii="Times New Roman" w:hAnsi="Times New Roman" w:cs="Times New Roman"/>
          <w:b/>
          <w:sz w:val="24"/>
          <w:szCs w:val="24"/>
        </w:rPr>
        <w:lastRenderedPageBreak/>
        <w:t>A Bill</w:t>
      </w:r>
    </w:p>
    <w:p w:rsidR="004C52AA" w:rsidRDefault="004C52AA" w:rsidP="00BC50C9">
      <w:pPr>
        <w:spacing w:after="0" w:line="240" w:lineRule="auto"/>
        <w:jc w:val="center"/>
        <w:rPr>
          <w:rFonts w:ascii="Times New Roman" w:hAnsi="Times New Roman" w:cs="Times New Roman"/>
          <w:b/>
          <w:sz w:val="24"/>
          <w:szCs w:val="24"/>
        </w:rPr>
      </w:pPr>
      <w:r w:rsidRPr="002A2AFD">
        <w:rPr>
          <w:rFonts w:ascii="Times New Roman" w:hAnsi="Times New Roman" w:cs="Times New Roman"/>
          <w:b/>
          <w:sz w:val="24"/>
          <w:szCs w:val="24"/>
        </w:rPr>
        <w:t>Intituled</w:t>
      </w:r>
    </w:p>
    <w:p w:rsidR="00BC50C9" w:rsidRPr="002A2AFD" w:rsidRDefault="00BC50C9" w:rsidP="00BC50C9">
      <w:pPr>
        <w:spacing w:after="0" w:line="240" w:lineRule="auto"/>
        <w:jc w:val="center"/>
        <w:rPr>
          <w:rFonts w:ascii="Times New Roman" w:hAnsi="Times New Roman" w:cs="Times New Roman"/>
          <w:b/>
          <w:sz w:val="24"/>
          <w:szCs w:val="24"/>
        </w:rPr>
      </w:pPr>
    </w:p>
    <w:p w:rsidR="004C52AA" w:rsidRPr="00171203" w:rsidRDefault="004C52AA" w:rsidP="008D548B">
      <w:pPr>
        <w:spacing w:after="0" w:line="360" w:lineRule="auto"/>
        <w:ind w:left="734" w:hanging="547"/>
        <w:jc w:val="both"/>
        <w:rPr>
          <w:rFonts w:ascii="Times New Roman" w:hAnsi="Times New Roman" w:cs="Times New Roman"/>
          <w:sz w:val="24"/>
          <w:szCs w:val="24"/>
        </w:rPr>
      </w:pPr>
      <w:r w:rsidRPr="002A2AFD">
        <w:rPr>
          <w:rFonts w:ascii="Times New Roman" w:hAnsi="Times New Roman" w:cs="Times New Roman"/>
          <w:b/>
          <w:sz w:val="24"/>
          <w:szCs w:val="24"/>
        </w:rPr>
        <w:t xml:space="preserve">AN ACT </w:t>
      </w:r>
      <w:r w:rsidRPr="00171203">
        <w:rPr>
          <w:rFonts w:ascii="Times New Roman" w:hAnsi="Times New Roman" w:cs="Times New Roman"/>
          <w:sz w:val="24"/>
          <w:szCs w:val="24"/>
        </w:rPr>
        <w:t>to establish a Constitution</w:t>
      </w:r>
      <w:r w:rsidR="00711B5E" w:rsidRPr="00171203">
        <w:rPr>
          <w:rFonts w:ascii="Times New Roman" w:hAnsi="Times New Roman" w:cs="Times New Roman"/>
          <w:sz w:val="24"/>
          <w:szCs w:val="24"/>
        </w:rPr>
        <w:t>al</w:t>
      </w:r>
      <w:r w:rsidRPr="00171203">
        <w:rPr>
          <w:rFonts w:ascii="Times New Roman" w:hAnsi="Times New Roman" w:cs="Times New Roman"/>
          <w:sz w:val="24"/>
          <w:szCs w:val="24"/>
        </w:rPr>
        <w:t xml:space="preserve"> Reform </w:t>
      </w:r>
      <w:r w:rsidR="00524C1A" w:rsidRPr="00171203">
        <w:rPr>
          <w:rFonts w:ascii="Times New Roman" w:hAnsi="Times New Roman" w:cs="Times New Roman"/>
          <w:sz w:val="24"/>
          <w:szCs w:val="24"/>
        </w:rPr>
        <w:t xml:space="preserve">Consultative </w:t>
      </w:r>
      <w:r w:rsidRPr="00171203">
        <w:rPr>
          <w:rFonts w:ascii="Times New Roman" w:hAnsi="Times New Roman" w:cs="Times New Roman"/>
          <w:sz w:val="24"/>
          <w:szCs w:val="24"/>
        </w:rPr>
        <w:t>Commission</w:t>
      </w:r>
      <w:r w:rsidR="000F6DFD">
        <w:rPr>
          <w:rFonts w:ascii="Times New Roman" w:hAnsi="Times New Roman" w:cs="Times New Roman"/>
          <w:sz w:val="24"/>
          <w:szCs w:val="24"/>
        </w:rPr>
        <w:t xml:space="preserve"> </w:t>
      </w:r>
      <w:r w:rsidR="0060698E" w:rsidRPr="008D548B">
        <w:rPr>
          <w:rFonts w:ascii="Times New Roman" w:hAnsi="Times New Roman" w:cs="Times New Roman"/>
          <w:sz w:val="24"/>
          <w:szCs w:val="24"/>
        </w:rPr>
        <w:t>to assist the Parliamentary Standing Committee for Constitutional Reform in its work by</w:t>
      </w:r>
      <w:r w:rsidR="000F6DFD" w:rsidRPr="008D548B">
        <w:rPr>
          <w:rFonts w:ascii="Times New Roman" w:hAnsi="Times New Roman" w:cs="Times New Roman"/>
          <w:sz w:val="24"/>
          <w:szCs w:val="24"/>
        </w:rPr>
        <w:t xml:space="preserve"> </w:t>
      </w:r>
      <w:r w:rsidR="0060698E" w:rsidRPr="008D548B">
        <w:rPr>
          <w:rFonts w:ascii="Times New Roman" w:hAnsi="Times New Roman" w:cs="Times New Roman"/>
          <w:sz w:val="24"/>
          <w:szCs w:val="24"/>
        </w:rPr>
        <w:t xml:space="preserve">conducting public consultations with and </w:t>
      </w:r>
      <w:r w:rsidR="000F6DFD" w:rsidRPr="008D548B">
        <w:rPr>
          <w:rFonts w:ascii="Times New Roman" w:hAnsi="Times New Roman" w:cs="Times New Roman"/>
          <w:sz w:val="24"/>
          <w:szCs w:val="24"/>
        </w:rPr>
        <w:t>receiv</w:t>
      </w:r>
      <w:r w:rsidR="0060698E" w:rsidRPr="008D548B">
        <w:rPr>
          <w:rFonts w:ascii="Times New Roman" w:hAnsi="Times New Roman" w:cs="Times New Roman"/>
          <w:sz w:val="24"/>
          <w:szCs w:val="24"/>
        </w:rPr>
        <w:t>ing</w:t>
      </w:r>
      <w:r w:rsidR="000F6DFD" w:rsidRPr="008D548B">
        <w:rPr>
          <w:rFonts w:ascii="Times New Roman" w:hAnsi="Times New Roman" w:cs="Times New Roman"/>
          <w:sz w:val="24"/>
          <w:szCs w:val="24"/>
        </w:rPr>
        <w:t xml:space="preserve"> submissions </w:t>
      </w:r>
      <w:r w:rsidR="000F6DFD" w:rsidRPr="007D430B">
        <w:rPr>
          <w:rFonts w:ascii="Times New Roman" w:hAnsi="Times New Roman" w:cs="Times New Roman"/>
          <w:sz w:val="24"/>
          <w:szCs w:val="24"/>
        </w:rPr>
        <w:t xml:space="preserve">from </w:t>
      </w:r>
      <w:r w:rsidR="006C3FC4" w:rsidRPr="007D430B">
        <w:rPr>
          <w:rFonts w:ascii="Times New Roman" w:hAnsi="Times New Roman" w:cs="Times New Roman"/>
          <w:sz w:val="24"/>
          <w:szCs w:val="24"/>
        </w:rPr>
        <w:t xml:space="preserve">the people of Guyana </w:t>
      </w:r>
      <w:r w:rsidR="0060698E" w:rsidRPr="008D548B">
        <w:rPr>
          <w:rFonts w:ascii="Times New Roman" w:hAnsi="Times New Roman" w:cs="Times New Roman"/>
          <w:sz w:val="24"/>
          <w:szCs w:val="24"/>
        </w:rPr>
        <w:t>for the Committee</w:t>
      </w:r>
      <w:r w:rsidR="000F6DFD" w:rsidRPr="008D548B">
        <w:rPr>
          <w:rFonts w:ascii="Times New Roman" w:hAnsi="Times New Roman" w:cs="Times New Roman"/>
          <w:sz w:val="24"/>
          <w:szCs w:val="24"/>
        </w:rPr>
        <w:t>,</w:t>
      </w:r>
      <w:r w:rsidR="00200BDA" w:rsidRPr="008D548B">
        <w:rPr>
          <w:rFonts w:ascii="Times New Roman" w:hAnsi="Times New Roman" w:cs="Times New Roman"/>
          <w:sz w:val="24"/>
          <w:szCs w:val="24"/>
        </w:rPr>
        <w:t xml:space="preserve"> </w:t>
      </w:r>
      <w:r w:rsidRPr="00171203">
        <w:rPr>
          <w:rFonts w:ascii="Times New Roman" w:hAnsi="Times New Roman" w:cs="Times New Roman"/>
          <w:sz w:val="24"/>
          <w:szCs w:val="24"/>
        </w:rPr>
        <w:t>to provide for its membership</w:t>
      </w:r>
      <w:r w:rsidR="00114E00" w:rsidRPr="00171203">
        <w:rPr>
          <w:rFonts w:ascii="Times New Roman" w:hAnsi="Times New Roman" w:cs="Times New Roman"/>
          <w:sz w:val="24"/>
          <w:szCs w:val="24"/>
        </w:rPr>
        <w:t>,</w:t>
      </w:r>
      <w:r w:rsidRPr="00171203">
        <w:rPr>
          <w:rFonts w:ascii="Times New Roman" w:hAnsi="Times New Roman" w:cs="Times New Roman"/>
          <w:sz w:val="24"/>
          <w:szCs w:val="24"/>
        </w:rPr>
        <w:t xml:space="preserve"> </w:t>
      </w:r>
      <w:r w:rsidR="00114E00" w:rsidRPr="00171203">
        <w:rPr>
          <w:rFonts w:ascii="Times New Roman" w:hAnsi="Times New Roman" w:cs="Times New Roman"/>
          <w:sz w:val="24"/>
          <w:szCs w:val="24"/>
        </w:rPr>
        <w:t xml:space="preserve">its </w:t>
      </w:r>
      <w:r w:rsidRPr="00171203">
        <w:rPr>
          <w:rFonts w:ascii="Times New Roman" w:hAnsi="Times New Roman" w:cs="Times New Roman"/>
          <w:sz w:val="24"/>
          <w:szCs w:val="24"/>
        </w:rPr>
        <w:t>terms of reference and</w:t>
      </w:r>
      <w:r w:rsidR="00711B5E" w:rsidRPr="00171203">
        <w:rPr>
          <w:rFonts w:ascii="Times New Roman" w:hAnsi="Times New Roman" w:cs="Times New Roman"/>
          <w:sz w:val="24"/>
          <w:szCs w:val="24"/>
        </w:rPr>
        <w:t xml:space="preserve"> f</w:t>
      </w:r>
      <w:r w:rsidRPr="00171203">
        <w:rPr>
          <w:rFonts w:ascii="Times New Roman" w:hAnsi="Times New Roman" w:cs="Times New Roman"/>
          <w:sz w:val="24"/>
          <w:szCs w:val="24"/>
        </w:rPr>
        <w:t xml:space="preserve">or other </w:t>
      </w:r>
      <w:r w:rsidR="000E12CD" w:rsidRPr="00171203">
        <w:rPr>
          <w:rFonts w:ascii="Times New Roman" w:hAnsi="Times New Roman" w:cs="Times New Roman"/>
          <w:sz w:val="24"/>
          <w:szCs w:val="24"/>
        </w:rPr>
        <w:t xml:space="preserve">connected </w:t>
      </w:r>
      <w:r w:rsidR="00114E00" w:rsidRPr="00171203">
        <w:rPr>
          <w:rFonts w:ascii="Times New Roman" w:hAnsi="Times New Roman" w:cs="Times New Roman"/>
          <w:sz w:val="24"/>
          <w:szCs w:val="24"/>
        </w:rPr>
        <w:t>purposes.</w:t>
      </w:r>
    </w:p>
    <w:p w:rsidR="000813EE" w:rsidRDefault="000813EE" w:rsidP="00963324">
      <w:pPr>
        <w:spacing w:after="0" w:line="480" w:lineRule="auto"/>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7573"/>
      </w:tblGrid>
      <w:tr w:rsidR="004F583A" w:rsidTr="0028502F">
        <w:tc>
          <w:tcPr>
            <w:tcW w:w="1787" w:type="dxa"/>
          </w:tcPr>
          <w:p w:rsidR="000813EE" w:rsidRPr="002A2AFD" w:rsidRDefault="00E5287F" w:rsidP="00963324">
            <w:pPr>
              <w:rPr>
                <w:rFonts w:ascii="Times New Roman" w:hAnsi="Times New Roman" w:cs="Times New Roman"/>
                <w:b/>
                <w:sz w:val="18"/>
                <w:szCs w:val="18"/>
              </w:rPr>
            </w:pPr>
            <w:r>
              <w:rPr>
                <w:rFonts w:ascii="Times New Roman" w:hAnsi="Times New Roman" w:cs="Times New Roman"/>
                <w:sz w:val="18"/>
                <w:szCs w:val="18"/>
              </w:rPr>
              <w:t xml:space="preserve">                </w:t>
            </w:r>
            <w:r w:rsidR="000813EE" w:rsidRPr="002A2AFD">
              <w:rPr>
                <w:rFonts w:ascii="Times New Roman" w:hAnsi="Times New Roman" w:cs="Times New Roman"/>
                <w:sz w:val="18"/>
                <w:szCs w:val="18"/>
              </w:rPr>
              <w:t>A.</w:t>
            </w:r>
            <w:r w:rsidR="000813EE" w:rsidRPr="002A2AFD">
              <w:rPr>
                <w:rFonts w:ascii="Times New Roman" w:hAnsi="Times New Roman" w:cs="Times New Roman"/>
                <w:sz w:val="18"/>
                <w:szCs w:val="18"/>
                <w:u w:val="single"/>
              </w:rPr>
              <w:t>D. 20</w:t>
            </w:r>
            <w:r w:rsidR="000813EE" w:rsidRPr="0006027F">
              <w:rPr>
                <w:rFonts w:ascii="Times New Roman" w:hAnsi="Times New Roman" w:cs="Times New Roman"/>
                <w:sz w:val="18"/>
                <w:szCs w:val="18"/>
              </w:rPr>
              <w:t>1</w:t>
            </w:r>
            <w:r w:rsidR="000813EE" w:rsidRPr="002A2AFD">
              <w:rPr>
                <w:rFonts w:ascii="Times New Roman" w:hAnsi="Times New Roman" w:cs="Times New Roman"/>
                <w:sz w:val="18"/>
                <w:szCs w:val="18"/>
              </w:rPr>
              <w:t>7</w:t>
            </w:r>
          </w:p>
        </w:tc>
        <w:tc>
          <w:tcPr>
            <w:tcW w:w="7573" w:type="dxa"/>
          </w:tcPr>
          <w:p w:rsidR="000813EE" w:rsidRDefault="00E5287F" w:rsidP="009060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13EE" w:rsidRPr="002A2AFD">
              <w:rPr>
                <w:rFonts w:ascii="Times New Roman" w:hAnsi="Times New Roman" w:cs="Times New Roman"/>
                <w:sz w:val="24"/>
                <w:szCs w:val="24"/>
              </w:rPr>
              <w:t>Enacted by the Parliament of Guyana:-</w:t>
            </w:r>
          </w:p>
          <w:p w:rsidR="0006027F" w:rsidRPr="002A2AFD" w:rsidRDefault="0006027F" w:rsidP="009060DA">
            <w:pPr>
              <w:spacing w:line="360" w:lineRule="auto"/>
              <w:jc w:val="both"/>
              <w:rPr>
                <w:rFonts w:ascii="Times New Roman" w:hAnsi="Times New Roman" w:cs="Times New Roman"/>
                <w:b/>
                <w:sz w:val="24"/>
                <w:szCs w:val="24"/>
              </w:rPr>
            </w:pPr>
          </w:p>
        </w:tc>
      </w:tr>
      <w:tr w:rsidR="004F583A" w:rsidTr="0028502F">
        <w:tc>
          <w:tcPr>
            <w:tcW w:w="1787" w:type="dxa"/>
          </w:tcPr>
          <w:p w:rsidR="000813EE" w:rsidRPr="002A2AFD" w:rsidRDefault="000813EE" w:rsidP="00963324">
            <w:pPr>
              <w:rPr>
                <w:rFonts w:ascii="Times New Roman" w:hAnsi="Times New Roman" w:cs="Times New Roman"/>
                <w:sz w:val="18"/>
                <w:szCs w:val="18"/>
              </w:rPr>
            </w:pPr>
            <w:r w:rsidRPr="002A2AFD">
              <w:rPr>
                <w:rFonts w:ascii="Times New Roman" w:hAnsi="Times New Roman" w:cs="Times New Roman"/>
                <w:sz w:val="18"/>
                <w:szCs w:val="18"/>
              </w:rPr>
              <w:t>Short title.</w:t>
            </w:r>
          </w:p>
          <w:p w:rsidR="000813EE" w:rsidRPr="002A2AFD" w:rsidRDefault="000813EE" w:rsidP="00963324">
            <w:pPr>
              <w:jc w:val="both"/>
              <w:rPr>
                <w:rFonts w:ascii="Times New Roman" w:hAnsi="Times New Roman" w:cs="Times New Roman"/>
                <w:b/>
                <w:sz w:val="18"/>
                <w:szCs w:val="18"/>
              </w:rPr>
            </w:pPr>
          </w:p>
        </w:tc>
        <w:tc>
          <w:tcPr>
            <w:tcW w:w="7573" w:type="dxa"/>
          </w:tcPr>
          <w:p w:rsidR="000813EE" w:rsidRPr="009060DA" w:rsidRDefault="000813EE" w:rsidP="000330A8">
            <w:pPr>
              <w:pStyle w:val="ListParagraph"/>
              <w:numPr>
                <w:ilvl w:val="0"/>
                <w:numId w:val="12"/>
              </w:numPr>
              <w:spacing w:line="360" w:lineRule="auto"/>
              <w:ind w:left="0" w:firstLine="342"/>
              <w:jc w:val="both"/>
              <w:rPr>
                <w:rFonts w:ascii="Times New Roman" w:hAnsi="Times New Roman" w:cs="Times New Roman"/>
                <w:b/>
                <w:sz w:val="24"/>
                <w:szCs w:val="24"/>
              </w:rPr>
            </w:pPr>
            <w:r w:rsidRPr="002A2AFD">
              <w:rPr>
                <w:rFonts w:ascii="Times New Roman" w:hAnsi="Times New Roman" w:cs="Times New Roman"/>
                <w:sz w:val="24"/>
                <w:szCs w:val="24"/>
              </w:rPr>
              <w:t>This Act may be cited as the Constitutional Reform Consultative Commission Act 2017.</w:t>
            </w:r>
          </w:p>
          <w:p w:rsidR="009060DA" w:rsidRPr="002A2AFD" w:rsidRDefault="009060DA" w:rsidP="009060DA">
            <w:pPr>
              <w:pStyle w:val="ListParagraph"/>
              <w:spacing w:line="360" w:lineRule="auto"/>
              <w:ind w:left="522"/>
              <w:jc w:val="both"/>
              <w:rPr>
                <w:rFonts w:ascii="Times New Roman" w:hAnsi="Times New Roman" w:cs="Times New Roman"/>
                <w:b/>
                <w:sz w:val="24"/>
                <w:szCs w:val="24"/>
              </w:rPr>
            </w:pPr>
          </w:p>
        </w:tc>
      </w:tr>
      <w:tr w:rsidR="004F583A" w:rsidTr="0028502F">
        <w:tc>
          <w:tcPr>
            <w:tcW w:w="1787" w:type="dxa"/>
          </w:tcPr>
          <w:p w:rsidR="000813EE" w:rsidRDefault="00963324" w:rsidP="00963324">
            <w:pPr>
              <w:rPr>
                <w:rFonts w:ascii="Times New Roman" w:hAnsi="Times New Roman" w:cs="Times New Roman"/>
                <w:sz w:val="18"/>
                <w:szCs w:val="18"/>
              </w:rPr>
            </w:pPr>
            <w:r w:rsidRPr="002A2AFD">
              <w:rPr>
                <w:rFonts w:ascii="Times New Roman" w:hAnsi="Times New Roman" w:cs="Times New Roman"/>
                <w:sz w:val="18"/>
                <w:szCs w:val="18"/>
              </w:rPr>
              <w:t>Interpretation.</w:t>
            </w:r>
          </w:p>
          <w:p w:rsidR="00775820" w:rsidRDefault="00775820" w:rsidP="00963324">
            <w:pPr>
              <w:rPr>
                <w:rFonts w:ascii="Times New Roman" w:hAnsi="Times New Roman" w:cs="Times New Roman"/>
                <w:sz w:val="18"/>
                <w:szCs w:val="18"/>
              </w:rPr>
            </w:pPr>
          </w:p>
          <w:p w:rsidR="00775820" w:rsidRDefault="00775820" w:rsidP="00963324">
            <w:pPr>
              <w:rPr>
                <w:rFonts w:ascii="Times New Roman" w:hAnsi="Times New Roman" w:cs="Times New Roman"/>
                <w:sz w:val="18"/>
                <w:szCs w:val="18"/>
              </w:rPr>
            </w:pPr>
          </w:p>
          <w:p w:rsidR="00775820" w:rsidRDefault="00775820" w:rsidP="00963324">
            <w:pPr>
              <w:rPr>
                <w:rFonts w:ascii="Times New Roman" w:hAnsi="Times New Roman" w:cs="Times New Roman"/>
                <w:sz w:val="18"/>
                <w:szCs w:val="18"/>
              </w:rPr>
            </w:pPr>
          </w:p>
          <w:p w:rsidR="000813EE" w:rsidRPr="002A2AFD" w:rsidRDefault="000813EE" w:rsidP="006C3FC4">
            <w:pPr>
              <w:rPr>
                <w:rFonts w:ascii="Times New Roman" w:hAnsi="Times New Roman" w:cs="Times New Roman"/>
                <w:b/>
                <w:sz w:val="18"/>
                <w:szCs w:val="18"/>
              </w:rPr>
            </w:pPr>
          </w:p>
        </w:tc>
        <w:tc>
          <w:tcPr>
            <w:tcW w:w="7573" w:type="dxa"/>
          </w:tcPr>
          <w:p w:rsidR="000813EE" w:rsidRPr="002A2AFD" w:rsidRDefault="000813EE" w:rsidP="009060DA">
            <w:pPr>
              <w:pStyle w:val="ListParagraph"/>
              <w:numPr>
                <w:ilvl w:val="0"/>
                <w:numId w:val="12"/>
              </w:numPr>
              <w:spacing w:line="360" w:lineRule="auto"/>
              <w:jc w:val="both"/>
              <w:rPr>
                <w:rFonts w:ascii="Times New Roman" w:hAnsi="Times New Roman" w:cs="Times New Roman"/>
                <w:sz w:val="24"/>
                <w:szCs w:val="24"/>
              </w:rPr>
            </w:pPr>
            <w:r w:rsidRPr="002A2AFD">
              <w:rPr>
                <w:rFonts w:ascii="Times New Roman" w:hAnsi="Times New Roman" w:cs="Times New Roman"/>
                <w:sz w:val="24"/>
                <w:szCs w:val="24"/>
              </w:rPr>
              <w:t>In this Act</w:t>
            </w:r>
            <w:r w:rsidR="00C441E2">
              <w:rPr>
                <w:rFonts w:ascii="Times New Roman" w:hAnsi="Times New Roman" w:cs="Times New Roman"/>
                <w:sz w:val="24"/>
                <w:szCs w:val="24"/>
              </w:rPr>
              <w:t xml:space="preserve"> –</w:t>
            </w:r>
          </w:p>
          <w:p w:rsidR="00043DAF" w:rsidRDefault="009060DA" w:rsidP="009060DA">
            <w:pPr>
              <w:spacing w:line="360" w:lineRule="auto"/>
              <w:ind w:left="1422" w:hanging="540"/>
              <w:jc w:val="both"/>
              <w:rPr>
                <w:rFonts w:ascii="Times New Roman" w:hAnsi="Times New Roman" w:cs="Times New Roman"/>
                <w:sz w:val="24"/>
                <w:szCs w:val="24"/>
              </w:rPr>
            </w:pPr>
            <w:r>
              <w:rPr>
                <w:rFonts w:ascii="Times New Roman" w:hAnsi="Times New Roman" w:cs="Times New Roman"/>
                <w:sz w:val="24"/>
                <w:szCs w:val="24"/>
              </w:rPr>
              <w:t>“</w:t>
            </w:r>
            <w:r w:rsidRPr="002A2AFD">
              <w:rPr>
                <w:rFonts w:ascii="Times New Roman" w:hAnsi="Times New Roman" w:cs="Times New Roman"/>
                <w:sz w:val="24"/>
                <w:szCs w:val="24"/>
              </w:rPr>
              <w:t xml:space="preserve">Commission” means </w:t>
            </w:r>
            <w:r>
              <w:rPr>
                <w:rFonts w:ascii="Times New Roman" w:hAnsi="Times New Roman" w:cs="Times New Roman"/>
                <w:sz w:val="24"/>
                <w:szCs w:val="24"/>
              </w:rPr>
              <w:t xml:space="preserve">the Constitutional </w:t>
            </w:r>
            <w:r w:rsidRPr="002A2AFD">
              <w:rPr>
                <w:rFonts w:ascii="Times New Roman" w:hAnsi="Times New Roman" w:cs="Times New Roman"/>
                <w:sz w:val="24"/>
                <w:szCs w:val="24"/>
              </w:rPr>
              <w:t>Reform Consultative Comm</w:t>
            </w:r>
            <w:r>
              <w:rPr>
                <w:rFonts w:ascii="Times New Roman" w:hAnsi="Times New Roman" w:cs="Times New Roman"/>
                <w:sz w:val="24"/>
                <w:szCs w:val="24"/>
              </w:rPr>
              <w:t>iss</w:t>
            </w:r>
            <w:r w:rsidR="00AD78F5">
              <w:rPr>
                <w:rFonts w:ascii="Times New Roman" w:hAnsi="Times New Roman" w:cs="Times New Roman"/>
                <w:sz w:val="24"/>
                <w:szCs w:val="24"/>
              </w:rPr>
              <w:t>ion established under section 3</w:t>
            </w:r>
            <w:r w:rsidR="008E4C50">
              <w:rPr>
                <w:rFonts w:ascii="Times New Roman" w:hAnsi="Times New Roman" w:cs="Times New Roman"/>
                <w:sz w:val="24"/>
                <w:szCs w:val="24"/>
              </w:rPr>
              <w:t>;</w:t>
            </w:r>
            <w:r w:rsidR="004746D3">
              <w:rPr>
                <w:rFonts w:ascii="Times New Roman" w:hAnsi="Times New Roman" w:cs="Times New Roman"/>
                <w:sz w:val="24"/>
                <w:szCs w:val="24"/>
              </w:rPr>
              <w:t xml:space="preserve"> </w:t>
            </w:r>
          </w:p>
          <w:p w:rsidR="00043DAF" w:rsidRPr="00EA7CB9" w:rsidRDefault="00043DAF" w:rsidP="009060DA">
            <w:pPr>
              <w:spacing w:line="360" w:lineRule="auto"/>
              <w:ind w:left="1422" w:hanging="540"/>
              <w:jc w:val="both"/>
              <w:rPr>
                <w:rFonts w:ascii="Times New Roman" w:hAnsi="Times New Roman" w:cs="Times New Roman"/>
                <w:sz w:val="24"/>
                <w:szCs w:val="24"/>
              </w:rPr>
            </w:pPr>
            <w:r w:rsidRPr="003F1666">
              <w:rPr>
                <w:rFonts w:ascii="Times New Roman" w:hAnsi="Times New Roman" w:cs="Times New Roman"/>
                <w:sz w:val="24"/>
                <w:szCs w:val="24"/>
              </w:rPr>
              <w:t>“Minister” means the Minister with responsibility for constitutional reform</w:t>
            </w:r>
            <w:r w:rsidRPr="00EA7CB9">
              <w:rPr>
                <w:rFonts w:ascii="Times New Roman" w:hAnsi="Times New Roman" w:cs="Times New Roman"/>
                <w:sz w:val="24"/>
                <w:szCs w:val="24"/>
              </w:rPr>
              <w:t xml:space="preserve">; and </w:t>
            </w:r>
          </w:p>
          <w:p w:rsidR="008E4C50" w:rsidRPr="002A2AFD" w:rsidRDefault="008E4C50" w:rsidP="009060DA">
            <w:pPr>
              <w:spacing w:line="360" w:lineRule="auto"/>
              <w:ind w:left="1422" w:hanging="540"/>
              <w:jc w:val="both"/>
              <w:rPr>
                <w:rFonts w:ascii="Times New Roman" w:hAnsi="Times New Roman" w:cs="Times New Roman"/>
                <w:sz w:val="24"/>
                <w:szCs w:val="24"/>
              </w:rPr>
            </w:pPr>
            <w:r>
              <w:rPr>
                <w:rFonts w:ascii="Times New Roman" w:hAnsi="Times New Roman" w:cs="Times New Roman"/>
                <w:sz w:val="24"/>
                <w:szCs w:val="24"/>
              </w:rPr>
              <w:t xml:space="preserve">“Standing Committee” means the </w:t>
            </w:r>
            <w:r w:rsidR="0071176F">
              <w:rPr>
                <w:rFonts w:ascii="Times New Roman" w:hAnsi="Times New Roman" w:cs="Times New Roman"/>
                <w:sz w:val="24"/>
                <w:szCs w:val="24"/>
              </w:rPr>
              <w:t xml:space="preserve">Parliamentary </w:t>
            </w:r>
            <w:r>
              <w:rPr>
                <w:rFonts w:ascii="Times New Roman" w:hAnsi="Times New Roman" w:cs="Times New Roman"/>
                <w:sz w:val="24"/>
                <w:szCs w:val="24"/>
              </w:rPr>
              <w:t>Standing Committee for Constitutional Reform</w:t>
            </w:r>
            <w:r w:rsidR="00EA1BD0">
              <w:rPr>
                <w:rFonts w:ascii="Times New Roman" w:hAnsi="Times New Roman" w:cs="Times New Roman"/>
                <w:sz w:val="24"/>
                <w:szCs w:val="24"/>
              </w:rPr>
              <w:t xml:space="preserve"> provided for under article 119A of the Constitution</w:t>
            </w:r>
            <w:r w:rsidR="00354A24">
              <w:rPr>
                <w:rFonts w:ascii="Times New Roman" w:hAnsi="Times New Roman" w:cs="Times New Roman"/>
                <w:sz w:val="24"/>
                <w:szCs w:val="24"/>
              </w:rPr>
              <w:t xml:space="preserve"> and established by the National Assembly</w:t>
            </w:r>
            <w:r>
              <w:rPr>
                <w:rFonts w:ascii="Times New Roman" w:hAnsi="Times New Roman" w:cs="Times New Roman"/>
                <w:sz w:val="24"/>
                <w:szCs w:val="24"/>
              </w:rPr>
              <w:t>.</w:t>
            </w:r>
          </w:p>
          <w:p w:rsidR="000813EE" w:rsidRPr="002A2AFD" w:rsidRDefault="000813EE" w:rsidP="00AD78F5">
            <w:pPr>
              <w:spacing w:line="360" w:lineRule="auto"/>
              <w:ind w:left="1422" w:hanging="540"/>
              <w:jc w:val="both"/>
              <w:rPr>
                <w:rFonts w:ascii="Times New Roman" w:hAnsi="Times New Roman" w:cs="Times New Roman"/>
                <w:b/>
                <w:sz w:val="24"/>
                <w:szCs w:val="24"/>
              </w:rPr>
            </w:pPr>
          </w:p>
        </w:tc>
      </w:tr>
      <w:tr w:rsidR="004F583A" w:rsidTr="0028502F">
        <w:tc>
          <w:tcPr>
            <w:tcW w:w="1787" w:type="dxa"/>
          </w:tcPr>
          <w:p w:rsidR="000813EE" w:rsidRPr="002A2AFD" w:rsidRDefault="00F1742E" w:rsidP="00F1742E">
            <w:pPr>
              <w:rPr>
                <w:rFonts w:ascii="Times New Roman" w:hAnsi="Times New Roman" w:cs="Times New Roman"/>
                <w:b/>
                <w:sz w:val="18"/>
                <w:szCs w:val="18"/>
              </w:rPr>
            </w:pPr>
            <w:r w:rsidRPr="002A2AFD">
              <w:rPr>
                <w:rFonts w:ascii="Times New Roman" w:hAnsi="Times New Roman" w:cs="Times New Roman"/>
                <w:sz w:val="18"/>
                <w:szCs w:val="18"/>
              </w:rPr>
              <w:t xml:space="preserve">Establishment </w:t>
            </w:r>
            <w:r w:rsidR="00EC21EB" w:rsidRPr="002A2AFD">
              <w:rPr>
                <w:rFonts w:ascii="Times New Roman" w:hAnsi="Times New Roman" w:cs="Times New Roman"/>
                <w:sz w:val="18"/>
                <w:szCs w:val="18"/>
              </w:rPr>
              <w:t>of the Constitutional Reform Consultative Commission.</w:t>
            </w:r>
          </w:p>
        </w:tc>
        <w:tc>
          <w:tcPr>
            <w:tcW w:w="7573" w:type="dxa"/>
          </w:tcPr>
          <w:p w:rsidR="000813EE" w:rsidRPr="002A2AFD" w:rsidRDefault="000813EE" w:rsidP="009060DA">
            <w:pPr>
              <w:pStyle w:val="ListParagraph"/>
              <w:numPr>
                <w:ilvl w:val="0"/>
                <w:numId w:val="12"/>
              </w:numPr>
              <w:spacing w:line="360" w:lineRule="auto"/>
              <w:ind w:left="0" w:firstLine="342"/>
              <w:jc w:val="both"/>
              <w:rPr>
                <w:rFonts w:ascii="Times New Roman" w:hAnsi="Times New Roman" w:cs="Times New Roman"/>
                <w:sz w:val="24"/>
                <w:szCs w:val="24"/>
              </w:rPr>
            </w:pPr>
            <w:r w:rsidRPr="002A2AFD">
              <w:rPr>
                <w:rFonts w:ascii="Times New Roman" w:hAnsi="Times New Roman" w:cs="Times New Roman"/>
                <w:sz w:val="24"/>
                <w:szCs w:val="24"/>
              </w:rPr>
              <w:t>There is established a body to be known as the Constitutional Reform Consultative Commission</w:t>
            </w:r>
            <w:r w:rsidR="0028465A" w:rsidRPr="002A2AFD">
              <w:rPr>
                <w:rFonts w:ascii="Times New Roman" w:hAnsi="Times New Roman" w:cs="Times New Roman"/>
                <w:sz w:val="24"/>
                <w:szCs w:val="24"/>
              </w:rPr>
              <w:t xml:space="preserve"> comprising fifteen members</w:t>
            </w:r>
            <w:r w:rsidRPr="002A2AFD">
              <w:rPr>
                <w:rFonts w:ascii="Times New Roman" w:hAnsi="Times New Roman" w:cs="Times New Roman"/>
                <w:sz w:val="24"/>
                <w:szCs w:val="24"/>
              </w:rPr>
              <w:t xml:space="preserve">. </w:t>
            </w:r>
          </w:p>
          <w:p w:rsidR="009850C2" w:rsidRPr="002A2AFD" w:rsidRDefault="00EC21EB" w:rsidP="009060DA">
            <w:pPr>
              <w:spacing w:line="360" w:lineRule="auto"/>
              <w:ind w:firstLine="702"/>
              <w:jc w:val="both"/>
              <w:rPr>
                <w:rFonts w:ascii="Times New Roman" w:hAnsi="Times New Roman" w:cs="Times New Roman"/>
                <w:b/>
                <w:sz w:val="24"/>
                <w:szCs w:val="24"/>
              </w:rPr>
            </w:pPr>
            <w:r w:rsidRPr="002A2AFD">
              <w:rPr>
                <w:rFonts w:ascii="Times New Roman" w:hAnsi="Times New Roman" w:cs="Times New Roman"/>
                <w:sz w:val="24"/>
                <w:szCs w:val="24"/>
              </w:rPr>
              <w:t xml:space="preserve"> </w:t>
            </w:r>
          </w:p>
        </w:tc>
      </w:tr>
      <w:tr w:rsidR="004F583A" w:rsidTr="0028502F">
        <w:tc>
          <w:tcPr>
            <w:tcW w:w="1787" w:type="dxa"/>
          </w:tcPr>
          <w:p w:rsidR="00EC21EB" w:rsidRDefault="00EC21EB" w:rsidP="00963324">
            <w:pPr>
              <w:rPr>
                <w:rFonts w:ascii="Times New Roman" w:hAnsi="Times New Roman" w:cs="Times New Roman"/>
                <w:sz w:val="18"/>
                <w:szCs w:val="18"/>
              </w:rPr>
            </w:pPr>
            <w:r w:rsidRPr="002A2AFD">
              <w:rPr>
                <w:rFonts w:ascii="Times New Roman" w:hAnsi="Times New Roman" w:cs="Times New Roman"/>
                <w:sz w:val="18"/>
                <w:szCs w:val="18"/>
              </w:rPr>
              <w:t>Membership of the Commission and criteria for selection.</w:t>
            </w:r>
            <w:r w:rsidR="004C141D">
              <w:rPr>
                <w:rFonts w:ascii="Times New Roman" w:hAnsi="Times New Roman" w:cs="Times New Roman"/>
                <w:sz w:val="18"/>
                <w:szCs w:val="18"/>
              </w:rPr>
              <w:t xml:space="preserve">  </w:t>
            </w:r>
          </w:p>
          <w:p w:rsidR="004C141D" w:rsidRDefault="004C141D" w:rsidP="00963324">
            <w:pPr>
              <w:rPr>
                <w:rFonts w:ascii="Times New Roman" w:hAnsi="Times New Roman" w:cs="Times New Roman"/>
                <w:sz w:val="18"/>
                <w:szCs w:val="18"/>
              </w:rPr>
            </w:pPr>
          </w:p>
          <w:p w:rsidR="004C141D" w:rsidRDefault="004C141D" w:rsidP="00963324">
            <w:pPr>
              <w:rPr>
                <w:rFonts w:ascii="Times New Roman" w:hAnsi="Times New Roman" w:cs="Times New Roman"/>
                <w:sz w:val="18"/>
                <w:szCs w:val="18"/>
              </w:rPr>
            </w:pPr>
          </w:p>
          <w:p w:rsidR="004C141D" w:rsidRDefault="004C141D" w:rsidP="00963324">
            <w:pPr>
              <w:rPr>
                <w:rFonts w:ascii="Times New Roman" w:hAnsi="Times New Roman" w:cs="Times New Roman"/>
                <w:sz w:val="18"/>
                <w:szCs w:val="18"/>
              </w:rPr>
            </w:pPr>
          </w:p>
          <w:p w:rsidR="004C141D" w:rsidRDefault="004C141D" w:rsidP="00963324">
            <w:pPr>
              <w:rPr>
                <w:rFonts w:ascii="Times New Roman" w:hAnsi="Times New Roman" w:cs="Times New Roman"/>
                <w:sz w:val="18"/>
                <w:szCs w:val="18"/>
              </w:rPr>
            </w:pPr>
          </w:p>
          <w:p w:rsidR="004C141D" w:rsidRDefault="004C141D" w:rsidP="00963324">
            <w:pPr>
              <w:rPr>
                <w:rFonts w:ascii="Times New Roman" w:hAnsi="Times New Roman" w:cs="Times New Roman"/>
                <w:sz w:val="18"/>
                <w:szCs w:val="18"/>
              </w:rPr>
            </w:pPr>
          </w:p>
          <w:p w:rsidR="004C141D" w:rsidRDefault="004C141D" w:rsidP="00963324">
            <w:pPr>
              <w:rPr>
                <w:rFonts w:ascii="Times New Roman" w:hAnsi="Times New Roman" w:cs="Times New Roman"/>
                <w:sz w:val="18"/>
                <w:szCs w:val="18"/>
              </w:rPr>
            </w:pPr>
          </w:p>
          <w:p w:rsidR="004C141D" w:rsidRDefault="004C141D" w:rsidP="00963324">
            <w:pPr>
              <w:rPr>
                <w:rFonts w:ascii="Times New Roman" w:hAnsi="Times New Roman" w:cs="Times New Roman"/>
                <w:sz w:val="18"/>
                <w:szCs w:val="18"/>
              </w:rPr>
            </w:pPr>
          </w:p>
          <w:p w:rsidR="004C141D" w:rsidRDefault="004C141D" w:rsidP="00963324">
            <w:pPr>
              <w:rPr>
                <w:rFonts w:ascii="Times New Roman" w:hAnsi="Times New Roman" w:cs="Times New Roman"/>
                <w:sz w:val="18"/>
                <w:szCs w:val="18"/>
              </w:rPr>
            </w:pPr>
          </w:p>
          <w:p w:rsidR="004C141D" w:rsidRDefault="004C141D" w:rsidP="00963324">
            <w:pPr>
              <w:rPr>
                <w:rFonts w:ascii="Times New Roman" w:hAnsi="Times New Roman" w:cs="Times New Roman"/>
                <w:sz w:val="18"/>
                <w:szCs w:val="18"/>
              </w:rPr>
            </w:pPr>
          </w:p>
          <w:p w:rsidR="004C141D" w:rsidRPr="002A2AFD" w:rsidRDefault="004C141D"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C47A72" w:rsidRPr="002A2AFD" w:rsidRDefault="00C47A72"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963324" w:rsidRPr="002A2AFD" w:rsidRDefault="00963324" w:rsidP="00963324">
            <w:pPr>
              <w:rPr>
                <w:rFonts w:ascii="Times New Roman" w:hAnsi="Times New Roman" w:cs="Times New Roman"/>
                <w:sz w:val="18"/>
                <w:szCs w:val="18"/>
              </w:rPr>
            </w:pPr>
          </w:p>
          <w:p w:rsidR="000F13B9" w:rsidRPr="002A2AFD" w:rsidRDefault="000F13B9" w:rsidP="009060DA">
            <w:pPr>
              <w:rPr>
                <w:rFonts w:ascii="Times New Roman" w:hAnsi="Times New Roman" w:cs="Times New Roman"/>
                <w:sz w:val="18"/>
                <w:szCs w:val="18"/>
              </w:rPr>
            </w:pPr>
          </w:p>
          <w:p w:rsidR="000813EE" w:rsidRPr="002A2AFD" w:rsidRDefault="000813EE" w:rsidP="000911FE">
            <w:pPr>
              <w:rPr>
                <w:rFonts w:ascii="Times New Roman" w:hAnsi="Times New Roman" w:cs="Times New Roman"/>
                <w:b/>
                <w:sz w:val="18"/>
                <w:szCs w:val="18"/>
              </w:rPr>
            </w:pPr>
          </w:p>
        </w:tc>
        <w:tc>
          <w:tcPr>
            <w:tcW w:w="7573" w:type="dxa"/>
          </w:tcPr>
          <w:p w:rsidR="00803DEC" w:rsidRPr="00775820" w:rsidRDefault="00EC21EB" w:rsidP="009060DA">
            <w:pPr>
              <w:pStyle w:val="ListParagraph"/>
              <w:numPr>
                <w:ilvl w:val="0"/>
                <w:numId w:val="12"/>
              </w:numPr>
              <w:spacing w:line="360" w:lineRule="auto"/>
              <w:ind w:left="0" w:firstLine="346"/>
              <w:jc w:val="both"/>
              <w:rPr>
                <w:rFonts w:ascii="Times New Roman" w:hAnsi="Times New Roman" w:cs="Times New Roman"/>
                <w:strike/>
                <w:sz w:val="24"/>
                <w:szCs w:val="24"/>
              </w:rPr>
            </w:pPr>
            <w:r w:rsidRPr="002A2AFD">
              <w:rPr>
                <w:rFonts w:ascii="Times New Roman" w:hAnsi="Times New Roman" w:cs="Times New Roman"/>
                <w:sz w:val="24"/>
                <w:szCs w:val="24"/>
              </w:rPr>
              <w:lastRenderedPageBreak/>
              <w:t xml:space="preserve">(1) </w:t>
            </w:r>
            <w:r w:rsidR="007B7A77" w:rsidRPr="002A2AFD">
              <w:rPr>
                <w:rFonts w:ascii="Times New Roman" w:hAnsi="Times New Roman" w:cs="Times New Roman"/>
                <w:sz w:val="24"/>
                <w:szCs w:val="24"/>
              </w:rPr>
              <w:t xml:space="preserve"> </w:t>
            </w:r>
            <w:r w:rsidR="00775820">
              <w:rPr>
                <w:rFonts w:ascii="Times New Roman" w:hAnsi="Times New Roman" w:cs="Times New Roman"/>
                <w:sz w:val="24"/>
                <w:szCs w:val="24"/>
              </w:rPr>
              <w:t>M</w:t>
            </w:r>
            <w:r w:rsidR="00803DEC" w:rsidRPr="002A2AFD">
              <w:rPr>
                <w:rFonts w:ascii="Times New Roman" w:hAnsi="Times New Roman" w:cs="Times New Roman"/>
                <w:sz w:val="24"/>
                <w:szCs w:val="24"/>
              </w:rPr>
              <w:t>embers of the Commission shall be appointed by the President</w:t>
            </w:r>
            <w:r w:rsidR="00B627E7" w:rsidRPr="002A2AFD">
              <w:rPr>
                <w:rFonts w:ascii="Times New Roman" w:hAnsi="Times New Roman" w:cs="Times New Roman"/>
                <w:sz w:val="24"/>
                <w:szCs w:val="24"/>
              </w:rPr>
              <w:t xml:space="preserve"> </w:t>
            </w:r>
            <w:r w:rsidR="00775820">
              <w:rPr>
                <w:rFonts w:ascii="Times New Roman" w:hAnsi="Times New Roman" w:cs="Times New Roman"/>
                <w:sz w:val="24"/>
                <w:szCs w:val="24"/>
              </w:rPr>
              <w:t>as follows –</w:t>
            </w:r>
          </w:p>
          <w:p w:rsidR="00775820" w:rsidRDefault="00775820" w:rsidP="00F604B2">
            <w:pPr>
              <w:pStyle w:val="ListParagraph"/>
              <w:spacing w:line="360" w:lineRule="auto"/>
              <w:ind w:left="1692" w:hanging="810"/>
              <w:jc w:val="both"/>
              <w:rPr>
                <w:rFonts w:ascii="Times New Roman" w:hAnsi="Times New Roman" w:cs="Times New Roman"/>
                <w:sz w:val="24"/>
                <w:szCs w:val="24"/>
              </w:rPr>
            </w:pPr>
            <w:r>
              <w:rPr>
                <w:rFonts w:ascii="Times New Roman" w:hAnsi="Times New Roman" w:cs="Times New Roman"/>
                <w:sz w:val="24"/>
                <w:szCs w:val="24"/>
              </w:rPr>
              <w:t xml:space="preserve">      </w:t>
            </w:r>
            <w:r w:rsidR="00555958">
              <w:rPr>
                <w:rFonts w:ascii="Times New Roman" w:hAnsi="Times New Roman" w:cs="Times New Roman"/>
                <w:sz w:val="24"/>
                <w:szCs w:val="24"/>
              </w:rPr>
              <w:t xml:space="preserve">(a) </w:t>
            </w:r>
            <w:r w:rsidR="00823954">
              <w:rPr>
                <w:rFonts w:ascii="Times New Roman" w:hAnsi="Times New Roman" w:cs="Times New Roman"/>
                <w:sz w:val="24"/>
                <w:szCs w:val="24"/>
              </w:rPr>
              <w:t>four</w:t>
            </w:r>
            <w:r w:rsidR="00860A6C">
              <w:rPr>
                <w:rFonts w:ascii="Times New Roman" w:hAnsi="Times New Roman" w:cs="Times New Roman"/>
                <w:sz w:val="24"/>
                <w:szCs w:val="24"/>
              </w:rPr>
              <w:t xml:space="preserve"> members, </w:t>
            </w:r>
            <w:r>
              <w:rPr>
                <w:rFonts w:ascii="Times New Roman" w:hAnsi="Times New Roman" w:cs="Times New Roman"/>
                <w:sz w:val="24"/>
                <w:szCs w:val="24"/>
              </w:rPr>
              <w:t xml:space="preserve">in his own deliberate judgment after </w:t>
            </w:r>
            <w:r w:rsidR="00555958">
              <w:rPr>
                <w:rFonts w:ascii="Times New Roman" w:hAnsi="Times New Roman" w:cs="Times New Roman"/>
                <w:sz w:val="24"/>
                <w:szCs w:val="24"/>
              </w:rPr>
              <w:t>co</w:t>
            </w:r>
            <w:r>
              <w:rPr>
                <w:rFonts w:ascii="Times New Roman" w:hAnsi="Times New Roman" w:cs="Times New Roman"/>
                <w:sz w:val="24"/>
                <w:szCs w:val="24"/>
              </w:rPr>
              <w:t>nducting such consultations as he sees fit</w:t>
            </w:r>
            <w:r w:rsidR="00555958">
              <w:rPr>
                <w:rFonts w:ascii="Times New Roman" w:hAnsi="Times New Roman" w:cs="Times New Roman"/>
                <w:sz w:val="24"/>
                <w:szCs w:val="24"/>
              </w:rPr>
              <w:t xml:space="preserve"> –</w:t>
            </w:r>
          </w:p>
          <w:p w:rsidR="00AD56DD" w:rsidRDefault="00555958" w:rsidP="009060DA">
            <w:pPr>
              <w:pStyle w:val="ListParagraph"/>
              <w:spacing w:line="360" w:lineRule="auto"/>
              <w:ind w:left="2142"/>
              <w:jc w:val="both"/>
              <w:rPr>
                <w:rFonts w:ascii="Times New Roman" w:hAnsi="Times New Roman" w:cs="Times New Roman"/>
                <w:sz w:val="24"/>
                <w:szCs w:val="24"/>
              </w:rPr>
            </w:pPr>
            <w:r>
              <w:rPr>
                <w:rFonts w:ascii="Times New Roman" w:hAnsi="Times New Roman" w:cs="Times New Roman"/>
                <w:sz w:val="24"/>
                <w:szCs w:val="24"/>
              </w:rPr>
              <w:t>(i)    two constitutional law experts;</w:t>
            </w:r>
            <w:r w:rsidR="003C1918">
              <w:rPr>
                <w:rFonts w:ascii="Times New Roman" w:hAnsi="Times New Roman" w:cs="Times New Roman"/>
                <w:sz w:val="24"/>
                <w:szCs w:val="24"/>
              </w:rPr>
              <w:t xml:space="preserve"> </w:t>
            </w:r>
          </w:p>
          <w:p w:rsidR="00555958" w:rsidRDefault="00555958" w:rsidP="009060DA">
            <w:pPr>
              <w:pStyle w:val="ListParagraph"/>
              <w:spacing w:line="360" w:lineRule="auto"/>
              <w:ind w:left="2142"/>
              <w:jc w:val="both"/>
              <w:rPr>
                <w:rFonts w:ascii="Times New Roman" w:hAnsi="Times New Roman" w:cs="Times New Roman"/>
                <w:sz w:val="24"/>
                <w:szCs w:val="24"/>
              </w:rPr>
            </w:pPr>
            <w:r>
              <w:rPr>
                <w:rFonts w:ascii="Times New Roman" w:hAnsi="Times New Roman" w:cs="Times New Roman"/>
                <w:sz w:val="24"/>
                <w:szCs w:val="24"/>
              </w:rPr>
              <w:lastRenderedPageBreak/>
              <w:t>(ii)   one retired judge;</w:t>
            </w:r>
            <w:r w:rsidR="003C1918">
              <w:rPr>
                <w:rFonts w:ascii="Times New Roman" w:hAnsi="Times New Roman" w:cs="Times New Roman"/>
                <w:sz w:val="24"/>
                <w:szCs w:val="24"/>
              </w:rPr>
              <w:t xml:space="preserve"> </w:t>
            </w:r>
          </w:p>
          <w:p w:rsidR="00555958" w:rsidRDefault="00555958" w:rsidP="009060DA">
            <w:pPr>
              <w:pStyle w:val="ListParagraph"/>
              <w:spacing w:line="360" w:lineRule="auto"/>
              <w:ind w:left="2142"/>
              <w:jc w:val="both"/>
              <w:rPr>
                <w:rFonts w:ascii="Times New Roman" w:hAnsi="Times New Roman" w:cs="Times New Roman"/>
                <w:sz w:val="24"/>
                <w:szCs w:val="24"/>
              </w:rPr>
            </w:pPr>
            <w:r>
              <w:rPr>
                <w:rFonts w:ascii="Times New Roman" w:hAnsi="Times New Roman" w:cs="Times New Roman"/>
                <w:sz w:val="24"/>
                <w:szCs w:val="24"/>
              </w:rPr>
              <w:t>(iii)  one law tutor;</w:t>
            </w:r>
            <w:r w:rsidR="003C1918">
              <w:rPr>
                <w:rFonts w:ascii="Times New Roman" w:hAnsi="Times New Roman" w:cs="Times New Roman"/>
                <w:sz w:val="24"/>
                <w:szCs w:val="24"/>
              </w:rPr>
              <w:t xml:space="preserve"> </w:t>
            </w:r>
          </w:p>
          <w:p w:rsidR="00A54F48" w:rsidRDefault="00555958" w:rsidP="009060DA">
            <w:pPr>
              <w:pStyle w:val="ListParagraph"/>
              <w:spacing w:line="360" w:lineRule="auto"/>
              <w:ind w:left="1782" w:hanging="540"/>
              <w:jc w:val="both"/>
              <w:rPr>
                <w:rFonts w:ascii="Times New Roman" w:hAnsi="Times New Roman" w:cs="Times New Roman"/>
                <w:sz w:val="24"/>
                <w:szCs w:val="24"/>
              </w:rPr>
            </w:pPr>
            <w:r>
              <w:rPr>
                <w:rFonts w:ascii="Times New Roman" w:hAnsi="Times New Roman" w:cs="Times New Roman"/>
                <w:sz w:val="24"/>
                <w:szCs w:val="24"/>
              </w:rPr>
              <w:t>(b)</w:t>
            </w:r>
            <w:r w:rsidR="00A54F48">
              <w:rPr>
                <w:rFonts w:ascii="Times New Roman" w:hAnsi="Times New Roman" w:cs="Times New Roman"/>
                <w:sz w:val="24"/>
                <w:szCs w:val="24"/>
              </w:rPr>
              <w:t xml:space="preserve">  </w:t>
            </w:r>
            <w:r w:rsidR="00E84131">
              <w:rPr>
                <w:rFonts w:ascii="Times New Roman" w:hAnsi="Times New Roman" w:cs="Times New Roman"/>
                <w:sz w:val="24"/>
                <w:szCs w:val="24"/>
              </w:rPr>
              <w:t>eleven</w:t>
            </w:r>
            <w:r w:rsidR="00484C01">
              <w:rPr>
                <w:rFonts w:ascii="Times New Roman" w:hAnsi="Times New Roman" w:cs="Times New Roman"/>
                <w:sz w:val="24"/>
                <w:szCs w:val="24"/>
              </w:rPr>
              <w:t xml:space="preserve"> other members, being </w:t>
            </w:r>
            <w:r w:rsidR="00A54F48" w:rsidRPr="00E84131">
              <w:rPr>
                <w:rFonts w:ascii="Times New Roman" w:hAnsi="Times New Roman" w:cs="Times New Roman"/>
                <w:sz w:val="24"/>
                <w:szCs w:val="24"/>
              </w:rPr>
              <w:t>nominees of entit</w:t>
            </w:r>
            <w:r w:rsidR="009D29F7">
              <w:rPr>
                <w:rFonts w:ascii="Times New Roman" w:hAnsi="Times New Roman" w:cs="Times New Roman"/>
                <w:sz w:val="24"/>
                <w:szCs w:val="24"/>
              </w:rPr>
              <w:t>i</w:t>
            </w:r>
            <w:r w:rsidR="00A54F48" w:rsidRPr="00E84131">
              <w:rPr>
                <w:rFonts w:ascii="Times New Roman" w:hAnsi="Times New Roman" w:cs="Times New Roman"/>
                <w:sz w:val="24"/>
                <w:szCs w:val="24"/>
              </w:rPr>
              <w:t xml:space="preserve">es </w:t>
            </w:r>
            <w:r w:rsidR="00A54F48">
              <w:rPr>
                <w:rFonts w:ascii="Times New Roman" w:hAnsi="Times New Roman" w:cs="Times New Roman"/>
                <w:sz w:val="24"/>
                <w:szCs w:val="24"/>
              </w:rPr>
              <w:t xml:space="preserve">– </w:t>
            </w:r>
          </w:p>
          <w:p w:rsidR="00555958" w:rsidRPr="002A2AFD" w:rsidRDefault="00A54F48" w:rsidP="009060DA">
            <w:pPr>
              <w:pStyle w:val="ListParagraph"/>
              <w:spacing w:line="360" w:lineRule="auto"/>
              <w:ind w:left="2772" w:hanging="630"/>
              <w:rPr>
                <w:rFonts w:ascii="Times New Roman" w:hAnsi="Times New Roman" w:cs="Times New Roman"/>
                <w:sz w:val="24"/>
                <w:szCs w:val="24"/>
              </w:rPr>
            </w:pPr>
            <w:r>
              <w:rPr>
                <w:rFonts w:ascii="Times New Roman" w:hAnsi="Times New Roman" w:cs="Times New Roman"/>
                <w:sz w:val="24"/>
                <w:szCs w:val="24"/>
              </w:rPr>
              <w:t xml:space="preserve">(i)  </w:t>
            </w:r>
            <w:r w:rsidR="00484C01">
              <w:rPr>
                <w:rFonts w:ascii="Times New Roman" w:hAnsi="Times New Roman" w:cs="Times New Roman"/>
                <w:sz w:val="24"/>
                <w:szCs w:val="24"/>
              </w:rPr>
              <w:t xml:space="preserve">    </w:t>
            </w:r>
            <w:r w:rsidR="00555958" w:rsidRPr="002A2AFD">
              <w:rPr>
                <w:rFonts w:ascii="Times New Roman" w:hAnsi="Times New Roman" w:cs="Times New Roman"/>
                <w:sz w:val="24"/>
                <w:szCs w:val="24"/>
              </w:rPr>
              <w:t>one nominee from each of the parliamentary parties;</w:t>
            </w:r>
            <w:r w:rsidR="00484C01">
              <w:rPr>
                <w:rFonts w:ascii="Times New Roman" w:hAnsi="Times New Roman" w:cs="Times New Roman"/>
                <w:sz w:val="24"/>
                <w:szCs w:val="24"/>
              </w:rPr>
              <w:t xml:space="preserve"> </w:t>
            </w:r>
          </w:p>
          <w:p w:rsidR="00555958" w:rsidRPr="00555958" w:rsidRDefault="00555958" w:rsidP="009060DA">
            <w:pPr>
              <w:spacing w:line="360" w:lineRule="auto"/>
              <w:ind w:left="2772" w:hanging="630"/>
              <w:rPr>
                <w:rFonts w:ascii="Times New Roman" w:hAnsi="Times New Roman" w:cs="Times New Roman"/>
                <w:sz w:val="24"/>
                <w:szCs w:val="24"/>
              </w:rPr>
            </w:pPr>
            <w:r>
              <w:rPr>
                <w:rFonts w:ascii="Times New Roman" w:hAnsi="Times New Roman" w:cs="Times New Roman"/>
                <w:sz w:val="24"/>
                <w:szCs w:val="24"/>
              </w:rPr>
              <w:t>(</w:t>
            </w:r>
            <w:r w:rsidR="00A54F48">
              <w:rPr>
                <w:rFonts w:ascii="Times New Roman" w:hAnsi="Times New Roman" w:cs="Times New Roman"/>
                <w:sz w:val="24"/>
                <w:szCs w:val="24"/>
              </w:rPr>
              <w:t>ii</w:t>
            </w:r>
            <w:r>
              <w:rPr>
                <w:rFonts w:ascii="Times New Roman" w:hAnsi="Times New Roman" w:cs="Times New Roman"/>
                <w:sz w:val="24"/>
                <w:szCs w:val="24"/>
              </w:rPr>
              <w:t xml:space="preserve">)  </w:t>
            </w:r>
            <w:r w:rsidR="00484C01">
              <w:rPr>
                <w:rFonts w:ascii="Times New Roman" w:hAnsi="Times New Roman" w:cs="Times New Roman"/>
                <w:sz w:val="24"/>
                <w:szCs w:val="24"/>
              </w:rPr>
              <w:t xml:space="preserve">   </w:t>
            </w:r>
            <w:r w:rsidRPr="00555958">
              <w:rPr>
                <w:rFonts w:ascii="Times New Roman" w:hAnsi="Times New Roman" w:cs="Times New Roman"/>
                <w:sz w:val="24"/>
                <w:szCs w:val="24"/>
              </w:rPr>
              <w:t>one nominee from the Trade Union movement;</w:t>
            </w:r>
            <w:r w:rsidR="003C1918">
              <w:rPr>
                <w:rFonts w:ascii="Times New Roman" w:hAnsi="Times New Roman" w:cs="Times New Roman"/>
                <w:sz w:val="24"/>
                <w:szCs w:val="24"/>
              </w:rPr>
              <w:t xml:space="preserve"> </w:t>
            </w:r>
          </w:p>
          <w:p w:rsidR="00555958" w:rsidRPr="00555958" w:rsidRDefault="00555958" w:rsidP="009060DA">
            <w:pPr>
              <w:spacing w:line="360" w:lineRule="auto"/>
              <w:ind w:left="2772" w:hanging="630"/>
              <w:rPr>
                <w:rFonts w:ascii="Times New Roman" w:hAnsi="Times New Roman" w:cs="Times New Roman"/>
                <w:sz w:val="24"/>
                <w:szCs w:val="24"/>
              </w:rPr>
            </w:pPr>
            <w:r>
              <w:rPr>
                <w:rFonts w:ascii="Times New Roman" w:hAnsi="Times New Roman" w:cs="Times New Roman"/>
                <w:sz w:val="24"/>
                <w:szCs w:val="24"/>
              </w:rPr>
              <w:t>(</w:t>
            </w:r>
            <w:r w:rsidR="00A54F48">
              <w:rPr>
                <w:rFonts w:ascii="Times New Roman" w:hAnsi="Times New Roman" w:cs="Times New Roman"/>
                <w:sz w:val="24"/>
                <w:szCs w:val="24"/>
              </w:rPr>
              <w:t>iii</w:t>
            </w:r>
            <w:r>
              <w:rPr>
                <w:rFonts w:ascii="Times New Roman" w:hAnsi="Times New Roman" w:cs="Times New Roman"/>
                <w:sz w:val="24"/>
                <w:szCs w:val="24"/>
              </w:rPr>
              <w:t xml:space="preserve">) </w:t>
            </w:r>
            <w:r w:rsidR="00484C01">
              <w:rPr>
                <w:rFonts w:ascii="Times New Roman" w:hAnsi="Times New Roman" w:cs="Times New Roman"/>
                <w:sz w:val="24"/>
                <w:szCs w:val="24"/>
              </w:rPr>
              <w:t xml:space="preserve">   </w:t>
            </w:r>
            <w:r w:rsidRPr="00555958">
              <w:rPr>
                <w:rFonts w:ascii="Times New Roman" w:hAnsi="Times New Roman" w:cs="Times New Roman"/>
                <w:sz w:val="24"/>
                <w:szCs w:val="24"/>
              </w:rPr>
              <w:t>one nominee from organisations representative of youths in Guyana;</w:t>
            </w:r>
            <w:r w:rsidR="003C1918">
              <w:rPr>
                <w:rFonts w:ascii="Times New Roman" w:hAnsi="Times New Roman" w:cs="Times New Roman"/>
                <w:sz w:val="24"/>
                <w:szCs w:val="24"/>
              </w:rPr>
              <w:t xml:space="preserve"> </w:t>
            </w:r>
          </w:p>
          <w:p w:rsidR="00555958" w:rsidRPr="00555958" w:rsidRDefault="00A54F48" w:rsidP="009060DA">
            <w:pPr>
              <w:spacing w:line="360" w:lineRule="auto"/>
              <w:ind w:left="2772" w:hanging="630"/>
              <w:rPr>
                <w:rFonts w:ascii="Times New Roman" w:hAnsi="Times New Roman" w:cs="Times New Roman"/>
                <w:sz w:val="24"/>
                <w:szCs w:val="24"/>
              </w:rPr>
            </w:pPr>
            <w:r>
              <w:rPr>
                <w:rFonts w:ascii="Times New Roman" w:hAnsi="Times New Roman" w:cs="Times New Roman"/>
                <w:sz w:val="24"/>
                <w:szCs w:val="24"/>
              </w:rPr>
              <w:t>(iv</w:t>
            </w:r>
            <w:r w:rsidR="00555958">
              <w:rPr>
                <w:rFonts w:ascii="Times New Roman" w:hAnsi="Times New Roman" w:cs="Times New Roman"/>
                <w:sz w:val="24"/>
                <w:szCs w:val="24"/>
              </w:rPr>
              <w:t xml:space="preserve">)  </w:t>
            </w:r>
            <w:r w:rsidR="00484C01">
              <w:rPr>
                <w:rFonts w:ascii="Times New Roman" w:hAnsi="Times New Roman" w:cs="Times New Roman"/>
                <w:sz w:val="24"/>
                <w:szCs w:val="24"/>
              </w:rPr>
              <w:t xml:space="preserve">   </w:t>
            </w:r>
            <w:r w:rsidR="00555958" w:rsidRPr="00555958">
              <w:rPr>
                <w:rFonts w:ascii="Times New Roman" w:hAnsi="Times New Roman" w:cs="Times New Roman"/>
                <w:sz w:val="24"/>
                <w:szCs w:val="24"/>
              </w:rPr>
              <w:t>one nominee from the Guyana Bar Association;</w:t>
            </w:r>
            <w:r w:rsidR="003C1918">
              <w:rPr>
                <w:rFonts w:ascii="Times New Roman" w:hAnsi="Times New Roman" w:cs="Times New Roman"/>
                <w:sz w:val="24"/>
                <w:szCs w:val="24"/>
              </w:rPr>
              <w:t xml:space="preserve"> </w:t>
            </w:r>
          </w:p>
          <w:p w:rsidR="00555958" w:rsidRPr="00555958" w:rsidRDefault="00A54F48" w:rsidP="009060DA">
            <w:pPr>
              <w:spacing w:line="360" w:lineRule="auto"/>
              <w:ind w:left="2772" w:hanging="630"/>
              <w:rPr>
                <w:rFonts w:ascii="Times New Roman" w:hAnsi="Times New Roman" w:cs="Times New Roman"/>
                <w:sz w:val="24"/>
                <w:szCs w:val="24"/>
              </w:rPr>
            </w:pPr>
            <w:r>
              <w:rPr>
                <w:rFonts w:ascii="Times New Roman" w:hAnsi="Times New Roman" w:cs="Times New Roman"/>
                <w:sz w:val="24"/>
                <w:szCs w:val="24"/>
              </w:rPr>
              <w:t>(v</w:t>
            </w:r>
            <w:r w:rsidR="00555958">
              <w:rPr>
                <w:rFonts w:ascii="Times New Roman" w:hAnsi="Times New Roman" w:cs="Times New Roman"/>
                <w:sz w:val="24"/>
                <w:szCs w:val="24"/>
              </w:rPr>
              <w:t xml:space="preserve">) </w:t>
            </w:r>
            <w:r w:rsidR="00484C01">
              <w:rPr>
                <w:rFonts w:ascii="Times New Roman" w:hAnsi="Times New Roman" w:cs="Times New Roman"/>
                <w:sz w:val="24"/>
                <w:szCs w:val="24"/>
              </w:rPr>
              <w:t xml:space="preserve">     </w:t>
            </w:r>
            <w:r w:rsidR="00555958" w:rsidRPr="00555958">
              <w:rPr>
                <w:rFonts w:ascii="Times New Roman" w:hAnsi="Times New Roman" w:cs="Times New Roman"/>
                <w:sz w:val="24"/>
                <w:szCs w:val="24"/>
              </w:rPr>
              <w:t>one nominee from the Guyana Association of Women Lawyers;</w:t>
            </w:r>
          </w:p>
          <w:p w:rsidR="00555958" w:rsidRPr="00555958" w:rsidRDefault="00A54F48" w:rsidP="009060DA">
            <w:pPr>
              <w:spacing w:line="360" w:lineRule="auto"/>
              <w:ind w:left="2772" w:hanging="630"/>
              <w:rPr>
                <w:rFonts w:ascii="Times New Roman" w:hAnsi="Times New Roman" w:cs="Times New Roman"/>
                <w:sz w:val="24"/>
                <w:szCs w:val="24"/>
              </w:rPr>
            </w:pPr>
            <w:r>
              <w:rPr>
                <w:rFonts w:ascii="Times New Roman" w:hAnsi="Times New Roman" w:cs="Times New Roman"/>
                <w:sz w:val="24"/>
                <w:szCs w:val="24"/>
              </w:rPr>
              <w:t>(vi</w:t>
            </w:r>
            <w:r w:rsidR="00555958">
              <w:rPr>
                <w:rFonts w:ascii="Times New Roman" w:hAnsi="Times New Roman" w:cs="Times New Roman"/>
                <w:sz w:val="24"/>
                <w:szCs w:val="24"/>
              </w:rPr>
              <w:t xml:space="preserve">) </w:t>
            </w:r>
            <w:r w:rsidR="00484C01">
              <w:rPr>
                <w:rFonts w:ascii="Times New Roman" w:hAnsi="Times New Roman" w:cs="Times New Roman"/>
                <w:sz w:val="24"/>
                <w:szCs w:val="24"/>
              </w:rPr>
              <w:t xml:space="preserve">   </w:t>
            </w:r>
            <w:r w:rsidR="00555958" w:rsidRPr="00555958">
              <w:rPr>
                <w:rFonts w:ascii="Times New Roman" w:hAnsi="Times New Roman" w:cs="Times New Roman"/>
                <w:sz w:val="24"/>
                <w:szCs w:val="24"/>
              </w:rPr>
              <w:t>one nominee each from the Christian, Muslim and Hindu organisations;</w:t>
            </w:r>
          </w:p>
          <w:p w:rsidR="00555958" w:rsidRPr="00555958" w:rsidRDefault="00A54F48" w:rsidP="009060DA">
            <w:pPr>
              <w:spacing w:line="360" w:lineRule="auto"/>
              <w:ind w:left="2772" w:hanging="630"/>
              <w:rPr>
                <w:rFonts w:ascii="Times New Roman" w:hAnsi="Times New Roman" w:cs="Times New Roman"/>
                <w:sz w:val="24"/>
                <w:szCs w:val="24"/>
              </w:rPr>
            </w:pPr>
            <w:r>
              <w:rPr>
                <w:rFonts w:ascii="Times New Roman" w:hAnsi="Times New Roman" w:cs="Times New Roman"/>
                <w:sz w:val="24"/>
                <w:szCs w:val="24"/>
              </w:rPr>
              <w:t>(vii</w:t>
            </w:r>
            <w:r w:rsidR="00555958">
              <w:rPr>
                <w:rFonts w:ascii="Times New Roman" w:hAnsi="Times New Roman" w:cs="Times New Roman"/>
                <w:sz w:val="24"/>
                <w:szCs w:val="24"/>
              </w:rPr>
              <w:t xml:space="preserve">) </w:t>
            </w:r>
            <w:r w:rsidR="00484C01">
              <w:rPr>
                <w:rFonts w:ascii="Times New Roman" w:hAnsi="Times New Roman" w:cs="Times New Roman"/>
                <w:sz w:val="24"/>
                <w:szCs w:val="24"/>
              </w:rPr>
              <w:t xml:space="preserve">  </w:t>
            </w:r>
            <w:r w:rsidR="00555958" w:rsidRPr="00555958">
              <w:rPr>
                <w:rFonts w:ascii="Times New Roman" w:hAnsi="Times New Roman" w:cs="Times New Roman"/>
                <w:sz w:val="24"/>
                <w:szCs w:val="24"/>
              </w:rPr>
              <w:t xml:space="preserve">one nominee from the organisations representative of the </w:t>
            </w:r>
            <w:r w:rsidR="00555958">
              <w:rPr>
                <w:rFonts w:ascii="Times New Roman" w:hAnsi="Times New Roman" w:cs="Times New Roman"/>
                <w:sz w:val="24"/>
                <w:szCs w:val="24"/>
              </w:rPr>
              <w:t xml:space="preserve"> </w:t>
            </w:r>
            <w:r w:rsidR="00555958" w:rsidRPr="00555958">
              <w:rPr>
                <w:rFonts w:ascii="Times New Roman" w:hAnsi="Times New Roman" w:cs="Times New Roman"/>
                <w:sz w:val="24"/>
                <w:szCs w:val="24"/>
              </w:rPr>
              <w:t>women in Guyana; and</w:t>
            </w:r>
            <w:r w:rsidR="003C1918">
              <w:rPr>
                <w:rFonts w:ascii="Times New Roman" w:hAnsi="Times New Roman" w:cs="Times New Roman"/>
                <w:sz w:val="24"/>
                <w:szCs w:val="24"/>
              </w:rPr>
              <w:t xml:space="preserve"> </w:t>
            </w:r>
          </w:p>
          <w:p w:rsidR="00555958" w:rsidRPr="00555958" w:rsidRDefault="00A54F48" w:rsidP="009060DA">
            <w:pPr>
              <w:spacing w:line="360" w:lineRule="auto"/>
              <w:ind w:left="2772" w:hanging="630"/>
              <w:rPr>
                <w:rFonts w:ascii="Times New Roman" w:hAnsi="Times New Roman" w:cs="Times New Roman"/>
                <w:sz w:val="24"/>
                <w:szCs w:val="24"/>
              </w:rPr>
            </w:pPr>
            <w:r>
              <w:rPr>
                <w:rFonts w:ascii="Times New Roman" w:hAnsi="Times New Roman" w:cs="Times New Roman"/>
                <w:sz w:val="24"/>
                <w:szCs w:val="24"/>
              </w:rPr>
              <w:t>(viii</w:t>
            </w:r>
            <w:r w:rsidR="00555958">
              <w:rPr>
                <w:rFonts w:ascii="Times New Roman" w:hAnsi="Times New Roman" w:cs="Times New Roman"/>
                <w:sz w:val="24"/>
                <w:szCs w:val="24"/>
              </w:rPr>
              <w:t xml:space="preserve">)  </w:t>
            </w:r>
            <w:r w:rsidR="00555958" w:rsidRPr="00555958">
              <w:rPr>
                <w:rFonts w:ascii="Times New Roman" w:hAnsi="Times New Roman" w:cs="Times New Roman"/>
                <w:sz w:val="24"/>
                <w:szCs w:val="24"/>
              </w:rPr>
              <w:t>one nominee fro</w:t>
            </w:r>
            <w:r w:rsidR="00484C01">
              <w:rPr>
                <w:rFonts w:ascii="Times New Roman" w:hAnsi="Times New Roman" w:cs="Times New Roman"/>
                <w:sz w:val="24"/>
                <w:szCs w:val="24"/>
              </w:rPr>
              <w:t xml:space="preserve">m the National </w:t>
            </w:r>
            <w:proofErr w:type="spellStart"/>
            <w:r w:rsidR="00484C01">
              <w:rPr>
                <w:rFonts w:ascii="Times New Roman" w:hAnsi="Times New Roman" w:cs="Times New Roman"/>
                <w:sz w:val="24"/>
                <w:szCs w:val="24"/>
              </w:rPr>
              <w:t>Toshaos</w:t>
            </w:r>
            <w:proofErr w:type="spellEnd"/>
            <w:r w:rsidR="00484C01">
              <w:rPr>
                <w:rFonts w:ascii="Times New Roman" w:hAnsi="Times New Roman" w:cs="Times New Roman"/>
                <w:sz w:val="24"/>
                <w:szCs w:val="24"/>
              </w:rPr>
              <w:t>’ Council;</w:t>
            </w:r>
            <w:r w:rsidR="003C1918">
              <w:rPr>
                <w:rFonts w:ascii="Times New Roman" w:hAnsi="Times New Roman" w:cs="Times New Roman"/>
                <w:sz w:val="24"/>
                <w:szCs w:val="24"/>
              </w:rPr>
              <w:t xml:space="preserve"> </w:t>
            </w:r>
          </w:p>
          <w:p w:rsidR="00555958" w:rsidRDefault="00555958" w:rsidP="009060DA">
            <w:pPr>
              <w:pStyle w:val="ListParagraph"/>
              <w:spacing w:line="360" w:lineRule="auto"/>
              <w:ind w:left="1782"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484C01">
              <w:rPr>
                <w:rFonts w:ascii="Times New Roman" w:hAnsi="Times New Roman" w:cs="Times New Roman"/>
                <w:sz w:val="24"/>
                <w:szCs w:val="24"/>
              </w:rPr>
              <w:t xml:space="preserve">(c) except that where an entity fails to make a nomination </w:t>
            </w:r>
            <w:r w:rsidR="00DB25EB">
              <w:rPr>
                <w:rFonts w:ascii="Times New Roman" w:hAnsi="Times New Roman" w:cs="Times New Roman"/>
                <w:sz w:val="24"/>
                <w:szCs w:val="24"/>
              </w:rPr>
              <w:t xml:space="preserve">under paragraph (b) </w:t>
            </w:r>
            <w:r w:rsidR="00484C01">
              <w:rPr>
                <w:rFonts w:ascii="Times New Roman" w:hAnsi="Times New Roman" w:cs="Times New Roman"/>
                <w:sz w:val="24"/>
                <w:szCs w:val="24"/>
              </w:rPr>
              <w:t>the President shall appoint a member to represent that entity after due consultation.</w:t>
            </w:r>
          </w:p>
          <w:p w:rsidR="009060DA" w:rsidRPr="00555958" w:rsidRDefault="009060DA" w:rsidP="009060DA">
            <w:pPr>
              <w:pStyle w:val="ListParagraph"/>
              <w:spacing w:line="360" w:lineRule="auto"/>
              <w:ind w:left="1782" w:hanging="540"/>
              <w:jc w:val="both"/>
              <w:rPr>
                <w:rFonts w:ascii="Times New Roman" w:hAnsi="Times New Roman" w:cs="Times New Roman"/>
                <w:sz w:val="24"/>
                <w:szCs w:val="24"/>
              </w:rPr>
            </w:pPr>
          </w:p>
          <w:p w:rsidR="00EC21EB" w:rsidRPr="002A2AFD" w:rsidRDefault="00803DEC" w:rsidP="009060DA">
            <w:pPr>
              <w:pStyle w:val="ListParagraph"/>
              <w:spacing w:line="360" w:lineRule="auto"/>
              <w:ind w:left="0" w:firstLine="346"/>
              <w:jc w:val="both"/>
              <w:rPr>
                <w:rFonts w:ascii="Times New Roman" w:hAnsi="Times New Roman" w:cs="Times New Roman"/>
                <w:strike/>
                <w:sz w:val="24"/>
                <w:szCs w:val="24"/>
              </w:rPr>
            </w:pPr>
            <w:r w:rsidRPr="002A2AFD">
              <w:rPr>
                <w:rFonts w:ascii="Times New Roman" w:hAnsi="Times New Roman" w:cs="Times New Roman"/>
                <w:sz w:val="24"/>
                <w:szCs w:val="24"/>
              </w:rPr>
              <w:t xml:space="preserve">  (2)  </w:t>
            </w:r>
            <w:r w:rsidR="007578C3">
              <w:rPr>
                <w:rFonts w:ascii="Times New Roman" w:hAnsi="Times New Roman" w:cs="Times New Roman"/>
                <w:sz w:val="24"/>
                <w:szCs w:val="24"/>
              </w:rPr>
              <w:t>The criteria for selection for membership of the Commission</w:t>
            </w:r>
            <w:r w:rsidR="00EC21EB" w:rsidRPr="002A2AFD">
              <w:rPr>
                <w:rFonts w:ascii="Times New Roman" w:hAnsi="Times New Roman" w:cs="Times New Roman"/>
                <w:sz w:val="24"/>
                <w:szCs w:val="24"/>
              </w:rPr>
              <w:t xml:space="preserve"> shall </w:t>
            </w:r>
            <w:r w:rsidR="007578C3">
              <w:rPr>
                <w:rFonts w:ascii="Times New Roman" w:hAnsi="Times New Roman" w:cs="Times New Roman"/>
                <w:sz w:val="24"/>
                <w:szCs w:val="24"/>
              </w:rPr>
              <w:t xml:space="preserve">include </w:t>
            </w:r>
            <w:r w:rsidR="007B19DA">
              <w:rPr>
                <w:rFonts w:ascii="Times New Roman" w:hAnsi="Times New Roman" w:cs="Times New Roman"/>
                <w:sz w:val="24"/>
                <w:szCs w:val="24"/>
              </w:rPr>
              <w:t xml:space="preserve">the following </w:t>
            </w:r>
            <w:r w:rsidR="007578C3">
              <w:rPr>
                <w:rFonts w:ascii="Times New Roman" w:hAnsi="Times New Roman" w:cs="Times New Roman"/>
                <w:sz w:val="24"/>
                <w:szCs w:val="24"/>
              </w:rPr>
              <w:t>factors</w:t>
            </w:r>
            <w:r w:rsidR="007B19DA">
              <w:rPr>
                <w:rFonts w:ascii="Times New Roman" w:hAnsi="Times New Roman" w:cs="Times New Roman"/>
                <w:sz w:val="24"/>
                <w:szCs w:val="24"/>
              </w:rPr>
              <w:t xml:space="preserve"> </w:t>
            </w:r>
            <w:r w:rsidRPr="002A2AFD">
              <w:rPr>
                <w:rFonts w:ascii="Times New Roman" w:hAnsi="Times New Roman" w:cs="Times New Roman"/>
                <w:sz w:val="24"/>
                <w:szCs w:val="24"/>
              </w:rPr>
              <w:t>–</w:t>
            </w:r>
          </w:p>
          <w:p w:rsidR="00EC21EB" w:rsidRPr="002A2AFD" w:rsidRDefault="00EC21EB" w:rsidP="00B82E7B">
            <w:pPr>
              <w:spacing w:line="360" w:lineRule="auto"/>
              <w:ind w:left="1363" w:hanging="481"/>
              <w:jc w:val="both"/>
              <w:rPr>
                <w:rFonts w:ascii="Times New Roman" w:hAnsi="Times New Roman" w:cs="Times New Roman"/>
                <w:sz w:val="24"/>
                <w:szCs w:val="24"/>
              </w:rPr>
            </w:pPr>
            <w:r w:rsidRPr="002A2AFD">
              <w:rPr>
                <w:rFonts w:ascii="Times New Roman" w:hAnsi="Times New Roman" w:cs="Times New Roman"/>
                <w:sz w:val="24"/>
                <w:szCs w:val="24"/>
              </w:rPr>
              <w:t>(a)</w:t>
            </w:r>
            <w:r w:rsidR="00B82E7B">
              <w:rPr>
                <w:rFonts w:ascii="Times New Roman" w:hAnsi="Times New Roman" w:cs="Times New Roman"/>
                <w:sz w:val="24"/>
                <w:szCs w:val="24"/>
              </w:rPr>
              <w:t xml:space="preserve"> </w:t>
            </w:r>
            <w:r w:rsidRPr="002A2AFD">
              <w:rPr>
                <w:rFonts w:ascii="Times New Roman" w:hAnsi="Times New Roman" w:cs="Times New Roman"/>
                <w:sz w:val="24"/>
                <w:szCs w:val="24"/>
              </w:rPr>
              <w:t xml:space="preserve"> experience;</w:t>
            </w:r>
          </w:p>
          <w:p w:rsidR="00EC21EB" w:rsidRPr="002A2AFD" w:rsidRDefault="00EC21EB" w:rsidP="00B82E7B">
            <w:pPr>
              <w:spacing w:line="360" w:lineRule="auto"/>
              <w:ind w:left="1363" w:hanging="481"/>
              <w:jc w:val="both"/>
              <w:rPr>
                <w:rFonts w:ascii="Times New Roman" w:hAnsi="Times New Roman" w:cs="Times New Roman"/>
                <w:sz w:val="24"/>
                <w:szCs w:val="24"/>
              </w:rPr>
            </w:pPr>
            <w:r w:rsidRPr="002A2AFD">
              <w:rPr>
                <w:rFonts w:ascii="Times New Roman" w:hAnsi="Times New Roman" w:cs="Times New Roman"/>
                <w:sz w:val="24"/>
                <w:szCs w:val="24"/>
              </w:rPr>
              <w:t xml:space="preserve">(b) </w:t>
            </w:r>
            <w:r w:rsidR="00B82E7B">
              <w:rPr>
                <w:rFonts w:ascii="Times New Roman" w:hAnsi="Times New Roman" w:cs="Times New Roman"/>
                <w:sz w:val="24"/>
                <w:szCs w:val="24"/>
              </w:rPr>
              <w:t xml:space="preserve"> </w:t>
            </w:r>
            <w:r w:rsidRPr="002A2AFD">
              <w:rPr>
                <w:rFonts w:ascii="Times New Roman" w:hAnsi="Times New Roman" w:cs="Times New Roman"/>
                <w:sz w:val="24"/>
                <w:szCs w:val="24"/>
              </w:rPr>
              <w:t>knowledge;</w:t>
            </w:r>
          </w:p>
          <w:p w:rsidR="00EC21EB" w:rsidRPr="002A2AFD" w:rsidRDefault="009850C2" w:rsidP="00B82E7B">
            <w:pPr>
              <w:spacing w:line="360" w:lineRule="auto"/>
              <w:ind w:left="1363" w:hanging="481"/>
              <w:jc w:val="both"/>
              <w:rPr>
                <w:rFonts w:ascii="Times New Roman" w:hAnsi="Times New Roman" w:cs="Times New Roman"/>
                <w:sz w:val="24"/>
                <w:szCs w:val="24"/>
              </w:rPr>
            </w:pPr>
            <w:r w:rsidRPr="002A2AFD">
              <w:rPr>
                <w:rFonts w:ascii="Times New Roman" w:hAnsi="Times New Roman" w:cs="Times New Roman"/>
                <w:sz w:val="24"/>
                <w:szCs w:val="24"/>
              </w:rPr>
              <w:t xml:space="preserve">(c) </w:t>
            </w:r>
            <w:r w:rsidR="00B82E7B">
              <w:rPr>
                <w:rFonts w:ascii="Times New Roman" w:hAnsi="Times New Roman" w:cs="Times New Roman"/>
                <w:sz w:val="24"/>
                <w:szCs w:val="24"/>
              </w:rPr>
              <w:t xml:space="preserve"> </w:t>
            </w:r>
            <w:r w:rsidRPr="002A2AFD">
              <w:rPr>
                <w:rFonts w:ascii="Times New Roman" w:hAnsi="Times New Roman" w:cs="Times New Roman"/>
                <w:sz w:val="24"/>
                <w:szCs w:val="24"/>
              </w:rPr>
              <w:t>knowledge of the Constitution</w:t>
            </w:r>
            <w:r w:rsidR="00EC21EB" w:rsidRPr="002A2AFD">
              <w:rPr>
                <w:rFonts w:ascii="Times New Roman" w:hAnsi="Times New Roman" w:cs="Times New Roman"/>
                <w:sz w:val="24"/>
                <w:szCs w:val="24"/>
              </w:rPr>
              <w:t>;</w:t>
            </w:r>
          </w:p>
          <w:p w:rsidR="00EC21EB" w:rsidRPr="002A2AFD" w:rsidRDefault="00EC21EB" w:rsidP="00B82E7B">
            <w:pPr>
              <w:spacing w:line="360" w:lineRule="auto"/>
              <w:ind w:left="1363" w:hanging="481"/>
              <w:jc w:val="both"/>
              <w:rPr>
                <w:rFonts w:ascii="Times New Roman" w:hAnsi="Times New Roman" w:cs="Times New Roman"/>
                <w:sz w:val="24"/>
                <w:szCs w:val="24"/>
              </w:rPr>
            </w:pPr>
            <w:r w:rsidRPr="002A2AFD">
              <w:rPr>
                <w:rFonts w:ascii="Times New Roman" w:hAnsi="Times New Roman" w:cs="Times New Roman"/>
                <w:sz w:val="24"/>
                <w:szCs w:val="24"/>
              </w:rPr>
              <w:t xml:space="preserve">(d) </w:t>
            </w:r>
            <w:r w:rsidR="00B82E7B">
              <w:rPr>
                <w:rFonts w:ascii="Times New Roman" w:hAnsi="Times New Roman" w:cs="Times New Roman"/>
                <w:sz w:val="24"/>
                <w:szCs w:val="24"/>
              </w:rPr>
              <w:t xml:space="preserve"> </w:t>
            </w:r>
            <w:r w:rsidRPr="002A2AFD">
              <w:rPr>
                <w:rFonts w:ascii="Times New Roman" w:hAnsi="Times New Roman" w:cs="Times New Roman"/>
                <w:sz w:val="24"/>
                <w:szCs w:val="24"/>
              </w:rPr>
              <w:t>commitment;</w:t>
            </w:r>
          </w:p>
          <w:p w:rsidR="00EC21EB" w:rsidRPr="002A2AFD" w:rsidRDefault="00EC21EB" w:rsidP="00B82E7B">
            <w:pPr>
              <w:spacing w:line="360" w:lineRule="auto"/>
              <w:ind w:left="1363" w:hanging="481"/>
              <w:jc w:val="both"/>
              <w:rPr>
                <w:rFonts w:ascii="Times New Roman" w:hAnsi="Times New Roman" w:cs="Times New Roman"/>
                <w:sz w:val="24"/>
                <w:szCs w:val="24"/>
              </w:rPr>
            </w:pPr>
            <w:r w:rsidRPr="002A2AFD">
              <w:rPr>
                <w:rFonts w:ascii="Times New Roman" w:hAnsi="Times New Roman" w:cs="Times New Roman"/>
                <w:sz w:val="24"/>
                <w:szCs w:val="24"/>
              </w:rPr>
              <w:t xml:space="preserve">(e) </w:t>
            </w:r>
            <w:r w:rsidR="00B82E7B">
              <w:rPr>
                <w:rFonts w:ascii="Times New Roman" w:hAnsi="Times New Roman" w:cs="Times New Roman"/>
                <w:sz w:val="24"/>
                <w:szCs w:val="24"/>
              </w:rPr>
              <w:t xml:space="preserve"> </w:t>
            </w:r>
            <w:r w:rsidRPr="002A2AFD">
              <w:rPr>
                <w:rFonts w:ascii="Times New Roman" w:hAnsi="Times New Roman" w:cs="Times New Roman"/>
                <w:sz w:val="24"/>
                <w:szCs w:val="24"/>
              </w:rPr>
              <w:t>academic expertise; and</w:t>
            </w:r>
          </w:p>
          <w:p w:rsidR="00EC21EB" w:rsidRDefault="00EC21EB" w:rsidP="00B82E7B">
            <w:pPr>
              <w:spacing w:line="360" w:lineRule="auto"/>
              <w:ind w:left="1363" w:hanging="481"/>
              <w:jc w:val="both"/>
              <w:rPr>
                <w:rFonts w:ascii="Times New Roman" w:hAnsi="Times New Roman" w:cs="Times New Roman"/>
                <w:sz w:val="24"/>
                <w:szCs w:val="24"/>
              </w:rPr>
            </w:pPr>
            <w:r w:rsidRPr="002A2AFD">
              <w:rPr>
                <w:rFonts w:ascii="Times New Roman" w:hAnsi="Times New Roman" w:cs="Times New Roman"/>
                <w:sz w:val="24"/>
                <w:szCs w:val="24"/>
              </w:rPr>
              <w:t xml:space="preserve">(f) </w:t>
            </w:r>
            <w:r w:rsidR="00B82E7B">
              <w:rPr>
                <w:rFonts w:ascii="Times New Roman" w:hAnsi="Times New Roman" w:cs="Times New Roman"/>
                <w:sz w:val="24"/>
                <w:szCs w:val="24"/>
              </w:rPr>
              <w:t xml:space="preserve"> </w:t>
            </w:r>
            <w:r w:rsidRPr="002A2AFD">
              <w:rPr>
                <w:rFonts w:ascii="Times New Roman" w:hAnsi="Times New Roman" w:cs="Times New Roman"/>
                <w:sz w:val="24"/>
                <w:szCs w:val="24"/>
              </w:rPr>
              <w:t>practical expertise.</w:t>
            </w:r>
          </w:p>
          <w:p w:rsidR="00467F57" w:rsidRPr="002A2AFD" w:rsidRDefault="00467F57" w:rsidP="009060DA">
            <w:pPr>
              <w:spacing w:line="360" w:lineRule="auto"/>
              <w:rPr>
                <w:rFonts w:ascii="Times New Roman" w:hAnsi="Times New Roman" w:cs="Times New Roman"/>
                <w:b/>
                <w:sz w:val="24"/>
                <w:szCs w:val="24"/>
              </w:rPr>
            </w:pPr>
          </w:p>
        </w:tc>
      </w:tr>
      <w:tr w:rsidR="004F583A" w:rsidTr="0028502F">
        <w:tc>
          <w:tcPr>
            <w:tcW w:w="1787" w:type="dxa"/>
          </w:tcPr>
          <w:p w:rsidR="00AD78F5" w:rsidRDefault="00AD78F5" w:rsidP="00AD78F5">
            <w:pPr>
              <w:rPr>
                <w:rFonts w:ascii="Times New Roman" w:hAnsi="Times New Roman" w:cs="Times New Roman"/>
                <w:sz w:val="18"/>
                <w:szCs w:val="18"/>
              </w:rPr>
            </w:pPr>
            <w:r>
              <w:rPr>
                <w:rFonts w:ascii="Times New Roman" w:hAnsi="Times New Roman" w:cs="Times New Roman"/>
                <w:sz w:val="18"/>
                <w:szCs w:val="18"/>
              </w:rPr>
              <w:lastRenderedPageBreak/>
              <w:t>Terms of reference</w:t>
            </w:r>
            <w:r w:rsidR="00883A3B">
              <w:rPr>
                <w:rFonts w:ascii="Times New Roman" w:hAnsi="Times New Roman" w:cs="Times New Roman"/>
                <w:sz w:val="18"/>
                <w:szCs w:val="18"/>
              </w:rPr>
              <w:t xml:space="preserve"> of the Commission</w:t>
            </w:r>
            <w:r>
              <w:rPr>
                <w:rFonts w:ascii="Times New Roman" w:hAnsi="Times New Roman" w:cs="Times New Roman"/>
                <w:sz w:val="18"/>
                <w:szCs w:val="18"/>
              </w:rPr>
              <w:t>.</w:t>
            </w:r>
          </w:p>
          <w:p w:rsidR="002F7A08" w:rsidRDefault="002F7A08" w:rsidP="00AD78F5">
            <w:pPr>
              <w:rPr>
                <w:rFonts w:ascii="Times New Roman" w:hAnsi="Times New Roman" w:cs="Times New Roman"/>
                <w:sz w:val="18"/>
                <w:szCs w:val="18"/>
              </w:rPr>
            </w:pPr>
          </w:p>
          <w:p w:rsidR="002F7A08" w:rsidRDefault="002F7A08" w:rsidP="00AD78F5">
            <w:pPr>
              <w:rPr>
                <w:rFonts w:ascii="Times New Roman" w:hAnsi="Times New Roman" w:cs="Times New Roman"/>
                <w:sz w:val="18"/>
                <w:szCs w:val="18"/>
              </w:rPr>
            </w:pPr>
          </w:p>
          <w:p w:rsidR="002F7A08" w:rsidRDefault="002F7A08" w:rsidP="00AD78F5">
            <w:pPr>
              <w:rPr>
                <w:rFonts w:ascii="Times New Roman" w:hAnsi="Times New Roman" w:cs="Times New Roman"/>
                <w:sz w:val="18"/>
                <w:szCs w:val="18"/>
              </w:rPr>
            </w:pPr>
          </w:p>
          <w:p w:rsidR="002F7A08" w:rsidRDefault="002F7A08" w:rsidP="00AD78F5">
            <w:pPr>
              <w:rPr>
                <w:rFonts w:ascii="Times New Roman" w:hAnsi="Times New Roman" w:cs="Times New Roman"/>
                <w:sz w:val="18"/>
                <w:szCs w:val="18"/>
              </w:rPr>
            </w:pPr>
          </w:p>
          <w:p w:rsidR="002F7A08" w:rsidRDefault="002F7A08" w:rsidP="00AD78F5">
            <w:pPr>
              <w:rPr>
                <w:rFonts w:ascii="Times New Roman" w:hAnsi="Times New Roman" w:cs="Times New Roman"/>
                <w:sz w:val="18"/>
                <w:szCs w:val="18"/>
              </w:rPr>
            </w:pPr>
          </w:p>
          <w:p w:rsidR="002F7A08" w:rsidRDefault="002F7A08" w:rsidP="00AD78F5">
            <w:pPr>
              <w:rPr>
                <w:rFonts w:ascii="Times New Roman" w:hAnsi="Times New Roman" w:cs="Times New Roman"/>
                <w:sz w:val="18"/>
                <w:szCs w:val="18"/>
              </w:rPr>
            </w:pPr>
          </w:p>
          <w:p w:rsidR="00765618" w:rsidRDefault="00765618" w:rsidP="00AD78F5">
            <w:pPr>
              <w:rPr>
                <w:rFonts w:ascii="Times New Roman" w:hAnsi="Times New Roman" w:cs="Times New Roman"/>
                <w:sz w:val="18"/>
                <w:szCs w:val="18"/>
              </w:rPr>
            </w:pPr>
          </w:p>
          <w:p w:rsidR="00765618" w:rsidRDefault="00765618" w:rsidP="00AD78F5">
            <w:pPr>
              <w:rPr>
                <w:rFonts w:ascii="Times New Roman" w:hAnsi="Times New Roman" w:cs="Times New Roman"/>
                <w:sz w:val="18"/>
                <w:szCs w:val="18"/>
              </w:rPr>
            </w:pPr>
          </w:p>
          <w:p w:rsidR="00765618" w:rsidRDefault="00765618" w:rsidP="00AD78F5">
            <w:pPr>
              <w:rPr>
                <w:rFonts w:ascii="Times New Roman" w:hAnsi="Times New Roman" w:cs="Times New Roman"/>
                <w:sz w:val="18"/>
                <w:szCs w:val="18"/>
              </w:rPr>
            </w:pPr>
          </w:p>
          <w:p w:rsidR="00765618" w:rsidRDefault="00765618" w:rsidP="00AD78F5">
            <w:pPr>
              <w:rPr>
                <w:rFonts w:ascii="Times New Roman" w:hAnsi="Times New Roman" w:cs="Times New Roman"/>
                <w:sz w:val="18"/>
                <w:szCs w:val="18"/>
              </w:rPr>
            </w:pPr>
          </w:p>
          <w:p w:rsidR="00765618" w:rsidRDefault="00765618" w:rsidP="00AD78F5">
            <w:pPr>
              <w:rPr>
                <w:rFonts w:ascii="Times New Roman" w:hAnsi="Times New Roman" w:cs="Times New Roman"/>
                <w:sz w:val="18"/>
                <w:szCs w:val="18"/>
              </w:rPr>
            </w:pPr>
          </w:p>
          <w:p w:rsidR="00765618" w:rsidRDefault="00765618" w:rsidP="00AD78F5">
            <w:pPr>
              <w:rPr>
                <w:rFonts w:ascii="Times New Roman" w:hAnsi="Times New Roman" w:cs="Times New Roman"/>
                <w:sz w:val="18"/>
                <w:szCs w:val="18"/>
              </w:rPr>
            </w:pPr>
          </w:p>
          <w:p w:rsidR="002F7A08" w:rsidRDefault="002F7A08" w:rsidP="00AD78F5">
            <w:pPr>
              <w:rPr>
                <w:rFonts w:ascii="Times New Roman" w:hAnsi="Times New Roman" w:cs="Times New Roman"/>
                <w:sz w:val="18"/>
                <w:szCs w:val="18"/>
              </w:rPr>
            </w:pPr>
          </w:p>
          <w:p w:rsidR="002F7A08" w:rsidRDefault="002F7A08" w:rsidP="00AD78F5">
            <w:pPr>
              <w:rPr>
                <w:rFonts w:ascii="Times New Roman" w:hAnsi="Times New Roman" w:cs="Times New Roman"/>
                <w:sz w:val="18"/>
                <w:szCs w:val="18"/>
              </w:rPr>
            </w:pPr>
          </w:p>
          <w:p w:rsidR="00EB4835" w:rsidRDefault="002F7A08" w:rsidP="00BF4F3A">
            <w:pPr>
              <w:rPr>
                <w:rFonts w:ascii="Times New Roman" w:hAnsi="Times New Roman" w:cs="Times New Roman"/>
                <w:sz w:val="18"/>
                <w:szCs w:val="18"/>
              </w:rPr>
            </w:pPr>
            <w:r>
              <w:rPr>
                <w:rFonts w:ascii="Times New Roman" w:hAnsi="Times New Roman" w:cs="Times New Roman"/>
                <w:sz w:val="18"/>
                <w:szCs w:val="18"/>
              </w:rPr>
              <w:t xml:space="preserve">     </w:t>
            </w:r>
            <w:r w:rsidR="00EB4835">
              <w:rPr>
                <w:rFonts w:ascii="Times New Roman" w:hAnsi="Times New Roman" w:cs="Times New Roman"/>
                <w:sz w:val="18"/>
                <w:szCs w:val="18"/>
              </w:rPr>
              <w:t xml:space="preserve">            </w:t>
            </w:r>
          </w:p>
          <w:p w:rsidR="00EB4835" w:rsidRDefault="00EB4835" w:rsidP="00BF4F3A">
            <w:pPr>
              <w:rPr>
                <w:rFonts w:ascii="Times New Roman" w:hAnsi="Times New Roman" w:cs="Times New Roman"/>
                <w:sz w:val="18"/>
                <w:szCs w:val="18"/>
              </w:rPr>
            </w:pPr>
            <w:r>
              <w:rPr>
                <w:rFonts w:ascii="Times New Roman" w:hAnsi="Times New Roman" w:cs="Times New Roman"/>
                <w:sz w:val="18"/>
                <w:szCs w:val="18"/>
              </w:rPr>
              <w:t xml:space="preserve"> </w:t>
            </w:r>
          </w:p>
          <w:p w:rsidR="002F7A08" w:rsidRPr="002A2AFD" w:rsidRDefault="00EB4835" w:rsidP="00BF4F3A">
            <w:pPr>
              <w:rPr>
                <w:rFonts w:ascii="Times New Roman" w:hAnsi="Times New Roman" w:cs="Times New Roman"/>
                <w:sz w:val="18"/>
                <w:szCs w:val="18"/>
              </w:rPr>
            </w:pPr>
            <w:r>
              <w:rPr>
                <w:rFonts w:ascii="Times New Roman" w:hAnsi="Times New Roman" w:cs="Times New Roman"/>
                <w:sz w:val="18"/>
                <w:szCs w:val="18"/>
              </w:rPr>
              <w:t xml:space="preserve">                   </w:t>
            </w:r>
            <w:r w:rsidR="002F7A08">
              <w:rPr>
                <w:rFonts w:ascii="Times New Roman" w:hAnsi="Times New Roman" w:cs="Times New Roman"/>
                <w:sz w:val="18"/>
                <w:szCs w:val="18"/>
              </w:rPr>
              <w:t xml:space="preserve"> Schedule</w:t>
            </w:r>
          </w:p>
        </w:tc>
        <w:tc>
          <w:tcPr>
            <w:tcW w:w="7573" w:type="dxa"/>
          </w:tcPr>
          <w:p w:rsidR="00C24674" w:rsidRDefault="000330A8" w:rsidP="00C24674">
            <w:pPr>
              <w:pStyle w:val="ListParagraph"/>
              <w:spacing w:line="360" w:lineRule="auto"/>
              <w:ind w:left="-16" w:firstLine="358"/>
              <w:jc w:val="both"/>
              <w:rPr>
                <w:rFonts w:ascii="Times New Roman" w:hAnsi="Times New Roman" w:cs="Times New Roman"/>
                <w:sz w:val="24"/>
                <w:szCs w:val="24"/>
              </w:rPr>
            </w:pPr>
            <w:r w:rsidRPr="000330A8">
              <w:rPr>
                <w:rFonts w:ascii="Times New Roman" w:hAnsi="Times New Roman" w:cs="Times New Roman"/>
                <w:b/>
                <w:sz w:val="24"/>
                <w:szCs w:val="24"/>
              </w:rPr>
              <w:t>5.</w:t>
            </w:r>
            <w:r>
              <w:rPr>
                <w:rFonts w:ascii="Times New Roman" w:hAnsi="Times New Roman" w:cs="Times New Roman"/>
                <w:sz w:val="24"/>
                <w:szCs w:val="24"/>
              </w:rPr>
              <w:t xml:space="preserve"> </w:t>
            </w:r>
            <w:r w:rsidR="00AD78F5" w:rsidRPr="002A2AFD">
              <w:rPr>
                <w:rFonts w:ascii="Times New Roman" w:hAnsi="Times New Roman" w:cs="Times New Roman"/>
                <w:sz w:val="24"/>
                <w:szCs w:val="24"/>
              </w:rPr>
              <w:t>(1) The Commission shall</w:t>
            </w:r>
            <w:r w:rsidR="00F2323E">
              <w:rPr>
                <w:rFonts w:ascii="Times New Roman" w:hAnsi="Times New Roman" w:cs="Times New Roman"/>
                <w:sz w:val="24"/>
                <w:szCs w:val="24"/>
              </w:rPr>
              <w:t xml:space="preserve"> </w:t>
            </w:r>
            <w:r w:rsidR="0071176F" w:rsidRPr="008D548B">
              <w:rPr>
                <w:rFonts w:ascii="Times New Roman" w:hAnsi="Times New Roman" w:cs="Times New Roman"/>
                <w:sz w:val="24"/>
                <w:szCs w:val="24"/>
              </w:rPr>
              <w:t>assist the Standing Committee</w:t>
            </w:r>
            <w:r w:rsidR="0071176F" w:rsidRPr="007D430B">
              <w:rPr>
                <w:rFonts w:ascii="Times New Roman" w:hAnsi="Times New Roman" w:cs="Times New Roman"/>
                <w:sz w:val="24"/>
                <w:szCs w:val="24"/>
              </w:rPr>
              <w:t xml:space="preserve"> </w:t>
            </w:r>
            <w:r w:rsidR="008249D3" w:rsidRPr="007D430B">
              <w:rPr>
                <w:rFonts w:ascii="Times New Roman" w:hAnsi="Times New Roman" w:cs="Times New Roman"/>
                <w:sz w:val="24"/>
                <w:szCs w:val="24"/>
              </w:rPr>
              <w:t xml:space="preserve">in the Committee’s review </w:t>
            </w:r>
            <w:r w:rsidR="008249D3">
              <w:rPr>
                <w:rFonts w:ascii="Times New Roman" w:hAnsi="Times New Roman" w:cs="Times New Roman"/>
                <w:sz w:val="24"/>
                <w:szCs w:val="24"/>
              </w:rPr>
              <w:t>of</w:t>
            </w:r>
            <w:r w:rsidR="00AD78F5" w:rsidRPr="009315CE">
              <w:rPr>
                <w:rFonts w:ascii="Times New Roman" w:hAnsi="Times New Roman" w:cs="Times New Roman"/>
                <w:sz w:val="24"/>
                <w:szCs w:val="24"/>
              </w:rPr>
              <w:t xml:space="preserve"> </w:t>
            </w:r>
            <w:r w:rsidR="00075208" w:rsidRPr="009315CE">
              <w:rPr>
                <w:rFonts w:ascii="Times New Roman" w:hAnsi="Times New Roman" w:cs="Times New Roman"/>
                <w:sz w:val="24"/>
                <w:szCs w:val="24"/>
              </w:rPr>
              <w:t>the effectiveness of the working of the Constitution</w:t>
            </w:r>
            <w:r w:rsidR="00AD78F5" w:rsidRPr="002A2AFD">
              <w:rPr>
                <w:rFonts w:ascii="Times New Roman" w:hAnsi="Times New Roman" w:cs="Times New Roman"/>
                <w:sz w:val="24"/>
                <w:szCs w:val="24"/>
              </w:rPr>
              <w:t xml:space="preserve"> and for that purpose shall</w:t>
            </w:r>
            <w:r w:rsidR="00AD78F5">
              <w:rPr>
                <w:rFonts w:ascii="Times New Roman" w:hAnsi="Times New Roman" w:cs="Times New Roman"/>
                <w:sz w:val="24"/>
                <w:szCs w:val="24"/>
              </w:rPr>
              <w:t xml:space="preserve"> </w:t>
            </w:r>
            <w:r w:rsidR="00C24674">
              <w:rPr>
                <w:rFonts w:ascii="Times New Roman" w:hAnsi="Times New Roman" w:cs="Times New Roman"/>
                <w:sz w:val="24"/>
                <w:szCs w:val="24"/>
              </w:rPr>
              <w:t>ascertain the views of</w:t>
            </w:r>
            <w:r w:rsidR="008249D3">
              <w:rPr>
                <w:rFonts w:ascii="Times New Roman" w:hAnsi="Times New Roman" w:cs="Times New Roman"/>
                <w:sz w:val="24"/>
                <w:szCs w:val="24"/>
              </w:rPr>
              <w:t xml:space="preserve"> </w:t>
            </w:r>
            <w:r w:rsidR="008249D3" w:rsidRPr="007D430B">
              <w:rPr>
                <w:rFonts w:ascii="Times New Roman" w:hAnsi="Times New Roman" w:cs="Times New Roman"/>
                <w:sz w:val="24"/>
                <w:szCs w:val="24"/>
              </w:rPr>
              <w:t>the people of Guyana</w:t>
            </w:r>
            <w:r w:rsidR="00C24674">
              <w:rPr>
                <w:rFonts w:ascii="Times New Roman" w:hAnsi="Times New Roman" w:cs="Times New Roman"/>
                <w:sz w:val="24"/>
                <w:szCs w:val="24"/>
              </w:rPr>
              <w:t>.</w:t>
            </w:r>
          </w:p>
          <w:p w:rsidR="00F2323E" w:rsidRDefault="00F2323E" w:rsidP="00C24674">
            <w:pPr>
              <w:pStyle w:val="ListParagraph"/>
              <w:spacing w:line="360" w:lineRule="auto"/>
              <w:ind w:left="-16" w:firstLine="358"/>
              <w:jc w:val="both"/>
              <w:rPr>
                <w:rFonts w:ascii="Times New Roman" w:hAnsi="Times New Roman" w:cs="Times New Roman"/>
                <w:sz w:val="24"/>
                <w:szCs w:val="24"/>
              </w:rPr>
            </w:pPr>
          </w:p>
          <w:p w:rsidR="00C24674" w:rsidRDefault="00DE4C43" w:rsidP="00C24674">
            <w:pPr>
              <w:pStyle w:val="ListParagraph"/>
              <w:spacing w:line="360" w:lineRule="auto"/>
              <w:ind w:left="-16" w:firstLine="358"/>
              <w:jc w:val="both"/>
              <w:rPr>
                <w:rFonts w:ascii="Times New Roman" w:hAnsi="Times New Roman" w:cs="Times New Roman"/>
                <w:sz w:val="24"/>
                <w:szCs w:val="24"/>
              </w:rPr>
            </w:pPr>
            <w:r>
              <w:rPr>
                <w:rFonts w:ascii="Times New Roman" w:hAnsi="Times New Roman" w:cs="Times New Roman"/>
                <w:sz w:val="24"/>
                <w:szCs w:val="24"/>
              </w:rPr>
              <w:t xml:space="preserve">    </w:t>
            </w:r>
            <w:r w:rsidR="00C24674">
              <w:rPr>
                <w:rFonts w:ascii="Times New Roman" w:hAnsi="Times New Roman" w:cs="Times New Roman"/>
                <w:sz w:val="24"/>
                <w:szCs w:val="24"/>
              </w:rPr>
              <w:t xml:space="preserve">(2) </w:t>
            </w:r>
            <w:r w:rsidR="00D9536A">
              <w:rPr>
                <w:rFonts w:ascii="Times New Roman" w:hAnsi="Times New Roman" w:cs="Times New Roman"/>
                <w:sz w:val="24"/>
                <w:szCs w:val="24"/>
              </w:rPr>
              <w:t xml:space="preserve"> </w:t>
            </w:r>
            <w:r w:rsidR="00C24674">
              <w:rPr>
                <w:rFonts w:ascii="Times New Roman" w:hAnsi="Times New Roman" w:cs="Times New Roman"/>
                <w:sz w:val="24"/>
                <w:szCs w:val="24"/>
              </w:rPr>
              <w:t>To ascertain the view</w:t>
            </w:r>
            <w:r w:rsidR="00702CB3">
              <w:rPr>
                <w:rFonts w:ascii="Times New Roman" w:hAnsi="Times New Roman" w:cs="Times New Roman"/>
                <w:sz w:val="24"/>
                <w:szCs w:val="24"/>
              </w:rPr>
              <w:t>s</w:t>
            </w:r>
            <w:r w:rsidR="00C24674">
              <w:rPr>
                <w:rFonts w:ascii="Times New Roman" w:hAnsi="Times New Roman" w:cs="Times New Roman"/>
                <w:sz w:val="24"/>
                <w:szCs w:val="24"/>
              </w:rPr>
              <w:t xml:space="preserve"> of </w:t>
            </w:r>
            <w:r w:rsidR="00644334" w:rsidRPr="007D430B">
              <w:rPr>
                <w:rFonts w:ascii="Times New Roman" w:hAnsi="Times New Roman" w:cs="Times New Roman"/>
                <w:sz w:val="24"/>
                <w:szCs w:val="24"/>
              </w:rPr>
              <w:t xml:space="preserve">the people of Guyana </w:t>
            </w:r>
            <w:r w:rsidR="00C24674">
              <w:rPr>
                <w:rFonts w:ascii="Times New Roman" w:hAnsi="Times New Roman" w:cs="Times New Roman"/>
                <w:sz w:val="24"/>
                <w:szCs w:val="24"/>
              </w:rPr>
              <w:t xml:space="preserve">under subsection (1), the Commission shall – </w:t>
            </w:r>
          </w:p>
          <w:p w:rsidR="00702CB3" w:rsidRDefault="00C24674" w:rsidP="00AD78F5">
            <w:pPr>
              <w:pStyle w:val="ListParagraph"/>
              <w:spacing w:line="360" w:lineRule="auto"/>
              <w:ind w:left="1512" w:hanging="450"/>
              <w:jc w:val="both"/>
              <w:rPr>
                <w:rFonts w:ascii="Times New Roman" w:hAnsi="Times New Roman" w:cs="Times New Roman"/>
                <w:sz w:val="24"/>
                <w:szCs w:val="24"/>
              </w:rPr>
            </w:pPr>
            <w:r>
              <w:rPr>
                <w:rFonts w:ascii="Times New Roman" w:hAnsi="Times New Roman" w:cs="Times New Roman"/>
                <w:sz w:val="24"/>
                <w:szCs w:val="24"/>
              </w:rPr>
              <w:t xml:space="preserve">(a)  </w:t>
            </w:r>
            <w:r w:rsidR="00FB570F" w:rsidRPr="002A2AFD">
              <w:rPr>
                <w:rFonts w:ascii="Times New Roman" w:hAnsi="Times New Roman" w:cs="Times New Roman"/>
                <w:sz w:val="24"/>
                <w:szCs w:val="24"/>
              </w:rPr>
              <w:t xml:space="preserve">conduct </w:t>
            </w:r>
            <w:r w:rsidR="00FB570F">
              <w:rPr>
                <w:rFonts w:ascii="Times New Roman" w:hAnsi="Times New Roman" w:cs="Times New Roman"/>
                <w:sz w:val="24"/>
                <w:szCs w:val="24"/>
              </w:rPr>
              <w:t xml:space="preserve">public </w:t>
            </w:r>
            <w:r w:rsidR="00FB570F" w:rsidRPr="002A2AFD">
              <w:rPr>
                <w:rFonts w:ascii="Times New Roman" w:hAnsi="Times New Roman" w:cs="Times New Roman"/>
                <w:sz w:val="24"/>
                <w:szCs w:val="24"/>
              </w:rPr>
              <w:t xml:space="preserve">consultations </w:t>
            </w:r>
            <w:r w:rsidR="00FB570F" w:rsidRPr="003C1918">
              <w:rPr>
                <w:rFonts w:ascii="Times New Roman" w:hAnsi="Times New Roman" w:cs="Times New Roman"/>
                <w:sz w:val="24"/>
                <w:szCs w:val="24"/>
              </w:rPr>
              <w:t xml:space="preserve">with </w:t>
            </w:r>
            <w:r w:rsidR="00275C61" w:rsidRPr="007D430B">
              <w:rPr>
                <w:rFonts w:ascii="Times New Roman" w:hAnsi="Times New Roman" w:cs="Times New Roman"/>
                <w:sz w:val="24"/>
                <w:szCs w:val="24"/>
              </w:rPr>
              <w:t xml:space="preserve">the people of Guyana </w:t>
            </w:r>
            <w:r w:rsidR="00FB570F" w:rsidRPr="002A2AFD">
              <w:rPr>
                <w:rFonts w:ascii="Times New Roman" w:hAnsi="Times New Roman" w:cs="Times New Roman"/>
                <w:sz w:val="24"/>
                <w:szCs w:val="24"/>
              </w:rPr>
              <w:t xml:space="preserve">in each of the areas (amounting to one hundred) in the ten </w:t>
            </w:r>
            <w:r w:rsidR="00FB570F">
              <w:rPr>
                <w:rFonts w:ascii="Times New Roman" w:hAnsi="Times New Roman" w:cs="Times New Roman"/>
                <w:sz w:val="24"/>
                <w:szCs w:val="24"/>
              </w:rPr>
              <w:t xml:space="preserve">administrative </w:t>
            </w:r>
            <w:r w:rsidR="00FB570F" w:rsidRPr="002A2AFD">
              <w:rPr>
                <w:rFonts w:ascii="Times New Roman" w:hAnsi="Times New Roman" w:cs="Times New Roman"/>
                <w:sz w:val="24"/>
                <w:szCs w:val="24"/>
              </w:rPr>
              <w:t>regions of Guyana mentioned in the Schedule</w:t>
            </w:r>
            <w:r w:rsidR="00702CB3">
              <w:rPr>
                <w:rFonts w:ascii="Times New Roman" w:hAnsi="Times New Roman" w:cs="Times New Roman"/>
                <w:sz w:val="24"/>
                <w:szCs w:val="24"/>
              </w:rPr>
              <w:t xml:space="preserve">; </w:t>
            </w:r>
          </w:p>
          <w:p w:rsidR="00AD78F5" w:rsidRDefault="00702CB3" w:rsidP="00AD78F5">
            <w:pPr>
              <w:pStyle w:val="ListParagraph"/>
              <w:spacing w:line="360" w:lineRule="auto"/>
              <w:ind w:left="1512" w:hanging="450"/>
              <w:jc w:val="both"/>
              <w:rPr>
                <w:rFonts w:ascii="Times New Roman" w:hAnsi="Times New Roman" w:cs="Times New Roman"/>
                <w:sz w:val="24"/>
                <w:szCs w:val="24"/>
              </w:rPr>
            </w:pPr>
            <w:r>
              <w:rPr>
                <w:rFonts w:ascii="Times New Roman" w:hAnsi="Times New Roman" w:cs="Times New Roman"/>
                <w:sz w:val="24"/>
                <w:szCs w:val="24"/>
              </w:rPr>
              <w:t>(b)  conduct</w:t>
            </w:r>
            <w:r w:rsidR="00FB570F" w:rsidRPr="002A2AFD">
              <w:rPr>
                <w:rFonts w:ascii="Times New Roman" w:hAnsi="Times New Roman" w:cs="Times New Roman"/>
                <w:sz w:val="24"/>
                <w:szCs w:val="24"/>
              </w:rPr>
              <w:t xml:space="preserve"> further consultations</w:t>
            </w:r>
            <w:r>
              <w:rPr>
                <w:rFonts w:ascii="Times New Roman" w:hAnsi="Times New Roman" w:cs="Times New Roman"/>
                <w:sz w:val="24"/>
                <w:szCs w:val="24"/>
              </w:rPr>
              <w:t xml:space="preserve"> where necessary</w:t>
            </w:r>
            <w:r w:rsidR="00FB570F" w:rsidRPr="002A2AFD">
              <w:rPr>
                <w:rFonts w:ascii="Times New Roman" w:hAnsi="Times New Roman" w:cs="Times New Roman"/>
                <w:sz w:val="24"/>
                <w:szCs w:val="24"/>
              </w:rPr>
              <w:t xml:space="preserve"> in locations not mentioned in the Schedule</w:t>
            </w:r>
            <w:r w:rsidR="00AD78F5">
              <w:rPr>
                <w:rFonts w:ascii="Times New Roman" w:hAnsi="Times New Roman" w:cs="Times New Roman"/>
                <w:sz w:val="24"/>
                <w:szCs w:val="24"/>
              </w:rPr>
              <w:t>;</w:t>
            </w:r>
            <w:r w:rsidR="00C24674">
              <w:rPr>
                <w:rFonts w:ascii="Times New Roman" w:hAnsi="Times New Roman" w:cs="Times New Roman"/>
                <w:sz w:val="24"/>
                <w:szCs w:val="24"/>
              </w:rPr>
              <w:t xml:space="preserve"> </w:t>
            </w:r>
          </w:p>
          <w:p w:rsidR="001573CE" w:rsidRPr="007D430B" w:rsidRDefault="00765618" w:rsidP="00B0180C">
            <w:pPr>
              <w:spacing w:line="360" w:lineRule="auto"/>
              <w:ind w:left="1512" w:hanging="450"/>
              <w:rPr>
                <w:rFonts w:ascii="Times New Roman" w:hAnsi="Times New Roman" w:cs="Times New Roman"/>
                <w:sz w:val="24"/>
                <w:szCs w:val="24"/>
              </w:rPr>
            </w:pPr>
            <w:r>
              <w:rPr>
                <w:rFonts w:ascii="Times New Roman" w:hAnsi="Times New Roman" w:cs="Times New Roman"/>
                <w:sz w:val="24"/>
                <w:szCs w:val="24"/>
              </w:rPr>
              <w:t>(c</w:t>
            </w:r>
            <w:r w:rsidR="00AD78F5">
              <w:rPr>
                <w:rFonts w:ascii="Times New Roman" w:hAnsi="Times New Roman" w:cs="Times New Roman"/>
                <w:sz w:val="24"/>
                <w:szCs w:val="24"/>
              </w:rPr>
              <w:t>)</w:t>
            </w:r>
            <w:r w:rsidR="00AD78F5" w:rsidRPr="00BC6E9F">
              <w:rPr>
                <w:rFonts w:ascii="Times New Roman" w:hAnsi="Times New Roman" w:cs="Times New Roman"/>
                <w:sz w:val="24"/>
                <w:szCs w:val="24"/>
              </w:rPr>
              <w:t xml:space="preserve"> </w:t>
            </w:r>
            <w:r w:rsidR="00AD78F5">
              <w:rPr>
                <w:rFonts w:ascii="Times New Roman" w:hAnsi="Times New Roman" w:cs="Times New Roman"/>
                <w:sz w:val="24"/>
                <w:szCs w:val="24"/>
              </w:rPr>
              <w:t xml:space="preserve"> </w:t>
            </w:r>
            <w:r w:rsidR="00B0180C">
              <w:rPr>
                <w:rFonts w:ascii="Times New Roman" w:hAnsi="Times New Roman" w:cs="Times New Roman"/>
                <w:sz w:val="24"/>
                <w:szCs w:val="24"/>
              </w:rPr>
              <w:t xml:space="preserve"> </w:t>
            </w:r>
            <w:r w:rsidR="00FB570F" w:rsidRPr="00BC6E9F">
              <w:rPr>
                <w:rFonts w:ascii="Times New Roman" w:hAnsi="Times New Roman" w:cs="Times New Roman"/>
                <w:sz w:val="24"/>
                <w:szCs w:val="24"/>
              </w:rPr>
              <w:t>receive, consider and evaluate th</w:t>
            </w:r>
            <w:r w:rsidR="00FB570F">
              <w:rPr>
                <w:rFonts w:ascii="Times New Roman" w:hAnsi="Times New Roman" w:cs="Times New Roman"/>
                <w:sz w:val="24"/>
                <w:szCs w:val="24"/>
              </w:rPr>
              <w:t>e submissions from</w:t>
            </w:r>
            <w:r w:rsidR="00092F30">
              <w:rPr>
                <w:rFonts w:ascii="Times New Roman" w:hAnsi="Times New Roman" w:cs="Times New Roman"/>
                <w:sz w:val="24"/>
                <w:szCs w:val="24"/>
              </w:rPr>
              <w:t xml:space="preserve"> </w:t>
            </w:r>
            <w:r w:rsidR="00092F30" w:rsidRPr="007D430B">
              <w:rPr>
                <w:rFonts w:ascii="Times New Roman" w:hAnsi="Times New Roman" w:cs="Times New Roman"/>
                <w:sz w:val="24"/>
                <w:szCs w:val="24"/>
              </w:rPr>
              <w:t xml:space="preserve">the </w:t>
            </w:r>
            <w:r w:rsidR="00B0180C">
              <w:rPr>
                <w:rFonts w:ascii="Times New Roman" w:hAnsi="Times New Roman" w:cs="Times New Roman"/>
                <w:sz w:val="24"/>
                <w:szCs w:val="24"/>
              </w:rPr>
              <w:t xml:space="preserve">  </w:t>
            </w:r>
            <w:r w:rsidR="00092F30" w:rsidRPr="007D430B">
              <w:rPr>
                <w:rFonts w:ascii="Times New Roman" w:hAnsi="Times New Roman" w:cs="Times New Roman"/>
                <w:sz w:val="24"/>
                <w:szCs w:val="24"/>
              </w:rPr>
              <w:t>people of Guyana</w:t>
            </w:r>
            <w:r w:rsidR="00977A1D" w:rsidRPr="007D430B">
              <w:rPr>
                <w:rFonts w:ascii="Times New Roman" w:hAnsi="Times New Roman" w:cs="Times New Roman"/>
                <w:sz w:val="24"/>
                <w:szCs w:val="24"/>
              </w:rPr>
              <w:t>.</w:t>
            </w:r>
          </w:p>
          <w:p w:rsidR="00AD78F5" w:rsidRDefault="00AD78F5" w:rsidP="00AD78F5">
            <w:pPr>
              <w:spacing w:line="360" w:lineRule="auto"/>
              <w:ind w:left="1512" w:hanging="450"/>
              <w:jc w:val="both"/>
              <w:rPr>
                <w:rFonts w:ascii="Times New Roman" w:hAnsi="Times New Roman" w:cs="Times New Roman"/>
                <w:sz w:val="24"/>
                <w:szCs w:val="24"/>
              </w:rPr>
            </w:pPr>
          </w:p>
          <w:p w:rsidR="00AD78F5" w:rsidRPr="002A2AFD" w:rsidRDefault="00702CB3" w:rsidP="007607FF">
            <w:pPr>
              <w:spacing w:line="360" w:lineRule="auto"/>
              <w:ind w:firstLine="553"/>
              <w:jc w:val="both"/>
              <w:rPr>
                <w:rFonts w:ascii="Times New Roman" w:hAnsi="Times New Roman" w:cs="Times New Roman"/>
                <w:sz w:val="24"/>
                <w:szCs w:val="24"/>
              </w:rPr>
            </w:pPr>
            <w:r>
              <w:rPr>
                <w:rFonts w:ascii="Times New Roman" w:hAnsi="Times New Roman" w:cs="Times New Roman"/>
                <w:sz w:val="24"/>
                <w:szCs w:val="24"/>
              </w:rPr>
              <w:t>(3</w:t>
            </w:r>
            <w:r w:rsidR="00AD78F5">
              <w:rPr>
                <w:rFonts w:ascii="Times New Roman" w:hAnsi="Times New Roman" w:cs="Times New Roman"/>
                <w:sz w:val="24"/>
                <w:szCs w:val="24"/>
              </w:rPr>
              <w:t xml:space="preserve">)  </w:t>
            </w:r>
            <w:r w:rsidR="00AD78F5" w:rsidRPr="002A2AFD">
              <w:rPr>
                <w:rFonts w:ascii="Times New Roman" w:hAnsi="Times New Roman" w:cs="Times New Roman"/>
                <w:sz w:val="24"/>
                <w:szCs w:val="24"/>
              </w:rPr>
              <w:t xml:space="preserve">In </w:t>
            </w:r>
            <w:r w:rsidRPr="009315CE">
              <w:rPr>
                <w:rFonts w:ascii="Times New Roman" w:hAnsi="Times New Roman" w:cs="Times New Roman"/>
                <w:sz w:val="24"/>
                <w:szCs w:val="24"/>
              </w:rPr>
              <w:t xml:space="preserve">assisting </w:t>
            </w:r>
            <w:r w:rsidR="00AC6858" w:rsidRPr="007D430B">
              <w:rPr>
                <w:rFonts w:ascii="Times New Roman" w:hAnsi="Times New Roman" w:cs="Times New Roman"/>
                <w:sz w:val="24"/>
                <w:szCs w:val="24"/>
              </w:rPr>
              <w:t xml:space="preserve">the Standing Committee </w:t>
            </w:r>
            <w:r w:rsidRPr="007D430B">
              <w:rPr>
                <w:rFonts w:ascii="Times New Roman" w:hAnsi="Times New Roman" w:cs="Times New Roman"/>
                <w:sz w:val="24"/>
                <w:szCs w:val="24"/>
              </w:rPr>
              <w:t>in</w:t>
            </w:r>
            <w:r w:rsidR="00AD78F5" w:rsidRPr="007D430B">
              <w:rPr>
                <w:rFonts w:ascii="Times New Roman" w:hAnsi="Times New Roman" w:cs="Times New Roman"/>
                <w:sz w:val="24"/>
                <w:szCs w:val="24"/>
              </w:rPr>
              <w:t xml:space="preserve"> the </w:t>
            </w:r>
            <w:r w:rsidR="00AC6858" w:rsidRPr="007D430B">
              <w:rPr>
                <w:rFonts w:ascii="Times New Roman" w:hAnsi="Times New Roman" w:cs="Times New Roman"/>
                <w:sz w:val="24"/>
                <w:szCs w:val="24"/>
              </w:rPr>
              <w:t xml:space="preserve">Committee’s </w:t>
            </w:r>
            <w:r w:rsidR="00AD78F5" w:rsidRPr="007D430B">
              <w:rPr>
                <w:rFonts w:ascii="Times New Roman" w:hAnsi="Times New Roman" w:cs="Times New Roman"/>
                <w:sz w:val="24"/>
                <w:szCs w:val="24"/>
              </w:rPr>
              <w:t xml:space="preserve">review </w:t>
            </w:r>
            <w:r w:rsidR="00AD78F5" w:rsidRPr="002A2AFD">
              <w:rPr>
                <w:rFonts w:ascii="Times New Roman" w:hAnsi="Times New Roman" w:cs="Times New Roman"/>
                <w:sz w:val="24"/>
                <w:szCs w:val="24"/>
              </w:rPr>
              <w:t>of the Constitution, the Commission shall take into consideration</w:t>
            </w:r>
            <w:r w:rsidR="00AD78F5">
              <w:rPr>
                <w:rFonts w:ascii="Times New Roman" w:hAnsi="Times New Roman" w:cs="Times New Roman"/>
                <w:sz w:val="24"/>
                <w:szCs w:val="24"/>
              </w:rPr>
              <w:t xml:space="preserve"> –</w:t>
            </w:r>
          </w:p>
          <w:p w:rsidR="00AD78F5" w:rsidRPr="002A2AFD" w:rsidRDefault="00AD78F5" w:rsidP="00354A24">
            <w:pPr>
              <w:spacing w:line="360" w:lineRule="auto"/>
              <w:ind w:left="1512" w:hanging="450"/>
              <w:rPr>
                <w:rFonts w:ascii="Times New Roman" w:hAnsi="Times New Roman" w:cs="Times New Roman"/>
                <w:sz w:val="24"/>
                <w:szCs w:val="24"/>
              </w:rPr>
            </w:pPr>
            <w:r w:rsidRPr="002A2AFD">
              <w:rPr>
                <w:rFonts w:ascii="Times New Roman" w:hAnsi="Times New Roman" w:cs="Times New Roman"/>
                <w:sz w:val="24"/>
                <w:szCs w:val="24"/>
              </w:rPr>
              <w:t xml:space="preserve">(a) </w:t>
            </w:r>
            <w:r w:rsidR="00354A24">
              <w:rPr>
                <w:rFonts w:ascii="Times New Roman" w:hAnsi="Times New Roman" w:cs="Times New Roman"/>
                <w:sz w:val="24"/>
                <w:szCs w:val="24"/>
              </w:rPr>
              <w:t xml:space="preserve">  </w:t>
            </w:r>
            <w:r w:rsidRPr="002A2AFD">
              <w:rPr>
                <w:rFonts w:ascii="Times New Roman" w:hAnsi="Times New Roman" w:cs="Times New Roman"/>
                <w:sz w:val="24"/>
                <w:szCs w:val="24"/>
              </w:rPr>
              <w:t>the scope of constitutional reform necessary to allow for more inclusive, democratic and transparent governance;</w:t>
            </w:r>
          </w:p>
          <w:p w:rsidR="00AD78F5" w:rsidRPr="002A2AFD" w:rsidRDefault="00AD78F5" w:rsidP="00354A24">
            <w:pPr>
              <w:spacing w:line="360" w:lineRule="auto"/>
              <w:ind w:left="1512" w:hanging="450"/>
              <w:rPr>
                <w:rFonts w:ascii="Times New Roman" w:hAnsi="Times New Roman" w:cs="Times New Roman"/>
                <w:sz w:val="24"/>
                <w:szCs w:val="24"/>
              </w:rPr>
            </w:pPr>
            <w:r w:rsidRPr="002A2AFD">
              <w:rPr>
                <w:rFonts w:ascii="Times New Roman" w:hAnsi="Times New Roman" w:cs="Times New Roman"/>
                <w:sz w:val="24"/>
                <w:szCs w:val="24"/>
              </w:rPr>
              <w:t xml:space="preserve">(b) </w:t>
            </w:r>
            <w:r w:rsidR="00354A24">
              <w:rPr>
                <w:rFonts w:ascii="Times New Roman" w:hAnsi="Times New Roman" w:cs="Times New Roman"/>
                <w:sz w:val="24"/>
                <w:szCs w:val="24"/>
              </w:rPr>
              <w:t xml:space="preserve">  </w:t>
            </w:r>
            <w:r w:rsidRPr="002A2AFD">
              <w:rPr>
                <w:rFonts w:ascii="Times New Roman" w:hAnsi="Times New Roman" w:cs="Times New Roman"/>
                <w:sz w:val="24"/>
                <w:szCs w:val="24"/>
              </w:rPr>
              <w:t xml:space="preserve">any anomaly, redundancy </w:t>
            </w:r>
            <w:r>
              <w:rPr>
                <w:rFonts w:ascii="Times New Roman" w:hAnsi="Times New Roman" w:cs="Times New Roman"/>
                <w:sz w:val="24"/>
                <w:szCs w:val="24"/>
              </w:rPr>
              <w:t>or</w:t>
            </w:r>
            <w:r w:rsidRPr="002A2AFD">
              <w:rPr>
                <w:rFonts w:ascii="Times New Roman" w:hAnsi="Times New Roman" w:cs="Times New Roman"/>
                <w:sz w:val="24"/>
                <w:szCs w:val="24"/>
              </w:rPr>
              <w:t xml:space="preserve"> other aspects of the Constitution that need to be addressed;</w:t>
            </w:r>
          </w:p>
          <w:p w:rsidR="00AD78F5" w:rsidRDefault="00AD78F5" w:rsidP="00CF0CEC">
            <w:pPr>
              <w:spacing w:line="360" w:lineRule="auto"/>
              <w:ind w:left="1512" w:hanging="450"/>
              <w:jc w:val="both"/>
              <w:rPr>
                <w:rFonts w:ascii="Times New Roman" w:hAnsi="Times New Roman" w:cs="Times New Roman"/>
                <w:sz w:val="24"/>
                <w:szCs w:val="24"/>
              </w:rPr>
            </w:pPr>
            <w:r w:rsidRPr="002A2AFD">
              <w:rPr>
                <w:rFonts w:ascii="Times New Roman" w:hAnsi="Times New Roman" w:cs="Times New Roman"/>
                <w:sz w:val="24"/>
                <w:szCs w:val="24"/>
              </w:rPr>
              <w:t xml:space="preserve">(c) </w:t>
            </w:r>
            <w:r w:rsidR="00354A24">
              <w:rPr>
                <w:rFonts w:ascii="Times New Roman" w:hAnsi="Times New Roman" w:cs="Times New Roman"/>
                <w:sz w:val="24"/>
                <w:szCs w:val="24"/>
              </w:rPr>
              <w:t xml:space="preserve"> </w:t>
            </w:r>
            <w:r w:rsidR="00BB7058">
              <w:rPr>
                <w:rFonts w:ascii="Times New Roman" w:hAnsi="Times New Roman" w:cs="Times New Roman"/>
                <w:sz w:val="24"/>
                <w:szCs w:val="24"/>
              </w:rPr>
              <w:t xml:space="preserve"> </w:t>
            </w:r>
            <w:r w:rsidRPr="002A2AFD">
              <w:rPr>
                <w:rFonts w:ascii="Times New Roman" w:hAnsi="Times New Roman" w:cs="Times New Roman"/>
                <w:sz w:val="24"/>
                <w:szCs w:val="24"/>
              </w:rPr>
              <w:t xml:space="preserve">the input from the Commissioners </w:t>
            </w:r>
            <w:r>
              <w:rPr>
                <w:rFonts w:ascii="Times New Roman" w:hAnsi="Times New Roman" w:cs="Times New Roman"/>
                <w:sz w:val="24"/>
                <w:szCs w:val="24"/>
              </w:rPr>
              <w:t xml:space="preserve">and </w:t>
            </w:r>
            <w:r w:rsidRPr="002A2AFD">
              <w:rPr>
                <w:rFonts w:ascii="Times New Roman" w:hAnsi="Times New Roman" w:cs="Times New Roman"/>
                <w:sz w:val="24"/>
                <w:szCs w:val="24"/>
              </w:rPr>
              <w:t>stakeholder groups</w:t>
            </w:r>
            <w:r w:rsidR="00FD77A8">
              <w:rPr>
                <w:rFonts w:ascii="Times New Roman" w:hAnsi="Times New Roman" w:cs="Times New Roman"/>
                <w:sz w:val="24"/>
                <w:szCs w:val="24"/>
              </w:rPr>
              <w:t>;</w:t>
            </w:r>
          </w:p>
          <w:p w:rsidR="00FD77A8" w:rsidRDefault="00BB7058" w:rsidP="00CF0CEC">
            <w:pPr>
              <w:spacing w:line="360" w:lineRule="auto"/>
              <w:ind w:left="1512" w:hanging="450"/>
              <w:jc w:val="both"/>
              <w:rPr>
                <w:rFonts w:ascii="Times New Roman" w:hAnsi="Times New Roman" w:cs="Times New Roman"/>
                <w:sz w:val="24"/>
                <w:szCs w:val="24"/>
              </w:rPr>
            </w:pPr>
            <w:r>
              <w:rPr>
                <w:rFonts w:ascii="Times New Roman" w:hAnsi="Times New Roman" w:cs="Times New Roman"/>
                <w:sz w:val="24"/>
                <w:szCs w:val="24"/>
              </w:rPr>
              <w:t>(d</w:t>
            </w:r>
            <w:r w:rsidR="00FD77A8">
              <w:rPr>
                <w:rFonts w:ascii="Times New Roman" w:hAnsi="Times New Roman" w:cs="Times New Roman"/>
                <w:sz w:val="24"/>
                <w:szCs w:val="24"/>
              </w:rPr>
              <w:t>)   any other relevant matter.</w:t>
            </w:r>
          </w:p>
          <w:p w:rsidR="00F300C9" w:rsidRDefault="00F300C9" w:rsidP="00CF0CEC">
            <w:pPr>
              <w:spacing w:line="360" w:lineRule="auto"/>
              <w:ind w:left="1512" w:hanging="450"/>
              <w:jc w:val="both"/>
              <w:rPr>
                <w:rFonts w:ascii="Times New Roman" w:hAnsi="Times New Roman" w:cs="Times New Roman"/>
                <w:sz w:val="24"/>
                <w:szCs w:val="24"/>
              </w:rPr>
            </w:pPr>
          </w:p>
          <w:p w:rsidR="00F300C9" w:rsidRDefault="00F300C9" w:rsidP="007607FF">
            <w:pPr>
              <w:spacing w:line="360" w:lineRule="auto"/>
              <w:ind w:firstLine="553"/>
              <w:jc w:val="both"/>
              <w:rPr>
                <w:rFonts w:ascii="Times New Roman" w:hAnsi="Times New Roman" w:cs="Times New Roman"/>
                <w:sz w:val="24"/>
                <w:szCs w:val="24"/>
              </w:rPr>
            </w:pPr>
            <w:r>
              <w:rPr>
                <w:rFonts w:ascii="Times New Roman" w:hAnsi="Times New Roman" w:cs="Times New Roman"/>
                <w:sz w:val="24"/>
                <w:szCs w:val="24"/>
              </w:rPr>
              <w:t>(</w:t>
            </w:r>
            <w:r w:rsidR="00DE4C43">
              <w:rPr>
                <w:rFonts w:ascii="Times New Roman" w:hAnsi="Times New Roman" w:cs="Times New Roman"/>
                <w:sz w:val="24"/>
                <w:szCs w:val="24"/>
              </w:rPr>
              <w:t>4</w:t>
            </w:r>
            <w:r w:rsidRPr="002A2A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2AFD">
              <w:rPr>
                <w:rFonts w:ascii="Times New Roman" w:hAnsi="Times New Roman" w:cs="Times New Roman"/>
                <w:sz w:val="24"/>
                <w:szCs w:val="24"/>
              </w:rPr>
              <w:t xml:space="preserve">The Commission shall have the power to conduct any inquiry or investigation within its terms of reference in </w:t>
            </w:r>
            <w:r w:rsidR="00BC17BC">
              <w:rPr>
                <w:rFonts w:ascii="Times New Roman" w:hAnsi="Times New Roman" w:cs="Times New Roman"/>
                <w:sz w:val="24"/>
                <w:szCs w:val="24"/>
              </w:rPr>
              <w:t xml:space="preserve">the </w:t>
            </w:r>
            <w:r w:rsidRPr="002A2AFD">
              <w:rPr>
                <w:rFonts w:ascii="Times New Roman" w:hAnsi="Times New Roman" w:cs="Times New Roman"/>
                <w:sz w:val="24"/>
                <w:szCs w:val="24"/>
              </w:rPr>
              <w:t>manner</w:t>
            </w:r>
            <w:r w:rsidR="00BC17BC">
              <w:rPr>
                <w:rFonts w:ascii="Times New Roman" w:hAnsi="Times New Roman" w:cs="Times New Roman"/>
                <w:sz w:val="24"/>
                <w:szCs w:val="24"/>
              </w:rPr>
              <w:t>,</w:t>
            </w:r>
            <w:r w:rsidRPr="002A2AFD">
              <w:rPr>
                <w:rFonts w:ascii="Times New Roman" w:hAnsi="Times New Roman" w:cs="Times New Roman"/>
                <w:sz w:val="24"/>
                <w:szCs w:val="24"/>
              </w:rPr>
              <w:t xml:space="preserve"> time and place it thinks fit with power to adjourn from time to time and from place to place, giving due notice to the public.  </w:t>
            </w:r>
          </w:p>
          <w:p w:rsidR="00F300C9" w:rsidRPr="002A2AFD" w:rsidRDefault="00F300C9" w:rsidP="00F300C9">
            <w:pPr>
              <w:spacing w:line="360" w:lineRule="auto"/>
              <w:ind w:firstLine="702"/>
              <w:jc w:val="both"/>
              <w:rPr>
                <w:rFonts w:ascii="Times New Roman" w:hAnsi="Times New Roman" w:cs="Times New Roman"/>
                <w:sz w:val="24"/>
                <w:szCs w:val="24"/>
              </w:rPr>
            </w:pPr>
          </w:p>
          <w:p w:rsidR="00F300C9" w:rsidRDefault="00F300C9" w:rsidP="007607FF">
            <w:pPr>
              <w:spacing w:line="360" w:lineRule="auto"/>
              <w:ind w:firstLine="553"/>
              <w:jc w:val="both"/>
              <w:rPr>
                <w:rFonts w:ascii="Times New Roman" w:hAnsi="Times New Roman" w:cs="Times New Roman"/>
                <w:sz w:val="24"/>
                <w:szCs w:val="24"/>
              </w:rPr>
            </w:pPr>
            <w:r w:rsidRPr="002A2AFD">
              <w:rPr>
                <w:rFonts w:ascii="Times New Roman" w:hAnsi="Times New Roman" w:cs="Times New Roman"/>
                <w:sz w:val="24"/>
                <w:szCs w:val="24"/>
              </w:rPr>
              <w:t>(</w:t>
            </w:r>
            <w:r w:rsidR="00DE4C43">
              <w:rPr>
                <w:rFonts w:ascii="Times New Roman" w:hAnsi="Times New Roman" w:cs="Times New Roman"/>
                <w:sz w:val="24"/>
                <w:szCs w:val="24"/>
              </w:rPr>
              <w:t>5</w:t>
            </w:r>
            <w:r w:rsidRPr="002A2AFD">
              <w:rPr>
                <w:rFonts w:ascii="Times New Roman" w:hAnsi="Times New Roman" w:cs="Times New Roman"/>
                <w:sz w:val="24"/>
                <w:szCs w:val="24"/>
              </w:rPr>
              <w:t xml:space="preserve">) The Commission shall </w:t>
            </w:r>
            <w:r w:rsidR="00FC3A5B">
              <w:rPr>
                <w:rFonts w:ascii="Times New Roman" w:hAnsi="Times New Roman" w:cs="Times New Roman"/>
                <w:sz w:val="24"/>
                <w:szCs w:val="24"/>
              </w:rPr>
              <w:t>disseminate</w:t>
            </w:r>
            <w:r w:rsidR="00F9104B">
              <w:rPr>
                <w:rFonts w:ascii="Times New Roman" w:hAnsi="Times New Roman" w:cs="Times New Roman"/>
                <w:sz w:val="24"/>
                <w:szCs w:val="24"/>
              </w:rPr>
              <w:t xml:space="preserve"> to the Guyanese people</w:t>
            </w:r>
            <w:r w:rsidR="00FC3A5B">
              <w:rPr>
                <w:rFonts w:ascii="Times New Roman" w:hAnsi="Times New Roman" w:cs="Times New Roman"/>
                <w:sz w:val="24"/>
                <w:szCs w:val="24"/>
              </w:rPr>
              <w:t xml:space="preserve"> </w:t>
            </w:r>
            <w:r w:rsidR="00BB7058">
              <w:rPr>
                <w:rFonts w:ascii="Times New Roman" w:hAnsi="Times New Roman" w:cs="Times New Roman"/>
                <w:sz w:val="24"/>
                <w:szCs w:val="24"/>
              </w:rPr>
              <w:t>inform</w:t>
            </w:r>
            <w:r w:rsidR="00FC3A5B">
              <w:rPr>
                <w:rFonts w:ascii="Times New Roman" w:hAnsi="Times New Roman" w:cs="Times New Roman"/>
                <w:sz w:val="24"/>
                <w:szCs w:val="24"/>
              </w:rPr>
              <w:t xml:space="preserve">ation </w:t>
            </w:r>
            <w:r w:rsidR="006B1BC1" w:rsidRPr="002A2AFD">
              <w:rPr>
                <w:rFonts w:ascii="Times New Roman" w:hAnsi="Times New Roman" w:cs="Times New Roman"/>
                <w:sz w:val="24"/>
                <w:szCs w:val="24"/>
              </w:rPr>
              <w:t>o</w:t>
            </w:r>
            <w:r w:rsidR="00F9104B">
              <w:rPr>
                <w:rFonts w:ascii="Times New Roman" w:hAnsi="Times New Roman" w:cs="Times New Roman"/>
                <w:sz w:val="24"/>
                <w:szCs w:val="24"/>
              </w:rPr>
              <w:t>n</w:t>
            </w:r>
            <w:r w:rsidR="006B1BC1" w:rsidRPr="002A2AFD">
              <w:rPr>
                <w:rFonts w:ascii="Times New Roman" w:hAnsi="Times New Roman" w:cs="Times New Roman"/>
                <w:sz w:val="24"/>
                <w:szCs w:val="24"/>
              </w:rPr>
              <w:t xml:space="preserve"> </w:t>
            </w:r>
            <w:r w:rsidR="006B1BC1">
              <w:rPr>
                <w:rFonts w:ascii="Times New Roman" w:hAnsi="Times New Roman" w:cs="Times New Roman"/>
                <w:sz w:val="24"/>
                <w:szCs w:val="24"/>
              </w:rPr>
              <w:t xml:space="preserve">the </w:t>
            </w:r>
            <w:r w:rsidR="006B1BC1" w:rsidRPr="008D548B">
              <w:rPr>
                <w:rFonts w:ascii="Times New Roman" w:hAnsi="Times New Roman" w:cs="Times New Roman"/>
                <w:sz w:val="24"/>
                <w:szCs w:val="24"/>
              </w:rPr>
              <w:t xml:space="preserve">Constitution and </w:t>
            </w:r>
            <w:r w:rsidR="00F9104B" w:rsidRPr="008D548B">
              <w:rPr>
                <w:rFonts w:ascii="Times New Roman" w:hAnsi="Times New Roman" w:cs="Times New Roman"/>
                <w:sz w:val="24"/>
                <w:szCs w:val="24"/>
              </w:rPr>
              <w:t xml:space="preserve">of the </w:t>
            </w:r>
            <w:r w:rsidR="006B1BC1" w:rsidRPr="008D548B">
              <w:rPr>
                <w:rFonts w:ascii="Times New Roman" w:hAnsi="Times New Roman" w:cs="Times New Roman"/>
                <w:sz w:val="24"/>
                <w:szCs w:val="24"/>
              </w:rPr>
              <w:t xml:space="preserve">reform of the Constitution, and </w:t>
            </w:r>
            <w:r w:rsidR="006B1BC1" w:rsidRPr="008D548B">
              <w:rPr>
                <w:rFonts w:ascii="Times New Roman" w:hAnsi="Times New Roman" w:cs="Times New Roman"/>
                <w:sz w:val="24"/>
                <w:szCs w:val="24"/>
              </w:rPr>
              <w:lastRenderedPageBreak/>
              <w:t xml:space="preserve">the </w:t>
            </w:r>
            <w:r w:rsidR="006B1BC1" w:rsidRPr="002A2AFD">
              <w:rPr>
                <w:rFonts w:ascii="Times New Roman" w:hAnsi="Times New Roman" w:cs="Times New Roman"/>
                <w:sz w:val="24"/>
                <w:szCs w:val="24"/>
              </w:rPr>
              <w:t>dates and venues of public consultations</w:t>
            </w:r>
            <w:r w:rsidR="006B1BC1">
              <w:rPr>
                <w:rFonts w:ascii="Times New Roman" w:hAnsi="Times New Roman" w:cs="Times New Roman"/>
                <w:sz w:val="24"/>
                <w:szCs w:val="24"/>
              </w:rPr>
              <w:t xml:space="preserve"> </w:t>
            </w:r>
            <w:r w:rsidR="000275A2">
              <w:rPr>
                <w:rFonts w:ascii="Times New Roman" w:hAnsi="Times New Roman" w:cs="Times New Roman"/>
                <w:sz w:val="24"/>
                <w:szCs w:val="24"/>
              </w:rPr>
              <w:t>through</w:t>
            </w:r>
            <w:r>
              <w:rPr>
                <w:rFonts w:ascii="Times New Roman" w:hAnsi="Times New Roman" w:cs="Times New Roman"/>
                <w:sz w:val="24"/>
                <w:szCs w:val="24"/>
              </w:rPr>
              <w:t xml:space="preserve"> print and electronic media</w:t>
            </w:r>
            <w:r w:rsidRPr="002A2AFD">
              <w:rPr>
                <w:rFonts w:ascii="Times New Roman" w:hAnsi="Times New Roman" w:cs="Times New Roman"/>
                <w:sz w:val="24"/>
                <w:szCs w:val="24"/>
              </w:rPr>
              <w:t>.</w:t>
            </w:r>
          </w:p>
          <w:p w:rsidR="006B1BC1" w:rsidRPr="002A2AFD" w:rsidRDefault="006B1BC1" w:rsidP="00F300C9">
            <w:pPr>
              <w:spacing w:line="360" w:lineRule="auto"/>
              <w:ind w:firstLine="702"/>
              <w:jc w:val="both"/>
              <w:rPr>
                <w:rFonts w:ascii="Times New Roman" w:hAnsi="Times New Roman" w:cs="Times New Roman"/>
                <w:sz w:val="24"/>
                <w:szCs w:val="24"/>
              </w:rPr>
            </w:pPr>
          </w:p>
          <w:p w:rsidR="00F300C9" w:rsidRDefault="00F300C9" w:rsidP="007607FF">
            <w:pPr>
              <w:spacing w:line="360" w:lineRule="auto"/>
              <w:ind w:firstLine="553"/>
              <w:jc w:val="both"/>
              <w:rPr>
                <w:rFonts w:ascii="Times New Roman" w:hAnsi="Times New Roman" w:cs="Times New Roman"/>
                <w:sz w:val="24"/>
                <w:szCs w:val="24"/>
              </w:rPr>
            </w:pPr>
            <w:r w:rsidRPr="002A2AFD">
              <w:rPr>
                <w:rFonts w:ascii="Times New Roman" w:hAnsi="Times New Roman" w:cs="Times New Roman"/>
                <w:sz w:val="24"/>
                <w:szCs w:val="24"/>
              </w:rPr>
              <w:t>(</w:t>
            </w:r>
            <w:r w:rsidR="00DE4C43">
              <w:rPr>
                <w:rFonts w:ascii="Times New Roman" w:hAnsi="Times New Roman" w:cs="Times New Roman"/>
                <w:sz w:val="24"/>
                <w:szCs w:val="24"/>
              </w:rPr>
              <w:t>6</w:t>
            </w:r>
            <w:r w:rsidRPr="002A2AFD">
              <w:rPr>
                <w:rFonts w:ascii="Times New Roman" w:hAnsi="Times New Roman" w:cs="Times New Roman"/>
                <w:sz w:val="24"/>
                <w:szCs w:val="24"/>
              </w:rPr>
              <w:t xml:space="preserve">) </w:t>
            </w:r>
            <w:r>
              <w:rPr>
                <w:rFonts w:ascii="Times New Roman" w:hAnsi="Times New Roman" w:cs="Times New Roman"/>
                <w:sz w:val="24"/>
                <w:szCs w:val="24"/>
              </w:rPr>
              <w:t>The Commission shall also receive s</w:t>
            </w:r>
            <w:r w:rsidRPr="002A2AFD">
              <w:rPr>
                <w:rFonts w:ascii="Times New Roman" w:hAnsi="Times New Roman" w:cs="Times New Roman"/>
                <w:sz w:val="24"/>
                <w:szCs w:val="24"/>
              </w:rPr>
              <w:t xml:space="preserve">ubmissions by way of memoranda from </w:t>
            </w:r>
            <w:r w:rsidR="00193FCD" w:rsidRPr="007D430B">
              <w:rPr>
                <w:rFonts w:ascii="Times New Roman" w:hAnsi="Times New Roman" w:cs="Times New Roman"/>
                <w:sz w:val="24"/>
                <w:szCs w:val="24"/>
              </w:rPr>
              <w:t>the people of Guyana</w:t>
            </w:r>
            <w:r w:rsidRPr="007D430B">
              <w:rPr>
                <w:rFonts w:ascii="Times New Roman" w:hAnsi="Times New Roman" w:cs="Times New Roman"/>
                <w:sz w:val="24"/>
                <w:szCs w:val="24"/>
              </w:rPr>
              <w:t>.</w:t>
            </w:r>
          </w:p>
          <w:p w:rsidR="00F300C9" w:rsidRDefault="00F300C9" w:rsidP="00CF0CEC">
            <w:pPr>
              <w:spacing w:line="360" w:lineRule="auto"/>
              <w:ind w:left="1512" w:hanging="450"/>
              <w:jc w:val="both"/>
              <w:rPr>
                <w:rFonts w:ascii="Times New Roman" w:hAnsi="Times New Roman" w:cs="Times New Roman"/>
                <w:sz w:val="24"/>
                <w:szCs w:val="24"/>
              </w:rPr>
            </w:pPr>
          </w:p>
          <w:p w:rsidR="00435410" w:rsidRDefault="00DE4C43" w:rsidP="00435410">
            <w:pPr>
              <w:spacing w:line="360" w:lineRule="auto"/>
              <w:ind w:firstLine="553"/>
              <w:jc w:val="both"/>
              <w:rPr>
                <w:rFonts w:ascii="Times New Roman" w:hAnsi="Times New Roman" w:cs="Times New Roman"/>
                <w:sz w:val="24"/>
                <w:szCs w:val="24"/>
              </w:rPr>
            </w:pPr>
            <w:r>
              <w:rPr>
                <w:rFonts w:ascii="Times New Roman" w:hAnsi="Times New Roman" w:cs="Times New Roman"/>
                <w:sz w:val="24"/>
                <w:szCs w:val="24"/>
              </w:rPr>
              <w:t>(7</w:t>
            </w:r>
            <w:r w:rsidR="00F300C9">
              <w:rPr>
                <w:rFonts w:ascii="Times New Roman" w:hAnsi="Times New Roman" w:cs="Times New Roman"/>
                <w:sz w:val="24"/>
                <w:szCs w:val="24"/>
              </w:rPr>
              <w:t xml:space="preserve">) </w:t>
            </w:r>
            <w:r w:rsidR="00D63C59">
              <w:rPr>
                <w:rFonts w:ascii="Times New Roman" w:hAnsi="Times New Roman" w:cs="Times New Roman"/>
                <w:sz w:val="24"/>
                <w:szCs w:val="24"/>
              </w:rPr>
              <w:t xml:space="preserve"> </w:t>
            </w:r>
            <w:r w:rsidR="00F300C9" w:rsidRPr="007946B9">
              <w:rPr>
                <w:rFonts w:ascii="Times New Roman" w:hAnsi="Times New Roman" w:cs="Times New Roman"/>
                <w:sz w:val="24"/>
                <w:szCs w:val="24"/>
              </w:rPr>
              <w:t>The Commission shall forward</w:t>
            </w:r>
            <w:r w:rsidR="00530934">
              <w:rPr>
                <w:rFonts w:ascii="Times New Roman" w:hAnsi="Times New Roman" w:cs="Times New Roman"/>
                <w:sz w:val="24"/>
                <w:szCs w:val="24"/>
              </w:rPr>
              <w:t xml:space="preserve"> </w:t>
            </w:r>
            <w:r w:rsidR="00530934" w:rsidRPr="008D548B">
              <w:rPr>
                <w:rFonts w:ascii="Times New Roman" w:hAnsi="Times New Roman" w:cs="Times New Roman"/>
                <w:sz w:val="24"/>
                <w:szCs w:val="24"/>
              </w:rPr>
              <w:t xml:space="preserve">periodic reports </w:t>
            </w:r>
            <w:r w:rsidR="008D1C65" w:rsidRPr="008D548B">
              <w:rPr>
                <w:rFonts w:ascii="Times New Roman" w:hAnsi="Times New Roman" w:cs="Times New Roman"/>
                <w:sz w:val="24"/>
                <w:szCs w:val="24"/>
              </w:rPr>
              <w:t xml:space="preserve">inclusive </w:t>
            </w:r>
            <w:r w:rsidR="00530934" w:rsidRPr="008D548B">
              <w:rPr>
                <w:rFonts w:ascii="Times New Roman" w:hAnsi="Times New Roman" w:cs="Times New Roman"/>
                <w:sz w:val="24"/>
                <w:szCs w:val="24"/>
              </w:rPr>
              <w:t>of</w:t>
            </w:r>
            <w:r w:rsidR="00F300C9" w:rsidRPr="008D548B">
              <w:rPr>
                <w:rFonts w:ascii="Times New Roman" w:hAnsi="Times New Roman" w:cs="Times New Roman"/>
                <w:sz w:val="24"/>
                <w:szCs w:val="24"/>
              </w:rPr>
              <w:t xml:space="preserve"> </w:t>
            </w:r>
            <w:r w:rsidR="00F300C9" w:rsidRPr="007946B9">
              <w:rPr>
                <w:rFonts w:ascii="Times New Roman" w:hAnsi="Times New Roman" w:cs="Times New Roman"/>
                <w:sz w:val="24"/>
                <w:szCs w:val="24"/>
              </w:rPr>
              <w:t xml:space="preserve">its recommendations and the result of its consultations to the Standing Committee for </w:t>
            </w:r>
            <w:r w:rsidR="00C258CD">
              <w:rPr>
                <w:rFonts w:ascii="Times New Roman" w:hAnsi="Times New Roman" w:cs="Times New Roman"/>
                <w:sz w:val="24"/>
                <w:szCs w:val="24"/>
              </w:rPr>
              <w:t xml:space="preserve">the Committee to </w:t>
            </w:r>
            <w:r w:rsidR="00F300C9">
              <w:rPr>
                <w:rFonts w:ascii="Times New Roman" w:hAnsi="Times New Roman" w:cs="Times New Roman"/>
                <w:sz w:val="24"/>
                <w:szCs w:val="24"/>
              </w:rPr>
              <w:t>review, consider</w:t>
            </w:r>
            <w:r w:rsidR="00435410">
              <w:rPr>
                <w:rFonts w:ascii="Times New Roman" w:hAnsi="Times New Roman" w:cs="Times New Roman"/>
                <w:sz w:val="24"/>
                <w:szCs w:val="24"/>
              </w:rPr>
              <w:t xml:space="preserve"> and </w:t>
            </w:r>
            <w:r w:rsidR="00435410" w:rsidRPr="007946B9">
              <w:rPr>
                <w:rFonts w:ascii="Times New Roman" w:hAnsi="Times New Roman" w:cs="Times New Roman"/>
                <w:sz w:val="24"/>
                <w:szCs w:val="24"/>
              </w:rPr>
              <w:t>evaluat</w:t>
            </w:r>
            <w:r w:rsidR="00435410">
              <w:rPr>
                <w:rFonts w:ascii="Times New Roman" w:hAnsi="Times New Roman" w:cs="Times New Roman"/>
                <w:sz w:val="24"/>
                <w:szCs w:val="24"/>
              </w:rPr>
              <w:t xml:space="preserve">e </w:t>
            </w:r>
            <w:r w:rsidR="00435410" w:rsidRPr="003F1666">
              <w:rPr>
                <w:rFonts w:ascii="Times New Roman" w:hAnsi="Times New Roman" w:cs="Times New Roman"/>
                <w:sz w:val="24"/>
                <w:szCs w:val="24"/>
              </w:rPr>
              <w:t>for preparation of its report to the National Assembly</w:t>
            </w:r>
            <w:r w:rsidR="00435410">
              <w:rPr>
                <w:rFonts w:ascii="Times New Roman" w:hAnsi="Times New Roman" w:cs="Times New Roman"/>
                <w:sz w:val="24"/>
                <w:szCs w:val="24"/>
              </w:rPr>
              <w:t>.</w:t>
            </w:r>
          </w:p>
          <w:p w:rsidR="00755CF7" w:rsidRDefault="00435410" w:rsidP="00435410">
            <w:pPr>
              <w:spacing w:line="360" w:lineRule="auto"/>
              <w:ind w:firstLine="553"/>
              <w:jc w:val="both"/>
              <w:rPr>
                <w:rFonts w:ascii="Times New Roman" w:hAnsi="Times New Roman" w:cs="Times New Roman"/>
                <w:sz w:val="24"/>
                <w:szCs w:val="24"/>
              </w:rPr>
            </w:pPr>
            <w:r>
              <w:rPr>
                <w:rFonts w:ascii="Times New Roman" w:hAnsi="Times New Roman" w:cs="Times New Roman"/>
                <w:sz w:val="24"/>
                <w:szCs w:val="24"/>
              </w:rPr>
              <w:t xml:space="preserve"> </w:t>
            </w:r>
          </w:p>
          <w:p w:rsidR="00F5165B" w:rsidRDefault="00DE4C43" w:rsidP="007607FF">
            <w:pPr>
              <w:spacing w:line="360" w:lineRule="auto"/>
              <w:ind w:firstLine="553"/>
              <w:jc w:val="both"/>
              <w:rPr>
                <w:rFonts w:ascii="Times New Roman" w:hAnsi="Times New Roman" w:cs="Times New Roman"/>
                <w:color w:val="FF0000"/>
                <w:sz w:val="24"/>
                <w:szCs w:val="24"/>
              </w:rPr>
            </w:pPr>
            <w:r>
              <w:rPr>
                <w:rFonts w:ascii="Times New Roman" w:hAnsi="Times New Roman" w:cs="Times New Roman"/>
                <w:sz w:val="24"/>
                <w:szCs w:val="24"/>
              </w:rPr>
              <w:t>(8</w:t>
            </w:r>
            <w:r w:rsidR="00755CF7">
              <w:rPr>
                <w:rFonts w:ascii="Times New Roman" w:hAnsi="Times New Roman" w:cs="Times New Roman"/>
                <w:sz w:val="24"/>
                <w:szCs w:val="24"/>
              </w:rPr>
              <w:t xml:space="preserve">)  </w:t>
            </w:r>
            <w:r w:rsidR="00E1294B">
              <w:rPr>
                <w:rFonts w:ascii="Times New Roman" w:hAnsi="Times New Roman" w:cs="Times New Roman"/>
                <w:sz w:val="24"/>
                <w:szCs w:val="24"/>
              </w:rPr>
              <w:t>On the conclusion of the work of the Commission, t</w:t>
            </w:r>
            <w:r w:rsidR="00DC6F08" w:rsidRPr="007946B9">
              <w:rPr>
                <w:rFonts w:ascii="Times New Roman" w:hAnsi="Times New Roman" w:cs="Times New Roman"/>
                <w:sz w:val="24"/>
                <w:szCs w:val="24"/>
              </w:rPr>
              <w:t xml:space="preserve">he </w:t>
            </w:r>
            <w:r w:rsidR="00DC6F08" w:rsidRPr="009315CE">
              <w:rPr>
                <w:rFonts w:ascii="Times New Roman" w:hAnsi="Times New Roman" w:cs="Times New Roman"/>
                <w:sz w:val="24"/>
                <w:szCs w:val="24"/>
              </w:rPr>
              <w:t xml:space="preserve">Standing Committee </w:t>
            </w:r>
            <w:r w:rsidR="00DC6F08" w:rsidRPr="007946B9">
              <w:rPr>
                <w:rFonts w:ascii="Times New Roman" w:hAnsi="Times New Roman" w:cs="Times New Roman"/>
                <w:sz w:val="24"/>
                <w:szCs w:val="24"/>
              </w:rPr>
              <w:t xml:space="preserve">shall </w:t>
            </w:r>
            <w:r w:rsidR="00955B62">
              <w:rPr>
                <w:rFonts w:ascii="Times New Roman" w:hAnsi="Times New Roman" w:cs="Times New Roman"/>
                <w:sz w:val="24"/>
                <w:szCs w:val="24"/>
              </w:rPr>
              <w:t xml:space="preserve">finally review </w:t>
            </w:r>
            <w:r w:rsidR="00F80051">
              <w:rPr>
                <w:rFonts w:ascii="Times New Roman" w:hAnsi="Times New Roman" w:cs="Times New Roman"/>
                <w:sz w:val="24"/>
                <w:szCs w:val="24"/>
              </w:rPr>
              <w:t>and</w:t>
            </w:r>
            <w:r w:rsidR="00EC6865">
              <w:rPr>
                <w:rFonts w:ascii="Times New Roman" w:hAnsi="Times New Roman" w:cs="Times New Roman"/>
                <w:sz w:val="24"/>
                <w:szCs w:val="24"/>
              </w:rPr>
              <w:t xml:space="preserve"> evaluate </w:t>
            </w:r>
            <w:r w:rsidR="00F5165B">
              <w:rPr>
                <w:rFonts w:ascii="Times New Roman" w:hAnsi="Times New Roman" w:cs="Times New Roman"/>
                <w:sz w:val="24"/>
                <w:szCs w:val="24"/>
              </w:rPr>
              <w:t>the periodic reports</w:t>
            </w:r>
            <w:r w:rsidR="00955B62">
              <w:rPr>
                <w:rFonts w:ascii="Times New Roman" w:hAnsi="Times New Roman" w:cs="Times New Roman"/>
                <w:sz w:val="24"/>
                <w:szCs w:val="24"/>
              </w:rPr>
              <w:t xml:space="preserve"> of the Commission as a whole</w:t>
            </w:r>
            <w:r w:rsidR="00D81E04">
              <w:rPr>
                <w:rFonts w:ascii="Times New Roman" w:hAnsi="Times New Roman" w:cs="Times New Roman"/>
                <w:sz w:val="24"/>
                <w:szCs w:val="24"/>
              </w:rPr>
              <w:t>,</w:t>
            </w:r>
            <w:r w:rsidR="00F5165B">
              <w:rPr>
                <w:rFonts w:ascii="Times New Roman" w:hAnsi="Times New Roman" w:cs="Times New Roman"/>
                <w:sz w:val="24"/>
                <w:szCs w:val="24"/>
              </w:rPr>
              <w:t xml:space="preserve"> </w:t>
            </w:r>
            <w:r w:rsidR="00D81E04">
              <w:rPr>
                <w:rFonts w:ascii="Times New Roman" w:hAnsi="Times New Roman" w:cs="Times New Roman"/>
                <w:sz w:val="24"/>
                <w:szCs w:val="24"/>
              </w:rPr>
              <w:t xml:space="preserve">including its own assessment of those reports, </w:t>
            </w:r>
            <w:r w:rsidR="00EC6865">
              <w:rPr>
                <w:rFonts w:ascii="Times New Roman" w:hAnsi="Times New Roman" w:cs="Times New Roman"/>
                <w:sz w:val="24"/>
                <w:szCs w:val="24"/>
              </w:rPr>
              <w:t xml:space="preserve">and prepare a </w:t>
            </w:r>
            <w:r w:rsidR="00F80051">
              <w:rPr>
                <w:rFonts w:ascii="Times New Roman" w:hAnsi="Times New Roman" w:cs="Times New Roman"/>
                <w:sz w:val="24"/>
                <w:szCs w:val="24"/>
              </w:rPr>
              <w:t xml:space="preserve">final </w:t>
            </w:r>
            <w:r w:rsidR="00DC6F08" w:rsidRPr="007946B9">
              <w:rPr>
                <w:rFonts w:ascii="Times New Roman" w:hAnsi="Times New Roman" w:cs="Times New Roman"/>
                <w:sz w:val="24"/>
                <w:szCs w:val="24"/>
              </w:rPr>
              <w:t>report</w:t>
            </w:r>
            <w:r w:rsidR="00DC6F08">
              <w:rPr>
                <w:rFonts w:ascii="Times New Roman" w:hAnsi="Times New Roman" w:cs="Times New Roman"/>
                <w:sz w:val="24"/>
                <w:szCs w:val="24"/>
              </w:rPr>
              <w:t xml:space="preserve"> </w:t>
            </w:r>
            <w:r w:rsidR="00F23A41">
              <w:rPr>
                <w:rFonts w:ascii="Times New Roman" w:hAnsi="Times New Roman" w:cs="Times New Roman"/>
                <w:sz w:val="24"/>
                <w:szCs w:val="24"/>
              </w:rPr>
              <w:t>based on them</w:t>
            </w:r>
            <w:r w:rsidR="00D4632C">
              <w:rPr>
                <w:rFonts w:ascii="Times New Roman" w:hAnsi="Times New Roman" w:cs="Times New Roman"/>
                <w:sz w:val="24"/>
                <w:szCs w:val="24"/>
              </w:rPr>
              <w:t>,</w:t>
            </w:r>
            <w:r w:rsidR="00F23A41">
              <w:rPr>
                <w:rFonts w:ascii="Times New Roman" w:hAnsi="Times New Roman" w:cs="Times New Roman"/>
                <w:sz w:val="24"/>
                <w:szCs w:val="24"/>
              </w:rPr>
              <w:t xml:space="preserve"> </w:t>
            </w:r>
            <w:r w:rsidR="00D82DDC">
              <w:rPr>
                <w:rFonts w:ascii="Times New Roman" w:hAnsi="Times New Roman" w:cs="Times New Roman"/>
                <w:sz w:val="24"/>
                <w:szCs w:val="24"/>
              </w:rPr>
              <w:t>with</w:t>
            </w:r>
            <w:r w:rsidR="005D0132">
              <w:rPr>
                <w:rFonts w:ascii="Times New Roman" w:hAnsi="Times New Roman" w:cs="Times New Roman"/>
                <w:sz w:val="24"/>
                <w:szCs w:val="24"/>
              </w:rPr>
              <w:t xml:space="preserve"> its </w:t>
            </w:r>
            <w:r w:rsidR="00EC6865">
              <w:rPr>
                <w:rFonts w:ascii="Times New Roman" w:hAnsi="Times New Roman" w:cs="Times New Roman"/>
                <w:sz w:val="24"/>
                <w:szCs w:val="24"/>
              </w:rPr>
              <w:t xml:space="preserve">recommendations </w:t>
            </w:r>
            <w:r w:rsidR="004002A1">
              <w:rPr>
                <w:rFonts w:ascii="Times New Roman" w:hAnsi="Times New Roman" w:cs="Times New Roman"/>
                <w:sz w:val="24"/>
                <w:szCs w:val="24"/>
              </w:rPr>
              <w:t>and reasons for</w:t>
            </w:r>
            <w:r w:rsidR="00955B62">
              <w:rPr>
                <w:rFonts w:ascii="Times New Roman" w:hAnsi="Times New Roman" w:cs="Times New Roman"/>
                <w:sz w:val="24"/>
                <w:szCs w:val="24"/>
              </w:rPr>
              <w:t xml:space="preserve"> the recommendations</w:t>
            </w:r>
            <w:r w:rsidR="004002A1">
              <w:rPr>
                <w:rFonts w:ascii="Times New Roman" w:hAnsi="Times New Roman" w:cs="Times New Roman"/>
                <w:sz w:val="24"/>
                <w:szCs w:val="24"/>
              </w:rPr>
              <w:t xml:space="preserve"> </w:t>
            </w:r>
            <w:r w:rsidR="001E3EA0">
              <w:rPr>
                <w:rFonts w:ascii="Times New Roman" w:hAnsi="Times New Roman" w:cs="Times New Roman"/>
                <w:sz w:val="24"/>
                <w:szCs w:val="24"/>
              </w:rPr>
              <w:t xml:space="preserve">for the </w:t>
            </w:r>
            <w:r w:rsidR="00F5165B">
              <w:rPr>
                <w:rFonts w:ascii="Times New Roman" w:hAnsi="Times New Roman" w:cs="Times New Roman"/>
                <w:sz w:val="24"/>
                <w:szCs w:val="24"/>
              </w:rPr>
              <w:t xml:space="preserve">reform </w:t>
            </w:r>
            <w:r w:rsidR="004002A1">
              <w:rPr>
                <w:rFonts w:ascii="Times New Roman" w:hAnsi="Times New Roman" w:cs="Times New Roman"/>
                <w:sz w:val="24"/>
                <w:szCs w:val="24"/>
              </w:rPr>
              <w:t>of the Constitution</w:t>
            </w:r>
            <w:r w:rsidR="00CB0DB7">
              <w:rPr>
                <w:rFonts w:ascii="Times New Roman" w:hAnsi="Times New Roman" w:cs="Times New Roman"/>
                <w:sz w:val="24"/>
                <w:szCs w:val="24"/>
              </w:rPr>
              <w:t>,</w:t>
            </w:r>
            <w:r w:rsidR="00D4632C">
              <w:rPr>
                <w:rFonts w:ascii="Times New Roman" w:hAnsi="Times New Roman" w:cs="Times New Roman"/>
                <w:sz w:val="24"/>
                <w:szCs w:val="24"/>
              </w:rPr>
              <w:t xml:space="preserve"> for submission </w:t>
            </w:r>
            <w:r w:rsidR="00777F72">
              <w:rPr>
                <w:rFonts w:ascii="Times New Roman" w:hAnsi="Times New Roman" w:cs="Times New Roman"/>
                <w:sz w:val="24"/>
                <w:szCs w:val="24"/>
              </w:rPr>
              <w:t xml:space="preserve">for approval </w:t>
            </w:r>
            <w:r w:rsidR="00D4632C">
              <w:rPr>
                <w:rFonts w:ascii="Times New Roman" w:hAnsi="Times New Roman" w:cs="Times New Roman"/>
                <w:sz w:val="24"/>
                <w:szCs w:val="24"/>
              </w:rPr>
              <w:t>to the National Assembly</w:t>
            </w:r>
            <w:r w:rsidR="00F5165B" w:rsidRPr="00D81E04">
              <w:rPr>
                <w:rFonts w:ascii="Times New Roman" w:hAnsi="Times New Roman" w:cs="Times New Roman"/>
                <w:sz w:val="24"/>
                <w:szCs w:val="24"/>
              </w:rPr>
              <w:t>.</w:t>
            </w:r>
            <w:r w:rsidR="00DC6F08">
              <w:rPr>
                <w:rFonts w:ascii="Times New Roman" w:hAnsi="Times New Roman" w:cs="Times New Roman"/>
                <w:color w:val="FF0000"/>
                <w:sz w:val="24"/>
                <w:szCs w:val="24"/>
              </w:rPr>
              <w:t xml:space="preserve"> </w:t>
            </w:r>
            <w:r w:rsidR="00955B62">
              <w:rPr>
                <w:rFonts w:ascii="Times New Roman" w:hAnsi="Times New Roman" w:cs="Times New Roman"/>
                <w:color w:val="FF0000"/>
                <w:sz w:val="24"/>
                <w:szCs w:val="24"/>
              </w:rPr>
              <w:t xml:space="preserve"> </w:t>
            </w:r>
            <w:r w:rsidR="00D4632C">
              <w:rPr>
                <w:rFonts w:ascii="Times New Roman" w:hAnsi="Times New Roman" w:cs="Times New Roman"/>
                <w:color w:val="FF0000"/>
                <w:sz w:val="24"/>
                <w:szCs w:val="24"/>
              </w:rPr>
              <w:t xml:space="preserve"> </w:t>
            </w:r>
          </w:p>
          <w:p w:rsidR="00DC6F08" w:rsidRPr="002A2AFD" w:rsidRDefault="00DC6F08" w:rsidP="00755CF7">
            <w:pPr>
              <w:spacing w:line="360" w:lineRule="auto"/>
              <w:ind w:firstLine="702"/>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D74635" w:rsidTr="0028502F">
        <w:tc>
          <w:tcPr>
            <w:tcW w:w="1787" w:type="dxa"/>
          </w:tcPr>
          <w:p w:rsidR="0028502F" w:rsidRPr="007946B9" w:rsidRDefault="0028502F" w:rsidP="0028502F">
            <w:pPr>
              <w:rPr>
                <w:rFonts w:ascii="Times New Roman" w:hAnsi="Times New Roman" w:cs="Times New Roman"/>
                <w:sz w:val="18"/>
                <w:szCs w:val="18"/>
              </w:rPr>
            </w:pPr>
            <w:r w:rsidRPr="007946B9">
              <w:rPr>
                <w:rFonts w:ascii="Times New Roman" w:hAnsi="Times New Roman" w:cs="Times New Roman"/>
                <w:sz w:val="18"/>
                <w:szCs w:val="18"/>
              </w:rPr>
              <w:lastRenderedPageBreak/>
              <w:t>Commission</w:t>
            </w:r>
            <w:r>
              <w:rPr>
                <w:rFonts w:ascii="Times New Roman" w:hAnsi="Times New Roman" w:cs="Times New Roman"/>
                <w:sz w:val="18"/>
                <w:szCs w:val="18"/>
              </w:rPr>
              <w:t xml:space="preserve"> shall act on the advice of the Standing Committee</w:t>
            </w:r>
            <w:r w:rsidRPr="007946B9">
              <w:rPr>
                <w:rFonts w:ascii="Times New Roman" w:hAnsi="Times New Roman" w:cs="Times New Roman"/>
                <w:sz w:val="18"/>
                <w:szCs w:val="18"/>
              </w:rPr>
              <w:t>.</w:t>
            </w:r>
          </w:p>
          <w:p w:rsidR="00D74635" w:rsidRDefault="0028502F" w:rsidP="00AD78F5">
            <w:pPr>
              <w:rPr>
                <w:rFonts w:ascii="Times New Roman" w:hAnsi="Times New Roman" w:cs="Times New Roman"/>
                <w:sz w:val="18"/>
                <w:szCs w:val="18"/>
              </w:rPr>
            </w:pPr>
            <w:r>
              <w:rPr>
                <w:rFonts w:ascii="Times New Roman" w:hAnsi="Times New Roman" w:cs="Times New Roman"/>
                <w:sz w:val="18"/>
                <w:szCs w:val="18"/>
              </w:rPr>
              <w:t xml:space="preserve"> </w:t>
            </w:r>
          </w:p>
        </w:tc>
        <w:tc>
          <w:tcPr>
            <w:tcW w:w="7573" w:type="dxa"/>
          </w:tcPr>
          <w:p w:rsidR="0028502F" w:rsidRDefault="0028502F" w:rsidP="0028502F">
            <w:pPr>
              <w:spacing w:line="360" w:lineRule="auto"/>
              <w:ind w:firstLine="350"/>
              <w:jc w:val="both"/>
              <w:rPr>
                <w:rFonts w:ascii="Times New Roman" w:hAnsi="Times New Roman" w:cs="Times New Roman"/>
                <w:sz w:val="24"/>
                <w:szCs w:val="24"/>
              </w:rPr>
            </w:pPr>
            <w:r>
              <w:rPr>
                <w:rFonts w:ascii="Times New Roman" w:hAnsi="Times New Roman" w:cs="Times New Roman"/>
                <w:b/>
                <w:sz w:val="24"/>
                <w:szCs w:val="24"/>
              </w:rPr>
              <w:t>6</w:t>
            </w:r>
            <w:r w:rsidRPr="00EF7FC3">
              <w:rPr>
                <w:rFonts w:ascii="Times New Roman" w:hAnsi="Times New Roman" w:cs="Times New Roman"/>
                <w:b/>
                <w:sz w:val="24"/>
                <w:szCs w:val="24"/>
              </w:rPr>
              <w:t>.</w:t>
            </w:r>
            <w:r w:rsidRPr="00EF7FC3">
              <w:rPr>
                <w:rFonts w:ascii="Times New Roman" w:hAnsi="Times New Roman" w:cs="Times New Roman"/>
                <w:sz w:val="24"/>
                <w:szCs w:val="24"/>
              </w:rPr>
              <w:t xml:space="preserve">  In the due performance of </w:t>
            </w:r>
            <w:r>
              <w:rPr>
                <w:rFonts w:ascii="Times New Roman" w:hAnsi="Times New Roman" w:cs="Times New Roman"/>
                <w:sz w:val="24"/>
                <w:szCs w:val="24"/>
              </w:rPr>
              <w:t>its functions</w:t>
            </w:r>
            <w:r w:rsidRPr="00EF7FC3">
              <w:rPr>
                <w:rFonts w:ascii="Times New Roman" w:hAnsi="Times New Roman" w:cs="Times New Roman"/>
                <w:sz w:val="24"/>
                <w:szCs w:val="24"/>
              </w:rPr>
              <w:t xml:space="preserve"> the Commission shall act</w:t>
            </w:r>
            <w:r>
              <w:rPr>
                <w:rFonts w:ascii="Times New Roman" w:hAnsi="Times New Roman" w:cs="Times New Roman"/>
                <w:sz w:val="24"/>
                <w:szCs w:val="24"/>
              </w:rPr>
              <w:t xml:space="preserve"> in accordance with the advice of the Standing Committee and shall consult the Committee relating to any matter including any difficulties or problems it is experiencing.</w:t>
            </w:r>
          </w:p>
          <w:p w:rsidR="00D74635" w:rsidRPr="000330A8" w:rsidRDefault="0028502F" w:rsidP="00AD78F5">
            <w:pPr>
              <w:pStyle w:val="ListParagraph"/>
              <w:spacing w:line="360" w:lineRule="auto"/>
              <w:ind w:left="-16" w:firstLine="358"/>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28502F" w:rsidTr="0028502F">
        <w:tc>
          <w:tcPr>
            <w:tcW w:w="1787" w:type="dxa"/>
          </w:tcPr>
          <w:p w:rsidR="0028502F" w:rsidRDefault="0056215E" w:rsidP="0028502F">
            <w:pPr>
              <w:rPr>
                <w:rFonts w:ascii="Times New Roman" w:hAnsi="Times New Roman" w:cs="Times New Roman"/>
                <w:sz w:val="18"/>
                <w:szCs w:val="18"/>
              </w:rPr>
            </w:pPr>
            <w:r>
              <w:rPr>
                <w:rFonts w:ascii="Times New Roman" w:hAnsi="Times New Roman" w:cs="Times New Roman"/>
                <w:sz w:val="18"/>
                <w:szCs w:val="18"/>
              </w:rPr>
              <w:t xml:space="preserve">Relationship </w:t>
            </w:r>
            <w:r w:rsidR="0028502F">
              <w:rPr>
                <w:rFonts w:ascii="Times New Roman" w:hAnsi="Times New Roman" w:cs="Times New Roman"/>
                <w:sz w:val="18"/>
                <w:szCs w:val="18"/>
              </w:rPr>
              <w:t xml:space="preserve">between the Commission and the Standing Committee. </w:t>
            </w:r>
          </w:p>
        </w:tc>
        <w:tc>
          <w:tcPr>
            <w:tcW w:w="7573" w:type="dxa"/>
          </w:tcPr>
          <w:p w:rsidR="0028502F" w:rsidRDefault="0028502F" w:rsidP="0028502F">
            <w:pPr>
              <w:spacing w:line="360" w:lineRule="auto"/>
              <w:ind w:left="-18" w:firstLine="360"/>
              <w:jc w:val="both"/>
              <w:rPr>
                <w:rFonts w:ascii="Times New Roman" w:hAnsi="Times New Roman" w:cs="Times New Roman"/>
                <w:sz w:val="24"/>
                <w:szCs w:val="24"/>
              </w:rPr>
            </w:pPr>
            <w:r>
              <w:rPr>
                <w:rFonts w:ascii="Times New Roman" w:hAnsi="Times New Roman" w:cs="Times New Roman"/>
                <w:b/>
                <w:sz w:val="24"/>
                <w:szCs w:val="24"/>
              </w:rPr>
              <w:t>7</w:t>
            </w:r>
            <w:r w:rsidRPr="00020677">
              <w:rPr>
                <w:rFonts w:ascii="Times New Roman" w:hAnsi="Times New Roman" w:cs="Times New Roman"/>
                <w:b/>
                <w:sz w:val="24"/>
                <w:szCs w:val="24"/>
              </w:rPr>
              <w:t>.</w:t>
            </w:r>
            <w:r>
              <w:rPr>
                <w:rFonts w:ascii="Times New Roman" w:hAnsi="Times New Roman" w:cs="Times New Roman"/>
                <w:sz w:val="24"/>
                <w:szCs w:val="24"/>
              </w:rPr>
              <w:t xml:space="preserve"> The Standing Committee shall</w:t>
            </w:r>
            <w:r w:rsidR="000B51B8">
              <w:rPr>
                <w:rFonts w:ascii="Times New Roman" w:hAnsi="Times New Roman" w:cs="Times New Roman"/>
                <w:sz w:val="24"/>
                <w:szCs w:val="24"/>
              </w:rPr>
              <w:t xml:space="preserve"> </w:t>
            </w:r>
            <w:r>
              <w:rPr>
                <w:rFonts w:ascii="Times New Roman" w:hAnsi="Times New Roman" w:cs="Times New Roman"/>
                <w:sz w:val="24"/>
                <w:szCs w:val="24"/>
              </w:rPr>
              <w:t>facilitate the due and efficient functioning of the Commission and in this regard –</w:t>
            </w:r>
          </w:p>
          <w:p w:rsidR="0028502F" w:rsidRPr="00020677" w:rsidRDefault="0028502F" w:rsidP="0028502F">
            <w:pPr>
              <w:pStyle w:val="ListParagraph"/>
              <w:numPr>
                <w:ilvl w:val="0"/>
                <w:numId w:val="20"/>
              </w:numPr>
              <w:spacing w:line="360" w:lineRule="auto"/>
              <w:ind w:left="1062" w:hanging="450"/>
              <w:jc w:val="both"/>
              <w:rPr>
                <w:rFonts w:ascii="Times New Roman" w:hAnsi="Times New Roman" w:cs="Times New Roman"/>
                <w:sz w:val="24"/>
                <w:szCs w:val="24"/>
              </w:rPr>
            </w:pPr>
            <w:r w:rsidRPr="00020677">
              <w:rPr>
                <w:rFonts w:ascii="Times New Roman" w:hAnsi="Times New Roman" w:cs="Times New Roman"/>
                <w:sz w:val="24"/>
                <w:szCs w:val="24"/>
              </w:rPr>
              <w:t>the Commission and the Standing Committee shall work in collaboration, sharing information and relevant material;</w:t>
            </w:r>
          </w:p>
          <w:p w:rsidR="0028502F" w:rsidRPr="0050453C" w:rsidRDefault="0028502F" w:rsidP="0050453C">
            <w:pPr>
              <w:pStyle w:val="ListParagraph"/>
              <w:numPr>
                <w:ilvl w:val="0"/>
                <w:numId w:val="20"/>
              </w:numPr>
              <w:spacing w:line="360" w:lineRule="auto"/>
              <w:ind w:left="1093" w:hanging="450"/>
              <w:jc w:val="both"/>
              <w:rPr>
                <w:rFonts w:ascii="Times New Roman" w:hAnsi="Times New Roman" w:cs="Times New Roman"/>
                <w:b/>
                <w:sz w:val="24"/>
                <w:szCs w:val="24"/>
              </w:rPr>
            </w:pPr>
            <w:r w:rsidRPr="0050453C">
              <w:rPr>
                <w:rFonts w:ascii="Times New Roman" w:hAnsi="Times New Roman" w:cs="Times New Roman"/>
                <w:sz w:val="24"/>
                <w:szCs w:val="24"/>
              </w:rPr>
              <w:t>the Standing Committee may summon the Commission to clarify, explain or review any recommendation or part of a report submitted by the Commission</w:t>
            </w:r>
            <w:r w:rsidR="0050453C">
              <w:rPr>
                <w:rFonts w:ascii="Times New Roman" w:hAnsi="Times New Roman" w:cs="Times New Roman"/>
                <w:sz w:val="24"/>
                <w:szCs w:val="24"/>
              </w:rPr>
              <w:t>.</w:t>
            </w:r>
          </w:p>
          <w:p w:rsidR="0028502F" w:rsidRPr="000330A8" w:rsidRDefault="0028502F" w:rsidP="0028502F">
            <w:pPr>
              <w:pStyle w:val="ListParagraph"/>
              <w:spacing w:line="360" w:lineRule="auto"/>
              <w:ind w:left="-16" w:firstLine="358"/>
              <w:jc w:val="both"/>
              <w:rPr>
                <w:rFonts w:ascii="Times New Roman" w:hAnsi="Times New Roman" w:cs="Times New Roman"/>
                <w:b/>
                <w:sz w:val="24"/>
                <w:szCs w:val="24"/>
              </w:rPr>
            </w:pPr>
          </w:p>
        </w:tc>
      </w:tr>
      <w:tr w:rsidR="0028502F" w:rsidTr="0028502F">
        <w:tc>
          <w:tcPr>
            <w:tcW w:w="1787" w:type="dxa"/>
          </w:tcPr>
          <w:p w:rsidR="0028502F" w:rsidRPr="002A2AFD" w:rsidRDefault="0028502F" w:rsidP="0028502F">
            <w:pPr>
              <w:rPr>
                <w:rFonts w:ascii="Times New Roman" w:hAnsi="Times New Roman" w:cs="Times New Roman"/>
                <w:sz w:val="18"/>
                <w:szCs w:val="18"/>
              </w:rPr>
            </w:pPr>
            <w:r w:rsidRPr="002A2AFD">
              <w:rPr>
                <w:rFonts w:ascii="Times New Roman" w:hAnsi="Times New Roman" w:cs="Times New Roman"/>
                <w:sz w:val="18"/>
                <w:szCs w:val="18"/>
              </w:rPr>
              <w:lastRenderedPageBreak/>
              <w:t>Selection of Chairperson and Vice- Chairperson.</w:t>
            </w:r>
          </w:p>
          <w:p w:rsidR="0028502F" w:rsidRPr="002A2AFD" w:rsidRDefault="0028502F" w:rsidP="0028502F">
            <w:pPr>
              <w:jc w:val="both"/>
              <w:rPr>
                <w:rFonts w:ascii="Times New Roman" w:hAnsi="Times New Roman" w:cs="Times New Roman"/>
                <w:b/>
                <w:sz w:val="18"/>
                <w:szCs w:val="18"/>
              </w:rPr>
            </w:pPr>
          </w:p>
        </w:tc>
        <w:tc>
          <w:tcPr>
            <w:tcW w:w="7573" w:type="dxa"/>
          </w:tcPr>
          <w:p w:rsidR="0028502F" w:rsidRDefault="0028502F" w:rsidP="007607FF">
            <w:pPr>
              <w:pStyle w:val="ListParagraph"/>
              <w:numPr>
                <w:ilvl w:val="0"/>
                <w:numId w:val="23"/>
              </w:numPr>
              <w:spacing w:line="360" w:lineRule="auto"/>
              <w:ind w:left="0" w:firstLine="342"/>
              <w:jc w:val="both"/>
              <w:rPr>
                <w:rFonts w:ascii="Times New Roman" w:hAnsi="Times New Roman" w:cs="Times New Roman"/>
                <w:sz w:val="24"/>
                <w:szCs w:val="24"/>
              </w:rPr>
            </w:pPr>
            <w:r w:rsidRPr="002A2AFD">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2A2AFD">
              <w:rPr>
                <w:rFonts w:ascii="Times New Roman" w:hAnsi="Times New Roman" w:cs="Times New Roman"/>
                <w:sz w:val="24"/>
                <w:szCs w:val="24"/>
              </w:rPr>
              <w:t>When the Commission first meets its first task shall be to elect one of its members to be Chairperson and another to be the Vice-Chairperson.</w:t>
            </w:r>
          </w:p>
          <w:p w:rsidR="0028502F" w:rsidRPr="002A2AFD" w:rsidRDefault="0028502F" w:rsidP="0028502F">
            <w:pPr>
              <w:pStyle w:val="ListParagraph"/>
              <w:spacing w:line="360" w:lineRule="auto"/>
              <w:ind w:left="342"/>
              <w:jc w:val="both"/>
              <w:rPr>
                <w:rFonts w:ascii="Times New Roman" w:hAnsi="Times New Roman" w:cs="Times New Roman"/>
                <w:sz w:val="24"/>
                <w:szCs w:val="24"/>
              </w:rPr>
            </w:pPr>
          </w:p>
          <w:p w:rsidR="0028502F" w:rsidRDefault="0028502F" w:rsidP="0028502F">
            <w:pPr>
              <w:spacing w:line="360" w:lineRule="auto"/>
              <w:ind w:firstLine="522"/>
              <w:jc w:val="both"/>
              <w:rPr>
                <w:rFonts w:ascii="Times New Roman" w:hAnsi="Times New Roman" w:cs="Times New Roman"/>
                <w:sz w:val="24"/>
                <w:szCs w:val="24"/>
              </w:rPr>
            </w:pPr>
            <w:r>
              <w:rPr>
                <w:rFonts w:ascii="Times New Roman" w:hAnsi="Times New Roman" w:cs="Times New Roman"/>
                <w:sz w:val="24"/>
                <w:szCs w:val="24"/>
              </w:rPr>
              <w:t>(2) The Vice-</w:t>
            </w:r>
            <w:r w:rsidRPr="002A2AFD">
              <w:rPr>
                <w:rFonts w:ascii="Times New Roman" w:hAnsi="Times New Roman" w:cs="Times New Roman"/>
                <w:sz w:val="24"/>
                <w:szCs w:val="24"/>
              </w:rPr>
              <w:t>Chairperson shall preside over the Commission whenever the Chairperson is absent.</w:t>
            </w:r>
          </w:p>
          <w:p w:rsidR="0028502F" w:rsidRPr="002A2AFD" w:rsidRDefault="0028502F" w:rsidP="0028502F">
            <w:pPr>
              <w:spacing w:line="360" w:lineRule="auto"/>
              <w:ind w:firstLine="522"/>
              <w:jc w:val="both"/>
              <w:rPr>
                <w:rFonts w:ascii="Times New Roman" w:hAnsi="Times New Roman" w:cs="Times New Roman"/>
                <w:b/>
                <w:sz w:val="24"/>
                <w:szCs w:val="24"/>
              </w:rPr>
            </w:pPr>
          </w:p>
        </w:tc>
      </w:tr>
      <w:tr w:rsidR="0028502F" w:rsidTr="0028502F">
        <w:tc>
          <w:tcPr>
            <w:tcW w:w="1787" w:type="dxa"/>
          </w:tcPr>
          <w:p w:rsidR="0028502F" w:rsidRPr="002A2AFD" w:rsidRDefault="0028502F" w:rsidP="0028502F">
            <w:pPr>
              <w:rPr>
                <w:rFonts w:ascii="Times New Roman" w:hAnsi="Times New Roman" w:cs="Times New Roman"/>
                <w:sz w:val="18"/>
                <w:szCs w:val="18"/>
              </w:rPr>
            </w:pPr>
            <w:r>
              <w:rPr>
                <w:rFonts w:ascii="Times New Roman" w:hAnsi="Times New Roman" w:cs="Times New Roman"/>
                <w:sz w:val="18"/>
                <w:szCs w:val="18"/>
              </w:rPr>
              <w:t>Loss of membership and filling of vacancy</w:t>
            </w:r>
            <w:r w:rsidRPr="002A2AFD">
              <w:rPr>
                <w:rFonts w:ascii="Times New Roman" w:hAnsi="Times New Roman" w:cs="Times New Roman"/>
                <w:sz w:val="18"/>
                <w:szCs w:val="18"/>
              </w:rPr>
              <w:t>.</w:t>
            </w:r>
          </w:p>
          <w:p w:rsidR="0028502F" w:rsidRPr="002A2AFD" w:rsidRDefault="0028502F" w:rsidP="0028502F">
            <w:pPr>
              <w:rPr>
                <w:rFonts w:ascii="Times New Roman" w:hAnsi="Times New Roman" w:cs="Times New Roman"/>
                <w:sz w:val="18"/>
                <w:szCs w:val="18"/>
              </w:rPr>
            </w:pPr>
            <w:r>
              <w:rPr>
                <w:rFonts w:ascii="Times New Roman" w:hAnsi="Times New Roman" w:cs="Times New Roman"/>
                <w:sz w:val="18"/>
                <w:szCs w:val="18"/>
              </w:rPr>
              <w:t xml:space="preserve"> </w:t>
            </w:r>
          </w:p>
        </w:tc>
        <w:tc>
          <w:tcPr>
            <w:tcW w:w="7573" w:type="dxa"/>
          </w:tcPr>
          <w:p w:rsidR="0028502F" w:rsidRPr="002A2AFD" w:rsidRDefault="0028502F" w:rsidP="0028502F">
            <w:pPr>
              <w:pStyle w:val="ListParagraph"/>
              <w:numPr>
                <w:ilvl w:val="0"/>
                <w:numId w:val="23"/>
              </w:numPr>
              <w:spacing w:line="360" w:lineRule="auto"/>
              <w:ind w:left="0" w:firstLine="342"/>
              <w:jc w:val="both"/>
              <w:rPr>
                <w:rFonts w:ascii="Times New Roman" w:hAnsi="Times New Roman" w:cs="Times New Roman"/>
                <w:sz w:val="24"/>
                <w:szCs w:val="24"/>
              </w:rPr>
            </w:pPr>
            <w:r w:rsidRPr="002A2AFD">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2A2AFD">
              <w:rPr>
                <w:rFonts w:ascii="Times New Roman" w:hAnsi="Times New Roman" w:cs="Times New Roman"/>
                <w:sz w:val="24"/>
                <w:szCs w:val="24"/>
              </w:rPr>
              <w:t xml:space="preserve">A member of the Commission may lose membership on </w:t>
            </w:r>
            <w:r>
              <w:rPr>
                <w:rFonts w:ascii="Times New Roman" w:hAnsi="Times New Roman" w:cs="Times New Roman"/>
                <w:sz w:val="24"/>
                <w:szCs w:val="24"/>
              </w:rPr>
              <w:t xml:space="preserve">any of </w:t>
            </w:r>
            <w:r w:rsidRPr="002A2AFD">
              <w:rPr>
                <w:rFonts w:ascii="Times New Roman" w:hAnsi="Times New Roman" w:cs="Times New Roman"/>
                <w:sz w:val="24"/>
                <w:szCs w:val="24"/>
              </w:rPr>
              <w:t>the following grounds –</w:t>
            </w:r>
          </w:p>
          <w:p w:rsidR="0028502F" w:rsidRPr="002A2AFD" w:rsidRDefault="0028502F" w:rsidP="0028502F">
            <w:pPr>
              <w:spacing w:line="360" w:lineRule="auto"/>
              <w:ind w:left="1604" w:hanging="450"/>
              <w:jc w:val="both"/>
              <w:rPr>
                <w:rFonts w:ascii="Times New Roman" w:hAnsi="Times New Roman" w:cs="Times New Roman"/>
                <w:sz w:val="24"/>
                <w:szCs w:val="24"/>
              </w:rPr>
            </w:pPr>
            <w:r w:rsidRPr="002A2AFD">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2A2AFD">
              <w:rPr>
                <w:rFonts w:ascii="Times New Roman" w:hAnsi="Times New Roman" w:cs="Times New Roman"/>
                <w:sz w:val="24"/>
                <w:szCs w:val="24"/>
              </w:rPr>
              <w:t>being unable to discharge the functions of his office for any reason;</w:t>
            </w:r>
          </w:p>
          <w:p w:rsidR="0028502F" w:rsidRPr="002A2AFD" w:rsidRDefault="0028502F" w:rsidP="0028502F">
            <w:pPr>
              <w:spacing w:line="360" w:lineRule="auto"/>
              <w:ind w:left="1604" w:hanging="450"/>
              <w:rPr>
                <w:rFonts w:ascii="Times New Roman" w:hAnsi="Times New Roman" w:cs="Times New Roman"/>
                <w:sz w:val="24"/>
                <w:szCs w:val="24"/>
              </w:rPr>
            </w:pPr>
            <w:r w:rsidRPr="002A2AFD">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2A2AFD">
              <w:rPr>
                <w:rFonts w:ascii="Times New Roman" w:hAnsi="Times New Roman" w:cs="Times New Roman"/>
                <w:sz w:val="24"/>
                <w:szCs w:val="24"/>
              </w:rPr>
              <w:t>in the circumstances mentioned in subsection (2);</w:t>
            </w:r>
          </w:p>
          <w:p w:rsidR="0028502F" w:rsidRPr="002A2AFD" w:rsidRDefault="0028502F" w:rsidP="0028502F">
            <w:pPr>
              <w:spacing w:line="360" w:lineRule="auto"/>
              <w:ind w:left="1604" w:hanging="450"/>
              <w:rPr>
                <w:rFonts w:ascii="Times New Roman" w:hAnsi="Times New Roman" w:cs="Times New Roman"/>
                <w:sz w:val="24"/>
                <w:szCs w:val="24"/>
              </w:rPr>
            </w:pPr>
            <w:r w:rsidRPr="002A2AFD">
              <w:rPr>
                <w:rFonts w:ascii="Times New Roman" w:hAnsi="Times New Roman" w:cs="Times New Roman"/>
                <w:sz w:val="24"/>
                <w:szCs w:val="24"/>
              </w:rPr>
              <w:t xml:space="preserve">(c) </w:t>
            </w:r>
            <w:r>
              <w:rPr>
                <w:rFonts w:ascii="Times New Roman" w:hAnsi="Times New Roman" w:cs="Times New Roman"/>
                <w:sz w:val="24"/>
                <w:szCs w:val="24"/>
              </w:rPr>
              <w:t xml:space="preserve">  </w:t>
            </w:r>
            <w:r w:rsidRPr="002A2AFD">
              <w:rPr>
                <w:rFonts w:ascii="Times New Roman" w:hAnsi="Times New Roman" w:cs="Times New Roman"/>
                <w:sz w:val="24"/>
                <w:szCs w:val="24"/>
              </w:rPr>
              <w:t>where he is an undischarged bankrupt;</w:t>
            </w:r>
          </w:p>
          <w:p w:rsidR="0028502F" w:rsidRPr="002A2AFD" w:rsidRDefault="0028502F" w:rsidP="0028502F">
            <w:pPr>
              <w:spacing w:line="360" w:lineRule="auto"/>
              <w:ind w:left="1604" w:hanging="450"/>
              <w:rPr>
                <w:rFonts w:ascii="Times New Roman" w:hAnsi="Times New Roman" w:cs="Times New Roman"/>
                <w:sz w:val="24"/>
                <w:szCs w:val="24"/>
              </w:rPr>
            </w:pPr>
            <w:r w:rsidRPr="002A2AFD">
              <w:rPr>
                <w:rFonts w:ascii="Times New Roman" w:hAnsi="Times New Roman" w:cs="Times New Roman"/>
                <w:sz w:val="24"/>
                <w:szCs w:val="24"/>
              </w:rPr>
              <w:t xml:space="preserve">(d) </w:t>
            </w:r>
            <w:r>
              <w:rPr>
                <w:rFonts w:ascii="Times New Roman" w:hAnsi="Times New Roman" w:cs="Times New Roman"/>
                <w:sz w:val="24"/>
                <w:szCs w:val="24"/>
              </w:rPr>
              <w:t xml:space="preserve">  </w:t>
            </w:r>
            <w:r w:rsidRPr="002A2AFD">
              <w:rPr>
                <w:rFonts w:ascii="Times New Roman" w:hAnsi="Times New Roman" w:cs="Times New Roman"/>
                <w:sz w:val="24"/>
                <w:szCs w:val="24"/>
              </w:rPr>
              <w:t>conflict of interest;</w:t>
            </w:r>
          </w:p>
          <w:p w:rsidR="0028502F" w:rsidRPr="002A2AFD" w:rsidRDefault="0028502F" w:rsidP="0028502F">
            <w:pPr>
              <w:spacing w:line="360" w:lineRule="auto"/>
              <w:ind w:left="1604" w:hanging="450"/>
              <w:rPr>
                <w:rFonts w:ascii="Times New Roman" w:hAnsi="Times New Roman" w:cs="Times New Roman"/>
                <w:sz w:val="24"/>
                <w:szCs w:val="24"/>
              </w:rPr>
            </w:pPr>
            <w:r w:rsidRPr="002A2AFD">
              <w:rPr>
                <w:rFonts w:ascii="Times New Roman" w:hAnsi="Times New Roman" w:cs="Times New Roman"/>
                <w:sz w:val="24"/>
                <w:szCs w:val="24"/>
              </w:rPr>
              <w:t xml:space="preserve">(e) </w:t>
            </w:r>
            <w:r>
              <w:rPr>
                <w:rFonts w:ascii="Times New Roman" w:hAnsi="Times New Roman" w:cs="Times New Roman"/>
                <w:sz w:val="24"/>
                <w:szCs w:val="24"/>
              </w:rPr>
              <w:t xml:space="preserve">  </w:t>
            </w:r>
            <w:r w:rsidRPr="002A2AFD">
              <w:rPr>
                <w:rFonts w:ascii="Times New Roman" w:hAnsi="Times New Roman" w:cs="Times New Roman"/>
                <w:sz w:val="24"/>
                <w:szCs w:val="24"/>
              </w:rPr>
              <w:t>on conviction for a serious criminal offence.</w:t>
            </w:r>
          </w:p>
          <w:p w:rsidR="0028502F" w:rsidRPr="002A2AFD" w:rsidRDefault="0028502F" w:rsidP="0028502F">
            <w:pPr>
              <w:spacing w:line="360" w:lineRule="auto"/>
              <w:rPr>
                <w:rFonts w:ascii="Times New Roman" w:hAnsi="Times New Roman" w:cs="Times New Roman"/>
                <w:sz w:val="24"/>
                <w:szCs w:val="24"/>
              </w:rPr>
            </w:pPr>
          </w:p>
          <w:p w:rsidR="0028502F" w:rsidRDefault="0028502F" w:rsidP="007607FF">
            <w:pPr>
              <w:spacing w:line="360" w:lineRule="auto"/>
              <w:ind w:firstLine="553"/>
              <w:jc w:val="both"/>
              <w:rPr>
                <w:rFonts w:ascii="Times New Roman" w:hAnsi="Times New Roman" w:cs="Times New Roman"/>
                <w:sz w:val="24"/>
                <w:szCs w:val="24"/>
              </w:rPr>
            </w:pPr>
            <w:r w:rsidRPr="002A2AFD">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2A2AFD">
              <w:rPr>
                <w:rFonts w:ascii="Times New Roman" w:hAnsi="Times New Roman" w:cs="Times New Roman"/>
                <w:sz w:val="24"/>
                <w:szCs w:val="24"/>
              </w:rPr>
              <w:t xml:space="preserve">A member of the Commission </w:t>
            </w:r>
            <w:r w:rsidRPr="00A46547">
              <w:rPr>
                <w:rFonts w:ascii="Times New Roman" w:hAnsi="Times New Roman" w:cs="Times New Roman"/>
                <w:sz w:val="24"/>
                <w:szCs w:val="24"/>
              </w:rPr>
              <w:t xml:space="preserve">nominated by an entity </w:t>
            </w:r>
            <w:r w:rsidRPr="002A2AFD">
              <w:rPr>
                <w:rFonts w:ascii="Times New Roman" w:hAnsi="Times New Roman" w:cs="Times New Roman"/>
                <w:sz w:val="24"/>
                <w:szCs w:val="24"/>
              </w:rPr>
              <w:t xml:space="preserve">shall cease to be a member from the date that entity notifies the Commission in writing that the member no longer represents the entity. </w:t>
            </w:r>
          </w:p>
          <w:p w:rsidR="0028502F" w:rsidRDefault="0028502F" w:rsidP="0028502F">
            <w:pPr>
              <w:spacing w:line="360" w:lineRule="auto"/>
              <w:ind w:firstLine="702"/>
              <w:jc w:val="both"/>
              <w:rPr>
                <w:rFonts w:ascii="Times New Roman" w:hAnsi="Times New Roman" w:cs="Times New Roman"/>
                <w:sz w:val="24"/>
                <w:szCs w:val="24"/>
              </w:rPr>
            </w:pPr>
          </w:p>
          <w:p w:rsidR="0028502F" w:rsidRPr="003C1918" w:rsidRDefault="007607FF" w:rsidP="002850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502F" w:rsidRPr="003C1918">
              <w:rPr>
                <w:rFonts w:ascii="Times New Roman" w:hAnsi="Times New Roman" w:cs="Times New Roman"/>
                <w:sz w:val="24"/>
                <w:szCs w:val="24"/>
              </w:rPr>
              <w:t>(3)  Any vacancy arising from a loss of membership may be filled by the appointment of another nominee from the entity of which his predecessor was the nominee.</w:t>
            </w:r>
          </w:p>
          <w:p w:rsidR="0028502F" w:rsidRPr="002A2AFD" w:rsidRDefault="0028502F" w:rsidP="0028502F">
            <w:pPr>
              <w:pStyle w:val="ListParagraph"/>
              <w:spacing w:line="360" w:lineRule="auto"/>
              <w:ind w:left="342"/>
              <w:jc w:val="both"/>
              <w:rPr>
                <w:rFonts w:ascii="Times New Roman" w:hAnsi="Times New Roman" w:cs="Times New Roman"/>
                <w:sz w:val="24"/>
                <w:szCs w:val="24"/>
              </w:rPr>
            </w:pPr>
          </w:p>
        </w:tc>
      </w:tr>
      <w:tr w:rsidR="0028502F" w:rsidTr="0028502F">
        <w:tc>
          <w:tcPr>
            <w:tcW w:w="1787" w:type="dxa"/>
          </w:tcPr>
          <w:p w:rsidR="0028502F" w:rsidRDefault="0028502F" w:rsidP="0028502F">
            <w:pPr>
              <w:rPr>
                <w:rFonts w:ascii="Times New Roman" w:hAnsi="Times New Roman" w:cs="Times New Roman"/>
                <w:sz w:val="18"/>
                <w:szCs w:val="18"/>
              </w:rPr>
            </w:pPr>
            <w:r w:rsidRPr="002A2AFD">
              <w:rPr>
                <w:rFonts w:ascii="Times New Roman" w:hAnsi="Times New Roman" w:cs="Times New Roman"/>
                <w:sz w:val="18"/>
                <w:szCs w:val="18"/>
              </w:rPr>
              <w:t>Meetings of the Commission.</w:t>
            </w:r>
            <w:r>
              <w:rPr>
                <w:rFonts w:ascii="Times New Roman" w:hAnsi="Times New Roman" w:cs="Times New Roman"/>
                <w:sz w:val="18"/>
                <w:szCs w:val="18"/>
              </w:rPr>
              <w:t xml:space="preserve"> </w:t>
            </w:r>
          </w:p>
        </w:tc>
        <w:tc>
          <w:tcPr>
            <w:tcW w:w="7573" w:type="dxa"/>
          </w:tcPr>
          <w:p w:rsidR="0028502F" w:rsidRDefault="0028502F" w:rsidP="007607FF">
            <w:pPr>
              <w:spacing w:line="360" w:lineRule="auto"/>
              <w:ind w:firstLine="373"/>
              <w:jc w:val="both"/>
              <w:rPr>
                <w:rFonts w:ascii="Times New Roman" w:hAnsi="Times New Roman" w:cs="Times New Roman"/>
                <w:sz w:val="24"/>
                <w:szCs w:val="24"/>
              </w:rPr>
            </w:pPr>
            <w:r>
              <w:rPr>
                <w:rFonts w:ascii="Times New Roman" w:hAnsi="Times New Roman" w:cs="Times New Roman"/>
                <w:b/>
                <w:sz w:val="24"/>
                <w:szCs w:val="24"/>
              </w:rPr>
              <w:t>10</w:t>
            </w:r>
            <w:r w:rsidRPr="00716BDF">
              <w:rPr>
                <w:rFonts w:ascii="Times New Roman" w:hAnsi="Times New Roman" w:cs="Times New Roman"/>
                <w:b/>
                <w:sz w:val="24"/>
                <w:szCs w:val="24"/>
              </w:rPr>
              <w:t>.</w:t>
            </w:r>
            <w:r>
              <w:rPr>
                <w:rFonts w:ascii="Times New Roman" w:hAnsi="Times New Roman" w:cs="Times New Roman"/>
                <w:sz w:val="24"/>
                <w:szCs w:val="24"/>
              </w:rPr>
              <w:t xml:space="preserve"> </w:t>
            </w:r>
            <w:r w:rsidRPr="002A2AFD">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2A2AFD">
              <w:rPr>
                <w:rFonts w:ascii="Times New Roman" w:hAnsi="Times New Roman" w:cs="Times New Roman"/>
                <w:sz w:val="24"/>
                <w:szCs w:val="24"/>
              </w:rPr>
              <w:t>Every member of the Commission including the Chairperson and the Vice- Chairperson shall have one vote and there shall be no second or casting vote.</w:t>
            </w:r>
          </w:p>
          <w:p w:rsidR="0028502F" w:rsidRPr="002A2AFD" w:rsidRDefault="0028502F" w:rsidP="0028502F">
            <w:pPr>
              <w:spacing w:line="360" w:lineRule="auto"/>
              <w:ind w:firstLine="522"/>
              <w:jc w:val="both"/>
              <w:rPr>
                <w:rFonts w:ascii="Times New Roman" w:hAnsi="Times New Roman" w:cs="Times New Roman"/>
                <w:sz w:val="24"/>
                <w:szCs w:val="24"/>
              </w:rPr>
            </w:pPr>
          </w:p>
          <w:p w:rsidR="0028502F" w:rsidRDefault="0028502F" w:rsidP="0028502F">
            <w:pPr>
              <w:spacing w:line="360" w:lineRule="auto"/>
              <w:ind w:firstLine="522"/>
              <w:jc w:val="both"/>
              <w:rPr>
                <w:rFonts w:ascii="Times New Roman" w:hAnsi="Times New Roman" w:cs="Times New Roman"/>
                <w:sz w:val="24"/>
                <w:szCs w:val="24"/>
              </w:rPr>
            </w:pPr>
            <w:r>
              <w:rPr>
                <w:rFonts w:ascii="Times New Roman" w:hAnsi="Times New Roman" w:cs="Times New Roman"/>
                <w:sz w:val="24"/>
                <w:szCs w:val="24"/>
              </w:rPr>
              <w:t>(2)  The</w:t>
            </w:r>
            <w:r w:rsidRPr="002A2AFD">
              <w:rPr>
                <w:rFonts w:ascii="Times New Roman" w:hAnsi="Times New Roman" w:cs="Times New Roman"/>
                <w:sz w:val="24"/>
                <w:szCs w:val="24"/>
              </w:rPr>
              <w:t xml:space="preserve"> </w:t>
            </w:r>
            <w:r>
              <w:rPr>
                <w:rFonts w:ascii="Times New Roman" w:hAnsi="Times New Roman" w:cs="Times New Roman"/>
                <w:sz w:val="24"/>
                <w:szCs w:val="24"/>
              </w:rPr>
              <w:t>Commission shall have a quorum of nine</w:t>
            </w:r>
            <w:r w:rsidRPr="002A2AFD">
              <w:rPr>
                <w:rFonts w:ascii="Times New Roman" w:hAnsi="Times New Roman" w:cs="Times New Roman"/>
                <w:sz w:val="24"/>
                <w:szCs w:val="24"/>
              </w:rPr>
              <w:t xml:space="preserve"> members</w:t>
            </w:r>
            <w:r>
              <w:rPr>
                <w:rFonts w:ascii="Times New Roman" w:hAnsi="Times New Roman" w:cs="Times New Roman"/>
                <w:sz w:val="24"/>
                <w:szCs w:val="24"/>
              </w:rPr>
              <w:t xml:space="preserve">. </w:t>
            </w:r>
          </w:p>
          <w:p w:rsidR="0028502F" w:rsidRDefault="0028502F" w:rsidP="0028502F">
            <w:pPr>
              <w:spacing w:line="360" w:lineRule="auto"/>
              <w:ind w:firstLine="522"/>
              <w:jc w:val="both"/>
              <w:rPr>
                <w:rFonts w:ascii="Times New Roman" w:hAnsi="Times New Roman" w:cs="Times New Roman"/>
                <w:sz w:val="24"/>
                <w:szCs w:val="24"/>
              </w:rPr>
            </w:pPr>
          </w:p>
          <w:p w:rsidR="0028502F" w:rsidRDefault="0028502F" w:rsidP="0028502F">
            <w:pPr>
              <w:spacing w:line="360" w:lineRule="auto"/>
              <w:ind w:firstLine="522"/>
              <w:jc w:val="both"/>
              <w:rPr>
                <w:rFonts w:ascii="Times New Roman" w:hAnsi="Times New Roman" w:cs="Times New Roman"/>
                <w:sz w:val="24"/>
                <w:szCs w:val="24"/>
              </w:rPr>
            </w:pPr>
            <w:r>
              <w:rPr>
                <w:rFonts w:ascii="Times New Roman" w:hAnsi="Times New Roman" w:cs="Times New Roman"/>
                <w:sz w:val="24"/>
                <w:szCs w:val="24"/>
              </w:rPr>
              <w:t>(3</w:t>
            </w:r>
            <w:r w:rsidRPr="002A2A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2AFD">
              <w:rPr>
                <w:rFonts w:ascii="Times New Roman" w:hAnsi="Times New Roman" w:cs="Times New Roman"/>
                <w:sz w:val="24"/>
                <w:szCs w:val="24"/>
              </w:rPr>
              <w:t xml:space="preserve">All meetings and deliberations of the Commission shall be open </w:t>
            </w:r>
            <w:r w:rsidRPr="002A2AFD">
              <w:rPr>
                <w:rFonts w:ascii="Times New Roman" w:hAnsi="Times New Roman" w:cs="Times New Roman"/>
                <w:sz w:val="24"/>
                <w:szCs w:val="24"/>
              </w:rPr>
              <w:lastRenderedPageBreak/>
              <w:t xml:space="preserve">to the media and public. </w:t>
            </w:r>
          </w:p>
          <w:p w:rsidR="0028502F" w:rsidRPr="002A2AFD" w:rsidRDefault="0028502F" w:rsidP="0028502F">
            <w:pPr>
              <w:pStyle w:val="ListParagraph"/>
              <w:spacing w:line="360" w:lineRule="auto"/>
              <w:ind w:left="342"/>
              <w:jc w:val="both"/>
              <w:rPr>
                <w:rFonts w:ascii="Times New Roman" w:hAnsi="Times New Roman" w:cs="Times New Roman"/>
                <w:sz w:val="24"/>
                <w:szCs w:val="24"/>
              </w:rPr>
            </w:pPr>
          </w:p>
        </w:tc>
      </w:tr>
      <w:tr w:rsidR="0028502F" w:rsidTr="0028502F">
        <w:tc>
          <w:tcPr>
            <w:tcW w:w="1787" w:type="dxa"/>
          </w:tcPr>
          <w:p w:rsidR="0028502F" w:rsidRPr="002A2AFD" w:rsidRDefault="00464927" w:rsidP="0028502F">
            <w:pPr>
              <w:rPr>
                <w:rFonts w:ascii="Times New Roman" w:hAnsi="Times New Roman" w:cs="Times New Roman"/>
                <w:sz w:val="18"/>
                <w:szCs w:val="18"/>
              </w:rPr>
            </w:pPr>
            <w:r>
              <w:rPr>
                <w:rFonts w:ascii="Times New Roman" w:hAnsi="Times New Roman" w:cs="Times New Roman"/>
                <w:sz w:val="18"/>
                <w:szCs w:val="18"/>
              </w:rPr>
              <w:lastRenderedPageBreak/>
              <w:t xml:space="preserve">Budget of the </w:t>
            </w:r>
            <w:r w:rsidR="0028502F" w:rsidRPr="002A2AFD">
              <w:rPr>
                <w:rFonts w:ascii="Times New Roman" w:hAnsi="Times New Roman" w:cs="Times New Roman"/>
                <w:sz w:val="18"/>
                <w:szCs w:val="18"/>
              </w:rPr>
              <w:t>Commission.</w:t>
            </w:r>
          </w:p>
          <w:p w:rsidR="0028502F" w:rsidRPr="002A2AFD" w:rsidRDefault="0028502F" w:rsidP="0028502F">
            <w:pPr>
              <w:jc w:val="both"/>
              <w:rPr>
                <w:rFonts w:ascii="Times New Roman" w:hAnsi="Times New Roman" w:cs="Times New Roman"/>
                <w:b/>
                <w:sz w:val="18"/>
                <w:szCs w:val="18"/>
              </w:rPr>
            </w:pPr>
          </w:p>
        </w:tc>
        <w:tc>
          <w:tcPr>
            <w:tcW w:w="7573" w:type="dxa"/>
          </w:tcPr>
          <w:p w:rsidR="00FC708B" w:rsidRPr="00A71E05" w:rsidRDefault="000178D1" w:rsidP="00FC708B">
            <w:pPr>
              <w:pStyle w:val="ListParagraph"/>
              <w:numPr>
                <w:ilvl w:val="0"/>
                <w:numId w:val="24"/>
              </w:numPr>
              <w:spacing w:line="360" w:lineRule="auto"/>
              <w:ind w:left="0" w:firstLine="342"/>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FC708B" w:rsidRPr="0029295E">
              <w:rPr>
                <w:rFonts w:ascii="Times New Roman" w:hAnsi="Times New Roman" w:cs="Times New Roman"/>
                <w:sz w:val="24"/>
                <w:szCs w:val="24"/>
              </w:rPr>
              <w:t xml:space="preserve">The Commission shall within the first month immediately after its first meeting prepare and present to the Standing Committee a budget </w:t>
            </w:r>
            <w:r w:rsidR="00FC708B" w:rsidRPr="003F1666">
              <w:rPr>
                <w:rFonts w:ascii="Times New Roman" w:hAnsi="Times New Roman" w:cs="Times New Roman"/>
                <w:sz w:val="24"/>
                <w:szCs w:val="24"/>
              </w:rPr>
              <w:t>for transmission to the Minister, with recommendations from the Standing Committee.</w:t>
            </w:r>
          </w:p>
          <w:p w:rsidR="0028502F" w:rsidRPr="002A2AFD" w:rsidRDefault="0028502F" w:rsidP="0028502F">
            <w:pPr>
              <w:spacing w:line="360" w:lineRule="auto"/>
              <w:ind w:left="882" w:hanging="360"/>
              <w:jc w:val="both"/>
              <w:rPr>
                <w:rFonts w:ascii="Times New Roman" w:hAnsi="Times New Roman" w:cs="Times New Roman"/>
                <w:b/>
                <w:sz w:val="24"/>
                <w:szCs w:val="24"/>
              </w:rPr>
            </w:pPr>
          </w:p>
        </w:tc>
      </w:tr>
      <w:tr w:rsidR="0028502F" w:rsidTr="0028502F">
        <w:tc>
          <w:tcPr>
            <w:tcW w:w="1787" w:type="dxa"/>
          </w:tcPr>
          <w:p w:rsidR="0028502F" w:rsidRDefault="0028502F" w:rsidP="0028502F">
            <w:pPr>
              <w:rPr>
                <w:rFonts w:ascii="Times New Roman" w:hAnsi="Times New Roman" w:cs="Times New Roman"/>
                <w:sz w:val="18"/>
                <w:szCs w:val="18"/>
              </w:rPr>
            </w:pPr>
            <w:r w:rsidRPr="002A2AFD">
              <w:rPr>
                <w:rFonts w:ascii="Times New Roman" w:hAnsi="Times New Roman" w:cs="Times New Roman"/>
                <w:sz w:val="18"/>
                <w:szCs w:val="18"/>
              </w:rPr>
              <w:t>Secretariat of the Commission.</w:t>
            </w:r>
          </w:p>
          <w:p w:rsidR="0028502F" w:rsidRDefault="0028502F" w:rsidP="0028502F">
            <w:pPr>
              <w:rPr>
                <w:rFonts w:ascii="Times New Roman" w:hAnsi="Times New Roman" w:cs="Times New Roman"/>
                <w:sz w:val="18"/>
                <w:szCs w:val="18"/>
              </w:rPr>
            </w:pPr>
            <w:r>
              <w:rPr>
                <w:rFonts w:ascii="Times New Roman" w:hAnsi="Times New Roman" w:cs="Times New Roman"/>
                <w:sz w:val="18"/>
                <w:szCs w:val="18"/>
              </w:rPr>
              <w:t xml:space="preserve"> </w:t>
            </w:r>
          </w:p>
          <w:p w:rsidR="0028502F" w:rsidRDefault="0028502F" w:rsidP="0028502F">
            <w:pPr>
              <w:rPr>
                <w:rFonts w:ascii="Times New Roman" w:hAnsi="Times New Roman" w:cs="Times New Roman"/>
                <w:sz w:val="18"/>
                <w:szCs w:val="18"/>
              </w:rPr>
            </w:pPr>
          </w:p>
          <w:p w:rsidR="0028502F" w:rsidRDefault="0028502F" w:rsidP="0028502F">
            <w:pPr>
              <w:rPr>
                <w:rFonts w:ascii="Times New Roman" w:hAnsi="Times New Roman" w:cs="Times New Roman"/>
                <w:sz w:val="18"/>
                <w:szCs w:val="18"/>
              </w:rPr>
            </w:pPr>
          </w:p>
          <w:p w:rsidR="0028502F" w:rsidRDefault="0028502F" w:rsidP="0028502F">
            <w:pPr>
              <w:rPr>
                <w:rFonts w:ascii="Times New Roman" w:hAnsi="Times New Roman" w:cs="Times New Roman"/>
                <w:sz w:val="18"/>
                <w:szCs w:val="18"/>
              </w:rPr>
            </w:pPr>
          </w:p>
          <w:p w:rsidR="0028502F" w:rsidRDefault="0028502F" w:rsidP="0028502F">
            <w:pPr>
              <w:rPr>
                <w:rFonts w:ascii="Times New Roman" w:hAnsi="Times New Roman" w:cs="Times New Roman"/>
                <w:sz w:val="18"/>
                <w:szCs w:val="18"/>
              </w:rPr>
            </w:pPr>
          </w:p>
          <w:p w:rsidR="008D548B" w:rsidRDefault="008D548B" w:rsidP="0028502F">
            <w:pPr>
              <w:rPr>
                <w:rFonts w:ascii="Times New Roman" w:hAnsi="Times New Roman" w:cs="Times New Roman"/>
                <w:sz w:val="18"/>
                <w:szCs w:val="18"/>
              </w:rPr>
            </w:pPr>
          </w:p>
          <w:p w:rsidR="007607FF" w:rsidRDefault="007607FF" w:rsidP="0028502F">
            <w:pPr>
              <w:rPr>
                <w:rFonts w:ascii="Times New Roman" w:hAnsi="Times New Roman" w:cs="Times New Roman"/>
                <w:sz w:val="18"/>
                <w:szCs w:val="18"/>
              </w:rPr>
            </w:pPr>
          </w:p>
          <w:p w:rsidR="0028502F" w:rsidRDefault="0028502F" w:rsidP="0028502F">
            <w:pPr>
              <w:rPr>
                <w:rFonts w:ascii="Times New Roman" w:hAnsi="Times New Roman" w:cs="Times New Roman"/>
                <w:sz w:val="18"/>
                <w:szCs w:val="18"/>
              </w:rPr>
            </w:pPr>
          </w:p>
          <w:p w:rsidR="0028502F" w:rsidRPr="002A2AFD" w:rsidRDefault="0028502F" w:rsidP="004E3AE7">
            <w:pPr>
              <w:ind w:left="450" w:hanging="450"/>
              <w:rPr>
                <w:rFonts w:ascii="Times New Roman" w:hAnsi="Times New Roman" w:cs="Times New Roman"/>
                <w:sz w:val="18"/>
                <w:szCs w:val="18"/>
              </w:rPr>
            </w:pPr>
          </w:p>
        </w:tc>
        <w:tc>
          <w:tcPr>
            <w:tcW w:w="7573" w:type="dxa"/>
          </w:tcPr>
          <w:p w:rsidR="0028502F" w:rsidRDefault="0028502F" w:rsidP="009416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BDF">
              <w:rPr>
                <w:rFonts w:ascii="Times New Roman" w:hAnsi="Times New Roman" w:cs="Times New Roman"/>
                <w:b/>
                <w:sz w:val="24"/>
                <w:szCs w:val="24"/>
              </w:rPr>
              <w:t>1</w:t>
            </w:r>
            <w:r>
              <w:rPr>
                <w:rFonts w:ascii="Times New Roman" w:hAnsi="Times New Roman" w:cs="Times New Roman"/>
                <w:b/>
                <w:sz w:val="24"/>
                <w:szCs w:val="24"/>
              </w:rPr>
              <w:t>2</w:t>
            </w:r>
            <w:r w:rsidRPr="00716BDF">
              <w:rPr>
                <w:rFonts w:ascii="Times New Roman" w:hAnsi="Times New Roman" w:cs="Times New Roman"/>
                <w:b/>
                <w:sz w:val="24"/>
                <w:szCs w:val="24"/>
              </w:rPr>
              <w:t>.</w:t>
            </w:r>
            <w:r w:rsidR="000178D1">
              <w:rPr>
                <w:rFonts w:ascii="Times New Roman" w:hAnsi="Times New Roman" w:cs="Times New Roman"/>
                <w:b/>
                <w:sz w:val="24"/>
                <w:szCs w:val="24"/>
              </w:rPr>
              <w:t xml:space="preserve"> </w:t>
            </w:r>
            <w:r>
              <w:rPr>
                <w:rFonts w:ascii="Times New Roman" w:hAnsi="Times New Roman" w:cs="Times New Roman"/>
                <w:sz w:val="24"/>
                <w:szCs w:val="24"/>
              </w:rPr>
              <w:t xml:space="preserve">(1) </w:t>
            </w:r>
            <w:r w:rsidRPr="002A2AFD">
              <w:rPr>
                <w:rFonts w:ascii="Times New Roman" w:hAnsi="Times New Roman" w:cs="Times New Roman"/>
                <w:sz w:val="24"/>
                <w:szCs w:val="24"/>
              </w:rPr>
              <w:t>There shall be a Constitutional Reform Consultative Commission Secretariat,</w:t>
            </w:r>
            <w:r>
              <w:rPr>
                <w:rFonts w:ascii="Times New Roman" w:hAnsi="Times New Roman" w:cs="Times New Roman"/>
                <w:sz w:val="24"/>
                <w:szCs w:val="24"/>
              </w:rPr>
              <w:t xml:space="preserve"> </w:t>
            </w:r>
            <w:r w:rsidRPr="002A2AFD">
              <w:rPr>
                <w:rFonts w:ascii="Times New Roman" w:hAnsi="Times New Roman" w:cs="Times New Roman"/>
                <w:sz w:val="24"/>
                <w:szCs w:val="24"/>
              </w:rPr>
              <w:t xml:space="preserve">headed by the Secretary of the Commission </w:t>
            </w:r>
            <w:r w:rsidRPr="00A438DC">
              <w:rPr>
                <w:rFonts w:ascii="Times New Roman" w:hAnsi="Times New Roman" w:cs="Times New Roman"/>
                <w:sz w:val="24"/>
                <w:szCs w:val="24"/>
              </w:rPr>
              <w:t>appointed by the Commission whose function shall be to provide support to the Commission</w:t>
            </w:r>
            <w:r w:rsidRPr="002A2AFD">
              <w:rPr>
                <w:rFonts w:ascii="Times New Roman" w:hAnsi="Times New Roman" w:cs="Times New Roman"/>
                <w:sz w:val="24"/>
                <w:szCs w:val="24"/>
              </w:rPr>
              <w:t>.</w:t>
            </w:r>
          </w:p>
          <w:p w:rsidR="0028502F" w:rsidRPr="002A2AFD" w:rsidRDefault="0028502F" w:rsidP="00941638">
            <w:pPr>
              <w:spacing w:line="360" w:lineRule="auto"/>
              <w:ind w:firstLine="702"/>
              <w:jc w:val="both"/>
              <w:rPr>
                <w:rFonts w:ascii="Times New Roman" w:hAnsi="Times New Roman" w:cs="Times New Roman"/>
                <w:sz w:val="24"/>
                <w:szCs w:val="24"/>
              </w:rPr>
            </w:pPr>
          </w:p>
          <w:p w:rsidR="0088108B" w:rsidRDefault="0015078C" w:rsidP="00941638">
            <w:pPr>
              <w:tabs>
                <w:tab w:val="left" w:pos="79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502F" w:rsidRPr="0015078C">
              <w:rPr>
                <w:rFonts w:ascii="Times New Roman" w:hAnsi="Times New Roman" w:cs="Times New Roman"/>
                <w:sz w:val="24"/>
                <w:szCs w:val="24"/>
              </w:rPr>
              <w:t xml:space="preserve">(2)  </w:t>
            </w:r>
            <w:r w:rsidRPr="007D430B">
              <w:rPr>
                <w:rFonts w:ascii="Times New Roman" w:hAnsi="Times New Roman" w:cs="Times New Roman"/>
                <w:sz w:val="24"/>
                <w:szCs w:val="24"/>
              </w:rPr>
              <w:t xml:space="preserve">The Commission may employ such staff as are required for the proper performance of the work of the Commission. </w:t>
            </w:r>
          </w:p>
          <w:p w:rsidR="0028502F" w:rsidRPr="002A2AFD" w:rsidRDefault="0028502F" w:rsidP="00941638">
            <w:pPr>
              <w:tabs>
                <w:tab w:val="left" w:pos="79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28502F" w:rsidTr="0028502F">
        <w:tc>
          <w:tcPr>
            <w:tcW w:w="1787" w:type="dxa"/>
          </w:tcPr>
          <w:p w:rsidR="0028502F" w:rsidRPr="002B34A3" w:rsidRDefault="0028502F" w:rsidP="0028502F">
            <w:pPr>
              <w:rPr>
                <w:rFonts w:ascii="Times New Roman" w:hAnsi="Times New Roman" w:cs="Times New Roman"/>
                <w:sz w:val="18"/>
                <w:szCs w:val="18"/>
              </w:rPr>
            </w:pPr>
            <w:r w:rsidRPr="002B34A3">
              <w:rPr>
                <w:rFonts w:ascii="Times New Roman" w:hAnsi="Times New Roman" w:cs="Times New Roman"/>
                <w:sz w:val="18"/>
                <w:szCs w:val="18"/>
              </w:rPr>
              <w:t>Experts.</w:t>
            </w:r>
          </w:p>
        </w:tc>
        <w:tc>
          <w:tcPr>
            <w:tcW w:w="7573" w:type="dxa"/>
          </w:tcPr>
          <w:p w:rsidR="0028502F" w:rsidRPr="002A2AFD" w:rsidRDefault="0028502F" w:rsidP="0028502F">
            <w:pPr>
              <w:spacing w:line="360" w:lineRule="auto"/>
              <w:ind w:left="-18" w:firstLine="360"/>
              <w:jc w:val="both"/>
              <w:rPr>
                <w:rFonts w:ascii="Times New Roman" w:hAnsi="Times New Roman" w:cs="Times New Roman"/>
                <w:b/>
                <w:sz w:val="24"/>
                <w:szCs w:val="24"/>
              </w:rPr>
            </w:pPr>
            <w:r w:rsidRPr="00716BDF">
              <w:rPr>
                <w:rFonts w:ascii="Times New Roman" w:hAnsi="Times New Roman" w:cs="Times New Roman"/>
                <w:b/>
                <w:sz w:val="24"/>
                <w:szCs w:val="24"/>
              </w:rPr>
              <w:t xml:space="preserve"> 1</w:t>
            </w:r>
            <w:r>
              <w:rPr>
                <w:rFonts w:ascii="Times New Roman" w:hAnsi="Times New Roman" w:cs="Times New Roman"/>
                <w:b/>
                <w:sz w:val="24"/>
                <w:szCs w:val="24"/>
              </w:rPr>
              <w:t>3</w:t>
            </w:r>
            <w:r w:rsidRPr="00716BDF">
              <w:rPr>
                <w:rFonts w:ascii="Times New Roman" w:hAnsi="Times New Roman" w:cs="Times New Roman"/>
                <w:b/>
                <w:sz w:val="24"/>
                <w:szCs w:val="24"/>
              </w:rPr>
              <w:t>.</w:t>
            </w:r>
            <w:r w:rsidRPr="002A2AFD">
              <w:rPr>
                <w:rFonts w:ascii="Times New Roman" w:hAnsi="Times New Roman" w:cs="Times New Roman"/>
                <w:sz w:val="24"/>
                <w:szCs w:val="24"/>
              </w:rPr>
              <w:t xml:space="preserve"> The Commission may engage the services of experts where necessary. </w:t>
            </w:r>
          </w:p>
          <w:p w:rsidR="0028502F" w:rsidRPr="002A2AFD" w:rsidRDefault="0028502F" w:rsidP="0028502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28502F" w:rsidTr="0028502F">
        <w:tc>
          <w:tcPr>
            <w:tcW w:w="1787" w:type="dxa"/>
          </w:tcPr>
          <w:p w:rsidR="0028502F" w:rsidRPr="002A2AFD" w:rsidRDefault="0028502F" w:rsidP="0028502F">
            <w:pPr>
              <w:rPr>
                <w:rFonts w:ascii="Times New Roman" w:hAnsi="Times New Roman" w:cs="Times New Roman"/>
                <w:sz w:val="18"/>
                <w:szCs w:val="18"/>
              </w:rPr>
            </w:pPr>
            <w:r w:rsidRPr="002A2AFD">
              <w:rPr>
                <w:rFonts w:ascii="Times New Roman" w:hAnsi="Times New Roman" w:cs="Times New Roman"/>
                <w:sz w:val="18"/>
                <w:szCs w:val="18"/>
              </w:rPr>
              <w:t>F</w:t>
            </w:r>
            <w:r>
              <w:rPr>
                <w:rFonts w:ascii="Times New Roman" w:hAnsi="Times New Roman" w:cs="Times New Roman"/>
                <w:sz w:val="18"/>
                <w:szCs w:val="18"/>
              </w:rPr>
              <w:t>unds</w:t>
            </w:r>
            <w:r w:rsidR="00682964">
              <w:rPr>
                <w:rFonts w:ascii="Times New Roman" w:hAnsi="Times New Roman" w:cs="Times New Roman"/>
                <w:sz w:val="18"/>
                <w:szCs w:val="18"/>
              </w:rPr>
              <w:t xml:space="preserve"> of the Commission</w:t>
            </w:r>
            <w:r w:rsidRPr="002A2AFD">
              <w:rPr>
                <w:rFonts w:ascii="Times New Roman" w:hAnsi="Times New Roman" w:cs="Times New Roman"/>
                <w:sz w:val="18"/>
                <w:szCs w:val="18"/>
              </w:rPr>
              <w:t>.</w:t>
            </w:r>
          </w:p>
        </w:tc>
        <w:tc>
          <w:tcPr>
            <w:tcW w:w="7573" w:type="dxa"/>
          </w:tcPr>
          <w:p w:rsidR="004661D9" w:rsidRPr="003F1666" w:rsidRDefault="0028502F" w:rsidP="004661D9">
            <w:pPr>
              <w:pStyle w:val="ListParagraph"/>
              <w:spacing w:line="360" w:lineRule="auto"/>
              <w:ind w:left="0" w:firstLine="342"/>
              <w:jc w:val="both"/>
              <w:rPr>
                <w:rFonts w:ascii="Times New Roman" w:hAnsi="Times New Roman" w:cs="Times New Roman"/>
                <w:sz w:val="24"/>
                <w:szCs w:val="24"/>
              </w:rPr>
            </w:pPr>
            <w:r w:rsidRPr="00716BDF">
              <w:rPr>
                <w:rFonts w:ascii="Times New Roman" w:hAnsi="Times New Roman" w:cs="Times New Roman"/>
                <w:b/>
                <w:sz w:val="24"/>
                <w:szCs w:val="24"/>
              </w:rPr>
              <w:t>1</w:t>
            </w:r>
            <w:r>
              <w:rPr>
                <w:rFonts w:ascii="Times New Roman" w:hAnsi="Times New Roman" w:cs="Times New Roman"/>
                <w:b/>
                <w:sz w:val="24"/>
                <w:szCs w:val="24"/>
              </w:rPr>
              <w:t>4</w:t>
            </w:r>
            <w:r w:rsidRPr="00716BDF">
              <w:rPr>
                <w:rFonts w:ascii="Times New Roman" w:hAnsi="Times New Roman" w:cs="Times New Roman"/>
                <w:b/>
                <w:sz w:val="24"/>
                <w:szCs w:val="24"/>
              </w:rPr>
              <w:t>.</w:t>
            </w:r>
            <w:r w:rsidRPr="002A2AFD">
              <w:rPr>
                <w:rFonts w:ascii="Times New Roman" w:hAnsi="Times New Roman" w:cs="Times New Roman"/>
                <w:sz w:val="24"/>
                <w:szCs w:val="24"/>
              </w:rPr>
              <w:t xml:space="preserve">  </w:t>
            </w:r>
            <w:r w:rsidR="004661D9">
              <w:rPr>
                <w:rFonts w:ascii="Times New Roman" w:hAnsi="Times New Roman" w:cs="Times New Roman"/>
                <w:sz w:val="24"/>
                <w:szCs w:val="24"/>
              </w:rPr>
              <w:t>(1</w:t>
            </w:r>
            <w:r w:rsidR="004661D9" w:rsidRPr="00EA7CB9">
              <w:rPr>
                <w:rFonts w:ascii="Times New Roman" w:hAnsi="Times New Roman" w:cs="Times New Roman"/>
                <w:sz w:val="24"/>
                <w:szCs w:val="24"/>
              </w:rPr>
              <w:t xml:space="preserve">)  </w:t>
            </w:r>
            <w:r w:rsidR="004661D9" w:rsidRPr="003F1666">
              <w:rPr>
                <w:rFonts w:ascii="Times New Roman" w:hAnsi="Times New Roman" w:cs="Times New Roman"/>
                <w:sz w:val="24"/>
                <w:szCs w:val="24"/>
              </w:rPr>
              <w:t>The funds of the Commission shall be –</w:t>
            </w:r>
          </w:p>
          <w:p w:rsidR="004661D9" w:rsidRPr="003F1666" w:rsidRDefault="004661D9" w:rsidP="004661D9">
            <w:pPr>
              <w:pStyle w:val="ListParagraph"/>
              <w:spacing w:line="360" w:lineRule="auto"/>
              <w:ind w:left="0" w:firstLine="1335"/>
              <w:jc w:val="both"/>
              <w:rPr>
                <w:rFonts w:ascii="Times New Roman" w:hAnsi="Times New Roman" w:cs="Times New Roman"/>
                <w:sz w:val="24"/>
                <w:szCs w:val="24"/>
              </w:rPr>
            </w:pPr>
            <w:r w:rsidRPr="003F1666">
              <w:rPr>
                <w:rFonts w:ascii="Times New Roman" w:hAnsi="Times New Roman" w:cs="Times New Roman"/>
                <w:sz w:val="24"/>
                <w:szCs w:val="24"/>
              </w:rPr>
              <w:t xml:space="preserve"> (a)  sums allocated from the Consolidated Fund; and</w:t>
            </w:r>
          </w:p>
          <w:p w:rsidR="004661D9" w:rsidRPr="003F1666" w:rsidRDefault="004661D9" w:rsidP="004661D9">
            <w:pPr>
              <w:pStyle w:val="ListParagraph"/>
              <w:spacing w:line="360" w:lineRule="auto"/>
              <w:ind w:left="1792" w:hanging="457"/>
              <w:jc w:val="both"/>
              <w:rPr>
                <w:rFonts w:ascii="Times New Roman" w:hAnsi="Times New Roman" w:cs="Times New Roman"/>
                <w:sz w:val="24"/>
                <w:szCs w:val="24"/>
              </w:rPr>
            </w:pPr>
            <w:r w:rsidRPr="003F1666">
              <w:rPr>
                <w:rFonts w:ascii="Times New Roman" w:hAnsi="Times New Roman" w:cs="Times New Roman"/>
                <w:sz w:val="24"/>
                <w:szCs w:val="24"/>
              </w:rPr>
              <w:t xml:space="preserve"> (b) </w:t>
            </w:r>
            <w:proofErr w:type="gramStart"/>
            <w:r w:rsidRPr="003F1666">
              <w:rPr>
                <w:rFonts w:ascii="Times New Roman" w:hAnsi="Times New Roman" w:cs="Times New Roman"/>
                <w:sz w:val="24"/>
                <w:szCs w:val="24"/>
              </w:rPr>
              <w:t>other</w:t>
            </w:r>
            <w:proofErr w:type="gramEnd"/>
            <w:r w:rsidRPr="003F1666">
              <w:rPr>
                <w:rFonts w:ascii="Times New Roman" w:hAnsi="Times New Roman" w:cs="Times New Roman"/>
                <w:sz w:val="24"/>
                <w:szCs w:val="24"/>
              </w:rPr>
              <w:t xml:space="preserve"> sums acquired as donations or contributions from international agencies. </w:t>
            </w:r>
          </w:p>
          <w:p w:rsidR="004661D9" w:rsidRPr="00EA7CB9" w:rsidRDefault="004661D9" w:rsidP="004661D9">
            <w:pPr>
              <w:spacing w:line="360" w:lineRule="auto"/>
              <w:ind w:firstLine="373"/>
              <w:jc w:val="both"/>
              <w:rPr>
                <w:rFonts w:ascii="Times New Roman" w:hAnsi="Times New Roman" w:cs="Times New Roman"/>
                <w:sz w:val="24"/>
                <w:szCs w:val="24"/>
              </w:rPr>
            </w:pPr>
          </w:p>
          <w:p w:rsidR="004661D9" w:rsidRPr="003F1666" w:rsidRDefault="004661D9" w:rsidP="004661D9">
            <w:pPr>
              <w:spacing w:line="360" w:lineRule="auto"/>
              <w:ind w:firstLine="373"/>
              <w:jc w:val="both"/>
              <w:rPr>
                <w:rFonts w:ascii="Times New Roman" w:hAnsi="Times New Roman" w:cs="Times New Roman"/>
                <w:sz w:val="24"/>
                <w:szCs w:val="24"/>
              </w:rPr>
            </w:pPr>
            <w:r w:rsidRPr="00EA7CB9">
              <w:rPr>
                <w:rFonts w:ascii="Times New Roman" w:hAnsi="Times New Roman" w:cs="Times New Roman"/>
                <w:sz w:val="24"/>
                <w:szCs w:val="24"/>
              </w:rPr>
              <w:t xml:space="preserve">  (2) </w:t>
            </w:r>
            <w:r w:rsidRPr="003F1666">
              <w:rPr>
                <w:rFonts w:ascii="Times New Roman" w:hAnsi="Times New Roman" w:cs="Times New Roman"/>
                <w:sz w:val="24"/>
                <w:szCs w:val="24"/>
              </w:rPr>
              <w:t>The Ministry of Finance shall disburse the funds of the Commission to meet the financial liability of the Commission.</w:t>
            </w:r>
          </w:p>
          <w:p w:rsidR="0028502F" w:rsidRPr="004661D9" w:rsidRDefault="004661D9" w:rsidP="004661D9">
            <w:pPr>
              <w:pStyle w:val="ListParagraph"/>
              <w:spacing w:line="360" w:lineRule="auto"/>
              <w:ind w:left="0" w:firstLine="342"/>
              <w:jc w:val="both"/>
              <w:rPr>
                <w:rFonts w:ascii="Times New Roman" w:hAnsi="Times New Roman" w:cs="Times New Roman"/>
                <w:sz w:val="24"/>
                <w:szCs w:val="24"/>
              </w:rPr>
            </w:pPr>
            <w:r>
              <w:rPr>
                <w:rFonts w:ascii="Times New Roman" w:hAnsi="Times New Roman" w:cs="Times New Roman"/>
                <w:sz w:val="24"/>
                <w:szCs w:val="24"/>
              </w:rPr>
              <w:t xml:space="preserve">  </w:t>
            </w:r>
            <w:r w:rsidR="000B6A67" w:rsidRPr="004661D9">
              <w:rPr>
                <w:rFonts w:ascii="Times New Roman" w:hAnsi="Times New Roman" w:cs="Times New Roman"/>
                <w:sz w:val="24"/>
                <w:szCs w:val="24"/>
              </w:rPr>
              <w:t xml:space="preserve"> </w:t>
            </w:r>
          </w:p>
        </w:tc>
      </w:tr>
      <w:tr w:rsidR="0028502F" w:rsidTr="0028502F">
        <w:tc>
          <w:tcPr>
            <w:tcW w:w="1787" w:type="dxa"/>
          </w:tcPr>
          <w:p w:rsidR="0028502F" w:rsidRPr="002A2AFD" w:rsidRDefault="0028502F" w:rsidP="0028502F">
            <w:pPr>
              <w:rPr>
                <w:rFonts w:ascii="Times New Roman" w:hAnsi="Times New Roman" w:cs="Times New Roman"/>
                <w:sz w:val="18"/>
                <w:szCs w:val="18"/>
              </w:rPr>
            </w:pPr>
            <w:r w:rsidRPr="002A2AFD">
              <w:rPr>
                <w:rFonts w:ascii="Times New Roman" w:hAnsi="Times New Roman" w:cs="Times New Roman"/>
                <w:sz w:val="18"/>
                <w:szCs w:val="18"/>
              </w:rPr>
              <w:t>Oath of Office.</w:t>
            </w:r>
          </w:p>
        </w:tc>
        <w:tc>
          <w:tcPr>
            <w:tcW w:w="7573" w:type="dxa"/>
          </w:tcPr>
          <w:p w:rsidR="0028502F" w:rsidRPr="002A2AFD" w:rsidRDefault="0028502F" w:rsidP="0028502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16BDF">
              <w:rPr>
                <w:rFonts w:ascii="Times New Roman" w:hAnsi="Times New Roman" w:cs="Times New Roman"/>
                <w:b/>
                <w:sz w:val="24"/>
                <w:szCs w:val="24"/>
              </w:rPr>
              <w:t>1</w:t>
            </w:r>
            <w:r>
              <w:rPr>
                <w:rFonts w:ascii="Times New Roman" w:hAnsi="Times New Roman" w:cs="Times New Roman"/>
                <w:b/>
                <w:sz w:val="24"/>
                <w:szCs w:val="24"/>
              </w:rPr>
              <w:t>5</w:t>
            </w:r>
            <w:r w:rsidRPr="00716BDF">
              <w:rPr>
                <w:rFonts w:ascii="Times New Roman" w:hAnsi="Times New Roman" w:cs="Times New Roman"/>
                <w:b/>
                <w:sz w:val="24"/>
                <w:szCs w:val="24"/>
              </w:rPr>
              <w:t>.</w:t>
            </w:r>
            <w:r w:rsidRPr="002A2AFD">
              <w:rPr>
                <w:rFonts w:ascii="Times New Roman" w:hAnsi="Times New Roman" w:cs="Times New Roman"/>
                <w:sz w:val="24"/>
                <w:szCs w:val="24"/>
              </w:rPr>
              <w:t xml:space="preserve">  Each member of the Commission shall, before entering upon the duties of office, take and subscribe before the President the oath set out in the First Schedule to the Constitution or make and subscribe to an affirmation.</w:t>
            </w:r>
          </w:p>
          <w:p w:rsidR="0028502F" w:rsidRPr="002A2AFD" w:rsidRDefault="0028502F" w:rsidP="0028502F">
            <w:pPr>
              <w:pStyle w:val="ListParagraph"/>
              <w:spacing w:line="360" w:lineRule="auto"/>
              <w:ind w:left="342"/>
              <w:jc w:val="both"/>
              <w:rPr>
                <w:rFonts w:ascii="Times New Roman" w:hAnsi="Times New Roman" w:cs="Times New Roman"/>
                <w:sz w:val="24"/>
                <w:szCs w:val="24"/>
              </w:rPr>
            </w:pPr>
            <w:r w:rsidRPr="002A2AFD">
              <w:rPr>
                <w:rFonts w:ascii="Times New Roman" w:hAnsi="Times New Roman" w:cs="Times New Roman"/>
                <w:sz w:val="24"/>
                <w:szCs w:val="24"/>
              </w:rPr>
              <w:t xml:space="preserve"> </w:t>
            </w:r>
          </w:p>
        </w:tc>
      </w:tr>
      <w:tr w:rsidR="0028502F" w:rsidTr="0028502F">
        <w:tc>
          <w:tcPr>
            <w:tcW w:w="1787" w:type="dxa"/>
          </w:tcPr>
          <w:p w:rsidR="0028502F" w:rsidRPr="002A2AFD" w:rsidRDefault="0028502F" w:rsidP="0028502F">
            <w:pPr>
              <w:rPr>
                <w:rFonts w:ascii="Times New Roman" w:hAnsi="Times New Roman" w:cs="Times New Roman"/>
                <w:sz w:val="18"/>
                <w:szCs w:val="18"/>
              </w:rPr>
            </w:pPr>
            <w:r>
              <w:rPr>
                <w:rFonts w:ascii="Times New Roman" w:hAnsi="Times New Roman" w:cs="Times New Roman"/>
                <w:sz w:val="18"/>
                <w:szCs w:val="18"/>
              </w:rPr>
              <w:t xml:space="preserve">Privileges and immunities of the </w:t>
            </w:r>
            <w:r>
              <w:rPr>
                <w:rFonts w:ascii="Times New Roman" w:hAnsi="Times New Roman" w:cs="Times New Roman"/>
                <w:sz w:val="18"/>
                <w:szCs w:val="18"/>
              </w:rPr>
              <w:lastRenderedPageBreak/>
              <w:t xml:space="preserve">Commission. </w:t>
            </w:r>
          </w:p>
        </w:tc>
        <w:tc>
          <w:tcPr>
            <w:tcW w:w="7573" w:type="dxa"/>
          </w:tcPr>
          <w:p w:rsidR="0028502F" w:rsidRDefault="0028502F" w:rsidP="0028502F">
            <w:pPr>
              <w:spacing w:line="360" w:lineRule="auto"/>
              <w:ind w:left="-1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16BDF">
              <w:rPr>
                <w:rFonts w:ascii="Times New Roman" w:hAnsi="Times New Roman" w:cs="Times New Roman"/>
                <w:b/>
                <w:sz w:val="24"/>
                <w:szCs w:val="24"/>
              </w:rPr>
              <w:t xml:space="preserve"> 1</w:t>
            </w:r>
            <w:r>
              <w:rPr>
                <w:rFonts w:ascii="Times New Roman" w:hAnsi="Times New Roman" w:cs="Times New Roman"/>
                <w:b/>
                <w:sz w:val="24"/>
                <w:szCs w:val="24"/>
              </w:rPr>
              <w:t>6</w:t>
            </w:r>
            <w:r w:rsidRPr="00716BDF">
              <w:rPr>
                <w:rFonts w:ascii="Times New Roman" w:hAnsi="Times New Roman" w:cs="Times New Roman"/>
                <w:b/>
                <w:sz w:val="24"/>
                <w:szCs w:val="24"/>
              </w:rPr>
              <w:t xml:space="preserve">.  </w:t>
            </w:r>
            <w:r>
              <w:rPr>
                <w:rFonts w:ascii="Times New Roman" w:hAnsi="Times New Roman" w:cs="Times New Roman"/>
                <w:sz w:val="24"/>
                <w:szCs w:val="24"/>
              </w:rPr>
              <w:t xml:space="preserve"> The privileges and immunities of the Commission and the members </w:t>
            </w:r>
            <w:r>
              <w:rPr>
                <w:rFonts w:ascii="Times New Roman" w:hAnsi="Times New Roman" w:cs="Times New Roman"/>
                <w:sz w:val="24"/>
                <w:szCs w:val="24"/>
              </w:rPr>
              <w:lastRenderedPageBreak/>
              <w:t>of the Commission shall be the same as those of the National Assembly and the members of the National Assembly, respectively.</w:t>
            </w:r>
          </w:p>
          <w:p w:rsidR="0028502F" w:rsidRPr="002A2AFD" w:rsidRDefault="0028502F" w:rsidP="0028502F">
            <w:pPr>
              <w:spacing w:line="360" w:lineRule="auto"/>
              <w:ind w:left="-16"/>
              <w:jc w:val="both"/>
              <w:rPr>
                <w:rFonts w:ascii="Times New Roman" w:hAnsi="Times New Roman" w:cs="Times New Roman"/>
                <w:sz w:val="24"/>
                <w:szCs w:val="24"/>
              </w:rPr>
            </w:pPr>
          </w:p>
        </w:tc>
      </w:tr>
      <w:tr w:rsidR="006C2C5F" w:rsidTr="0028502F">
        <w:tc>
          <w:tcPr>
            <w:tcW w:w="1787" w:type="dxa"/>
          </w:tcPr>
          <w:p w:rsidR="006C2C5F" w:rsidRDefault="006C2C5F" w:rsidP="0028502F">
            <w:pPr>
              <w:rPr>
                <w:rFonts w:ascii="Times New Roman" w:hAnsi="Times New Roman" w:cs="Times New Roman"/>
                <w:sz w:val="18"/>
                <w:szCs w:val="18"/>
              </w:rPr>
            </w:pPr>
            <w:r>
              <w:rPr>
                <w:rFonts w:ascii="Times New Roman" w:hAnsi="Times New Roman" w:cs="Times New Roman"/>
                <w:sz w:val="18"/>
                <w:szCs w:val="18"/>
              </w:rPr>
              <w:lastRenderedPageBreak/>
              <w:t>Expiry of Act.</w:t>
            </w:r>
          </w:p>
        </w:tc>
        <w:tc>
          <w:tcPr>
            <w:tcW w:w="7573" w:type="dxa"/>
          </w:tcPr>
          <w:p w:rsidR="006C2C5F" w:rsidRDefault="006C2C5F" w:rsidP="00526222">
            <w:pPr>
              <w:spacing w:line="360" w:lineRule="auto"/>
              <w:ind w:left="-16"/>
              <w:jc w:val="both"/>
              <w:rPr>
                <w:rFonts w:ascii="Times New Roman" w:hAnsi="Times New Roman" w:cs="Times New Roman"/>
                <w:sz w:val="24"/>
                <w:szCs w:val="24"/>
              </w:rPr>
            </w:pPr>
            <w:r>
              <w:rPr>
                <w:rFonts w:ascii="Times New Roman" w:hAnsi="Times New Roman" w:cs="Times New Roman"/>
                <w:sz w:val="24"/>
                <w:szCs w:val="24"/>
              </w:rPr>
              <w:t xml:space="preserve">       </w:t>
            </w:r>
            <w:r w:rsidRPr="006C2C5F">
              <w:rPr>
                <w:rFonts w:ascii="Times New Roman" w:hAnsi="Times New Roman" w:cs="Times New Roman"/>
                <w:b/>
                <w:sz w:val="24"/>
                <w:szCs w:val="24"/>
              </w:rPr>
              <w:t xml:space="preserve">17. </w:t>
            </w:r>
            <w:r w:rsidR="00526222" w:rsidRPr="007D430B">
              <w:rPr>
                <w:rFonts w:ascii="Times New Roman" w:hAnsi="Times New Roman" w:cs="Times New Roman"/>
                <w:sz w:val="24"/>
                <w:szCs w:val="24"/>
              </w:rPr>
              <w:t xml:space="preserve">This Act shall cease to </w:t>
            </w:r>
            <w:r w:rsidR="0096438D">
              <w:rPr>
                <w:rFonts w:ascii="Times New Roman" w:hAnsi="Times New Roman" w:cs="Times New Roman"/>
                <w:sz w:val="24"/>
                <w:szCs w:val="24"/>
              </w:rPr>
              <w:t xml:space="preserve">have </w:t>
            </w:r>
            <w:r w:rsidR="00526222" w:rsidRPr="007D430B">
              <w:rPr>
                <w:rFonts w:ascii="Times New Roman" w:hAnsi="Times New Roman" w:cs="Times New Roman"/>
                <w:sz w:val="24"/>
                <w:szCs w:val="24"/>
              </w:rPr>
              <w:t xml:space="preserve">effect after the Commission has completed its </w:t>
            </w:r>
            <w:r w:rsidR="0096438D">
              <w:rPr>
                <w:rFonts w:ascii="Times New Roman" w:hAnsi="Times New Roman" w:cs="Times New Roman"/>
                <w:sz w:val="24"/>
                <w:szCs w:val="24"/>
              </w:rPr>
              <w:t>task</w:t>
            </w:r>
            <w:r w:rsidR="00526222" w:rsidRPr="007D430B">
              <w:rPr>
                <w:rFonts w:ascii="Times New Roman" w:hAnsi="Times New Roman" w:cs="Times New Roman"/>
                <w:sz w:val="24"/>
                <w:szCs w:val="24"/>
              </w:rPr>
              <w:t xml:space="preserve"> and submitted </w:t>
            </w:r>
            <w:r w:rsidR="0096438D">
              <w:rPr>
                <w:rFonts w:ascii="Times New Roman" w:hAnsi="Times New Roman" w:cs="Times New Roman"/>
                <w:sz w:val="24"/>
                <w:szCs w:val="24"/>
              </w:rPr>
              <w:t xml:space="preserve">all </w:t>
            </w:r>
            <w:r w:rsidR="00526222" w:rsidRPr="007D430B">
              <w:rPr>
                <w:rFonts w:ascii="Times New Roman" w:hAnsi="Times New Roman" w:cs="Times New Roman"/>
                <w:sz w:val="24"/>
                <w:szCs w:val="24"/>
              </w:rPr>
              <w:t xml:space="preserve">its reports to the Standing Committee. </w:t>
            </w:r>
          </w:p>
          <w:p w:rsidR="00526222" w:rsidRPr="006C2C5F" w:rsidRDefault="00526222" w:rsidP="00526222">
            <w:pPr>
              <w:spacing w:line="360" w:lineRule="auto"/>
              <w:ind w:left="-16"/>
              <w:jc w:val="both"/>
              <w:rPr>
                <w:rFonts w:ascii="Times New Roman" w:hAnsi="Times New Roman" w:cs="Times New Roman"/>
                <w:b/>
                <w:sz w:val="24"/>
                <w:szCs w:val="24"/>
              </w:rPr>
            </w:pPr>
          </w:p>
        </w:tc>
      </w:tr>
    </w:tbl>
    <w:p w:rsidR="00F70756" w:rsidRDefault="00F70756" w:rsidP="00E84131">
      <w:pPr>
        <w:spacing w:after="0" w:line="360" w:lineRule="auto"/>
        <w:ind w:left="2880" w:firstLine="720"/>
        <w:jc w:val="both"/>
        <w:rPr>
          <w:rFonts w:ascii="Times New Roman" w:hAnsi="Times New Roman" w:cs="Times New Roman"/>
          <w:b/>
          <w:sz w:val="24"/>
          <w:szCs w:val="24"/>
        </w:rPr>
      </w:pPr>
    </w:p>
    <w:p w:rsidR="00F70756" w:rsidRDefault="00F70756" w:rsidP="00E84131">
      <w:pPr>
        <w:spacing w:after="0" w:line="360" w:lineRule="auto"/>
        <w:ind w:left="2880" w:firstLine="720"/>
        <w:jc w:val="both"/>
        <w:rPr>
          <w:rFonts w:ascii="Times New Roman" w:hAnsi="Times New Roman" w:cs="Times New Roman"/>
          <w:b/>
          <w:sz w:val="24"/>
          <w:szCs w:val="24"/>
        </w:rPr>
      </w:pPr>
    </w:p>
    <w:p w:rsidR="00CD3A44" w:rsidRDefault="00CD3A44" w:rsidP="00E84131">
      <w:pPr>
        <w:spacing w:after="0" w:line="360" w:lineRule="auto"/>
        <w:ind w:left="2880" w:firstLine="720"/>
        <w:jc w:val="both"/>
        <w:rPr>
          <w:rFonts w:ascii="Times New Roman" w:hAnsi="Times New Roman" w:cs="Times New Roman"/>
          <w:b/>
          <w:sz w:val="24"/>
          <w:szCs w:val="24"/>
        </w:rPr>
      </w:pPr>
    </w:p>
    <w:p w:rsidR="00CD3A44" w:rsidRDefault="00CD3A44" w:rsidP="00E84131">
      <w:pPr>
        <w:spacing w:after="0" w:line="360" w:lineRule="auto"/>
        <w:ind w:left="2880" w:firstLine="720"/>
        <w:jc w:val="both"/>
        <w:rPr>
          <w:rFonts w:ascii="Times New Roman" w:hAnsi="Times New Roman" w:cs="Times New Roman"/>
          <w:b/>
          <w:sz w:val="24"/>
          <w:szCs w:val="24"/>
        </w:rPr>
      </w:pPr>
    </w:p>
    <w:p w:rsidR="00CD3A44" w:rsidRDefault="00CD3A44" w:rsidP="00E84131">
      <w:pPr>
        <w:spacing w:after="0" w:line="360" w:lineRule="auto"/>
        <w:ind w:left="2880" w:firstLine="720"/>
        <w:jc w:val="both"/>
        <w:rPr>
          <w:rFonts w:ascii="Times New Roman" w:hAnsi="Times New Roman" w:cs="Times New Roman"/>
          <w:b/>
          <w:sz w:val="24"/>
          <w:szCs w:val="24"/>
        </w:rPr>
      </w:pPr>
    </w:p>
    <w:p w:rsidR="00CD3A44" w:rsidRDefault="00CD3A44" w:rsidP="00E84131">
      <w:pPr>
        <w:spacing w:after="0" w:line="360" w:lineRule="auto"/>
        <w:ind w:left="2880" w:firstLine="720"/>
        <w:jc w:val="both"/>
        <w:rPr>
          <w:rFonts w:ascii="Times New Roman" w:hAnsi="Times New Roman" w:cs="Times New Roman"/>
          <w:b/>
          <w:sz w:val="24"/>
          <w:szCs w:val="24"/>
        </w:rPr>
      </w:pPr>
    </w:p>
    <w:p w:rsidR="00CD3A44" w:rsidRDefault="00CD3A44" w:rsidP="00E84131">
      <w:pPr>
        <w:spacing w:after="0" w:line="360" w:lineRule="auto"/>
        <w:ind w:left="2880" w:firstLine="720"/>
        <w:jc w:val="both"/>
        <w:rPr>
          <w:rFonts w:ascii="Times New Roman" w:hAnsi="Times New Roman" w:cs="Times New Roman"/>
          <w:b/>
          <w:sz w:val="24"/>
          <w:szCs w:val="24"/>
        </w:rPr>
      </w:pPr>
    </w:p>
    <w:p w:rsidR="00CD3A44" w:rsidRDefault="00CD3A44" w:rsidP="00E84131">
      <w:pPr>
        <w:spacing w:after="0" w:line="360" w:lineRule="auto"/>
        <w:ind w:left="2880" w:firstLine="720"/>
        <w:jc w:val="both"/>
        <w:rPr>
          <w:rFonts w:ascii="Times New Roman" w:hAnsi="Times New Roman" w:cs="Times New Roman"/>
          <w:b/>
          <w:sz w:val="24"/>
          <w:szCs w:val="24"/>
        </w:rPr>
      </w:pPr>
    </w:p>
    <w:p w:rsidR="00CD3A44" w:rsidRDefault="00CD3A44" w:rsidP="00E84131">
      <w:pPr>
        <w:spacing w:after="0" w:line="360" w:lineRule="auto"/>
        <w:ind w:left="2880" w:firstLine="720"/>
        <w:jc w:val="both"/>
        <w:rPr>
          <w:rFonts w:ascii="Times New Roman" w:hAnsi="Times New Roman" w:cs="Times New Roman"/>
          <w:b/>
          <w:sz w:val="24"/>
          <w:szCs w:val="24"/>
        </w:rPr>
      </w:pPr>
    </w:p>
    <w:p w:rsidR="00CD3A44" w:rsidRDefault="00CD3A44" w:rsidP="00E84131">
      <w:pPr>
        <w:spacing w:after="0" w:line="360" w:lineRule="auto"/>
        <w:ind w:left="2880" w:firstLine="720"/>
        <w:jc w:val="both"/>
        <w:rPr>
          <w:rFonts w:ascii="Times New Roman" w:hAnsi="Times New Roman" w:cs="Times New Roman"/>
          <w:b/>
          <w:sz w:val="24"/>
          <w:szCs w:val="24"/>
        </w:rPr>
      </w:pPr>
    </w:p>
    <w:p w:rsidR="00CD3A44" w:rsidRDefault="00CD3A44" w:rsidP="00E84131">
      <w:pPr>
        <w:spacing w:after="0" w:line="360" w:lineRule="auto"/>
        <w:ind w:left="2880" w:firstLine="720"/>
        <w:jc w:val="both"/>
        <w:rPr>
          <w:rFonts w:ascii="Times New Roman" w:hAnsi="Times New Roman" w:cs="Times New Roman"/>
          <w:b/>
          <w:sz w:val="24"/>
          <w:szCs w:val="24"/>
        </w:rPr>
      </w:pPr>
    </w:p>
    <w:p w:rsidR="00CD3A44" w:rsidRDefault="00CD3A44" w:rsidP="00E84131">
      <w:pPr>
        <w:spacing w:after="0" w:line="360" w:lineRule="auto"/>
        <w:ind w:left="2880" w:firstLine="720"/>
        <w:jc w:val="both"/>
        <w:rPr>
          <w:rFonts w:ascii="Times New Roman" w:hAnsi="Times New Roman" w:cs="Times New Roman"/>
          <w:b/>
          <w:sz w:val="24"/>
          <w:szCs w:val="24"/>
        </w:rPr>
      </w:pPr>
    </w:p>
    <w:p w:rsidR="00CD3A44" w:rsidRDefault="00CD3A44" w:rsidP="00E84131">
      <w:pPr>
        <w:spacing w:after="0" w:line="360" w:lineRule="auto"/>
        <w:ind w:left="2880" w:firstLine="720"/>
        <w:jc w:val="both"/>
        <w:rPr>
          <w:rFonts w:ascii="Times New Roman" w:hAnsi="Times New Roman" w:cs="Times New Roman"/>
          <w:b/>
          <w:sz w:val="24"/>
          <w:szCs w:val="24"/>
        </w:rPr>
      </w:pPr>
    </w:p>
    <w:p w:rsidR="00CD3A44" w:rsidRDefault="00CD3A44" w:rsidP="00E84131">
      <w:pPr>
        <w:spacing w:after="0" w:line="360" w:lineRule="auto"/>
        <w:ind w:left="2880" w:firstLine="720"/>
        <w:jc w:val="both"/>
        <w:rPr>
          <w:rFonts w:ascii="Times New Roman" w:hAnsi="Times New Roman" w:cs="Times New Roman"/>
          <w:b/>
          <w:sz w:val="24"/>
          <w:szCs w:val="24"/>
        </w:rPr>
      </w:pPr>
    </w:p>
    <w:p w:rsidR="00CD3A44" w:rsidRDefault="00CD3A44" w:rsidP="00E84131">
      <w:pPr>
        <w:spacing w:after="0" w:line="360" w:lineRule="auto"/>
        <w:ind w:left="2880" w:firstLine="720"/>
        <w:jc w:val="both"/>
        <w:rPr>
          <w:rFonts w:ascii="Times New Roman" w:hAnsi="Times New Roman" w:cs="Times New Roman"/>
          <w:b/>
          <w:sz w:val="24"/>
          <w:szCs w:val="24"/>
        </w:rPr>
      </w:pPr>
    </w:p>
    <w:p w:rsidR="00CD3A44" w:rsidRDefault="00CD3A44" w:rsidP="00E84131">
      <w:pPr>
        <w:spacing w:after="0" w:line="360" w:lineRule="auto"/>
        <w:ind w:left="2880" w:firstLine="720"/>
        <w:jc w:val="both"/>
        <w:rPr>
          <w:rFonts w:ascii="Times New Roman" w:hAnsi="Times New Roman" w:cs="Times New Roman"/>
          <w:b/>
          <w:sz w:val="24"/>
          <w:szCs w:val="24"/>
        </w:rPr>
      </w:pPr>
    </w:p>
    <w:p w:rsidR="00CD3A44" w:rsidRDefault="00CD3A44" w:rsidP="00E84131">
      <w:pPr>
        <w:spacing w:after="0" w:line="360" w:lineRule="auto"/>
        <w:ind w:left="2880" w:firstLine="720"/>
        <w:jc w:val="both"/>
        <w:rPr>
          <w:rFonts w:ascii="Times New Roman" w:hAnsi="Times New Roman" w:cs="Times New Roman"/>
          <w:b/>
          <w:sz w:val="24"/>
          <w:szCs w:val="24"/>
        </w:rPr>
      </w:pPr>
    </w:p>
    <w:p w:rsidR="00CD3A44" w:rsidRDefault="00CD3A44" w:rsidP="00E84131">
      <w:pPr>
        <w:spacing w:after="0" w:line="360" w:lineRule="auto"/>
        <w:ind w:left="2880" w:firstLine="720"/>
        <w:jc w:val="both"/>
        <w:rPr>
          <w:rFonts w:ascii="Times New Roman" w:hAnsi="Times New Roman" w:cs="Times New Roman"/>
          <w:b/>
          <w:sz w:val="24"/>
          <w:szCs w:val="24"/>
        </w:rPr>
      </w:pPr>
    </w:p>
    <w:p w:rsidR="00CD3A44" w:rsidRDefault="00CD3A44" w:rsidP="00E84131">
      <w:pPr>
        <w:spacing w:after="0" w:line="360" w:lineRule="auto"/>
        <w:ind w:left="2880" w:firstLine="720"/>
        <w:jc w:val="both"/>
        <w:rPr>
          <w:rFonts w:ascii="Times New Roman" w:hAnsi="Times New Roman" w:cs="Times New Roman"/>
          <w:b/>
          <w:sz w:val="24"/>
          <w:szCs w:val="24"/>
        </w:rPr>
      </w:pPr>
    </w:p>
    <w:p w:rsidR="00CD3A44" w:rsidRDefault="00CD3A44" w:rsidP="00E84131">
      <w:pPr>
        <w:spacing w:after="0" w:line="360" w:lineRule="auto"/>
        <w:ind w:left="2880" w:firstLine="720"/>
        <w:jc w:val="both"/>
        <w:rPr>
          <w:rFonts w:ascii="Times New Roman" w:hAnsi="Times New Roman" w:cs="Times New Roman"/>
          <w:b/>
          <w:sz w:val="24"/>
          <w:szCs w:val="24"/>
        </w:rPr>
      </w:pPr>
    </w:p>
    <w:p w:rsidR="00C6519C" w:rsidRDefault="00C6519C" w:rsidP="00E84131">
      <w:pPr>
        <w:spacing w:after="0" w:line="360" w:lineRule="auto"/>
        <w:ind w:left="2880" w:firstLine="720"/>
        <w:jc w:val="both"/>
        <w:rPr>
          <w:rFonts w:ascii="Times New Roman" w:hAnsi="Times New Roman" w:cs="Times New Roman"/>
          <w:b/>
          <w:sz w:val="24"/>
          <w:szCs w:val="24"/>
        </w:rPr>
      </w:pPr>
    </w:p>
    <w:p w:rsidR="00EB6240" w:rsidRDefault="00EB6240" w:rsidP="00E84131">
      <w:pPr>
        <w:spacing w:after="0" w:line="360" w:lineRule="auto"/>
        <w:ind w:left="2880" w:firstLine="720"/>
        <w:jc w:val="both"/>
        <w:rPr>
          <w:rFonts w:ascii="Times New Roman" w:hAnsi="Times New Roman" w:cs="Times New Roman"/>
          <w:b/>
          <w:sz w:val="24"/>
          <w:szCs w:val="24"/>
        </w:rPr>
      </w:pPr>
    </w:p>
    <w:p w:rsidR="00EB6240" w:rsidRDefault="00EB6240" w:rsidP="00E84131">
      <w:pPr>
        <w:spacing w:after="0" w:line="360" w:lineRule="auto"/>
        <w:ind w:left="2880" w:firstLine="720"/>
        <w:jc w:val="both"/>
        <w:rPr>
          <w:rFonts w:ascii="Times New Roman" w:hAnsi="Times New Roman" w:cs="Times New Roman"/>
          <w:b/>
          <w:sz w:val="24"/>
          <w:szCs w:val="24"/>
        </w:rPr>
      </w:pPr>
    </w:p>
    <w:p w:rsidR="00932B0E" w:rsidRDefault="00932B0E" w:rsidP="00E84131">
      <w:pPr>
        <w:spacing w:after="0" w:line="360" w:lineRule="auto"/>
        <w:ind w:left="2880" w:firstLine="720"/>
        <w:jc w:val="both"/>
        <w:rPr>
          <w:rFonts w:ascii="Times New Roman" w:hAnsi="Times New Roman" w:cs="Times New Roman"/>
          <w:b/>
          <w:sz w:val="24"/>
          <w:szCs w:val="24"/>
        </w:rPr>
      </w:pPr>
    </w:p>
    <w:p w:rsidR="00941638" w:rsidRDefault="00941638" w:rsidP="00E84131">
      <w:pPr>
        <w:spacing w:after="0" w:line="360" w:lineRule="auto"/>
        <w:ind w:left="2880" w:firstLine="720"/>
        <w:jc w:val="both"/>
        <w:rPr>
          <w:rFonts w:ascii="Times New Roman" w:hAnsi="Times New Roman" w:cs="Times New Roman"/>
          <w:b/>
          <w:sz w:val="24"/>
          <w:szCs w:val="24"/>
        </w:rPr>
      </w:pPr>
    </w:p>
    <w:p w:rsidR="008E21A6" w:rsidRDefault="00754F7A" w:rsidP="00466582">
      <w:pPr>
        <w:spacing w:after="0" w:line="360" w:lineRule="auto"/>
        <w:ind w:left="2880" w:firstLine="720"/>
        <w:jc w:val="both"/>
        <w:rPr>
          <w:rFonts w:ascii="Times New Roman" w:hAnsi="Times New Roman" w:cs="Times New Roman"/>
          <w:sz w:val="18"/>
          <w:szCs w:val="18"/>
        </w:rPr>
      </w:pPr>
      <w:r>
        <w:rPr>
          <w:rFonts w:ascii="Times New Roman" w:hAnsi="Times New Roman" w:cs="Times New Roman"/>
          <w:b/>
          <w:sz w:val="24"/>
          <w:szCs w:val="24"/>
        </w:rPr>
        <w:lastRenderedPageBreak/>
        <w:t xml:space="preserve">    </w:t>
      </w:r>
      <w:r w:rsidR="003D4554" w:rsidRPr="004C12BD">
        <w:rPr>
          <w:rFonts w:ascii="Times New Roman" w:hAnsi="Times New Roman" w:cs="Times New Roman"/>
          <w:b/>
          <w:sz w:val="24"/>
          <w:szCs w:val="24"/>
        </w:rPr>
        <w:t>SCHEDULE</w:t>
      </w:r>
      <w:r w:rsidR="006E4C1C" w:rsidRPr="004C12BD">
        <w:rPr>
          <w:rFonts w:ascii="Times New Roman" w:hAnsi="Times New Roman" w:cs="Times New Roman"/>
          <w:b/>
          <w:sz w:val="24"/>
          <w:szCs w:val="24"/>
        </w:rPr>
        <w:tab/>
      </w:r>
      <w:r w:rsidR="006E4C1C" w:rsidRPr="004C12BD">
        <w:rPr>
          <w:rFonts w:ascii="Times New Roman" w:hAnsi="Times New Roman" w:cs="Times New Roman"/>
          <w:b/>
          <w:sz w:val="24"/>
          <w:szCs w:val="24"/>
        </w:rPr>
        <w:tab/>
      </w:r>
      <w:r w:rsidR="006E4C1C" w:rsidRPr="003A672C">
        <w:rPr>
          <w:rFonts w:ascii="Times New Roman" w:hAnsi="Times New Roman" w:cs="Times New Roman"/>
          <w:sz w:val="18"/>
          <w:szCs w:val="18"/>
        </w:rPr>
        <w:t xml:space="preserve"> s.</w:t>
      </w:r>
      <w:r w:rsidR="00E76041">
        <w:rPr>
          <w:rFonts w:ascii="Times New Roman" w:hAnsi="Times New Roman" w:cs="Times New Roman"/>
          <w:sz w:val="18"/>
          <w:szCs w:val="18"/>
        </w:rPr>
        <w:t>5</w:t>
      </w:r>
    </w:p>
    <w:p w:rsidR="00CC026B" w:rsidRDefault="00CC026B" w:rsidP="00466582">
      <w:pPr>
        <w:spacing w:after="0" w:line="360" w:lineRule="auto"/>
        <w:ind w:left="2880" w:firstLine="720"/>
        <w:jc w:val="both"/>
        <w:rPr>
          <w:rFonts w:ascii="Times New Roman" w:hAnsi="Times New Roman" w:cs="Times New Roman"/>
          <w:sz w:val="18"/>
          <w:szCs w:val="18"/>
        </w:rPr>
      </w:pPr>
    </w:p>
    <w:p w:rsidR="00C36C84" w:rsidRDefault="00145FD7" w:rsidP="00145FD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Locations in which </w:t>
      </w:r>
      <w:r w:rsidR="008E21A6" w:rsidRPr="00B26548">
        <w:rPr>
          <w:rFonts w:ascii="Times New Roman" w:hAnsi="Times New Roman" w:cs="Times New Roman"/>
          <w:b/>
          <w:sz w:val="24"/>
          <w:szCs w:val="24"/>
        </w:rPr>
        <w:t xml:space="preserve">Consultations are to be </w:t>
      </w:r>
      <w:r>
        <w:rPr>
          <w:rFonts w:ascii="Times New Roman" w:hAnsi="Times New Roman" w:cs="Times New Roman"/>
          <w:b/>
          <w:sz w:val="24"/>
          <w:szCs w:val="24"/>
        </w:rPr>
        <w:t>C</w:t>
      </w:r>
      <w:r w:rsidR="008E21A6" w:rsidRPr="00B26548">
        <w:rPr>
          <w:rFonts w:ascii="Times New Roman" w:hAnsi="Times New Roman" w:cs="Times New Roman"/>
          <w:b/>
          <w:sz w:val="24"/>
          <w:szCs w:val="24"/>
        </w:rPr>
        <w:t>onducted</w:t>
      </w:r>
    </w:p>
    <w:p w:rsidR="00755840" w:rsidRDefault="00755840" w:rsidP="00145FD7">
      <w:pPr>
        <w:spacing w:after="0" w:line="360" w:lineRule="auto"/>
        <w:jc w:val="center"/>
        <w:rPr>
          <w:rFonts w:ascii="Times New Roman" w:hAnsi="Times New Roman" w:cs="Times New Roman"/>
          <w:b/>
          <w:sz w:val="24"/>
          <w:szCs w:val="24"/>
        </w:rPr>
      </w:pPr>
    </w:p>
    <w:p w:rsidR="00466582" w:rsidRPr="004C12BD" w:rsidRDefault="00466582" w:rsidP="00466582">
      <w:pPr>
        <w:spacing w:after="0" w:line="360" w:lineRule="auto"/>
        <w:jc w:val="both"/>
        <w:rPr>
          <w:rFonts w:ascii="Times New Roman" w:hAnsi="Times New Roman" w:cs="Times New Roman"/>
          <w:sz w:val="24"/>
          <w:szCs w:val="24"/>
        </w:rPr>
      </w:pPr>
      <w:r w:rsidRPr="00FC5120">
        <w:rPr>
          <w:rFonts w:ascii="Times New Roman" w:hAnsi="Times New Roman" w:cs="Times New Roman"/>
          <w:b/>
          <w:sz w:val="24"/>
          <w:szCs w:val="24"/>
          <w:u w:val="single"/>
        </w:rPr>
        <w:t>REGION 1</w:t>
      </w:r>
      <w:r w:rsidRPr="004C12BD">
        <w:rPr>
          <w:rFonts w:ascii="Times New Roman" w:hAnsi="Times New Roman" w:cs="Times New Roman"/>
          <w:sz w:val="24"/>
          <w:szCs w:val="24"/>
        </w:rPr>
        <w:t xml:space="preserve"> – Total of four consultations</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Mabaruma</w:t>
      </w:r>
      <w:proofErr w:type="spellEnd"/>
      <w:r w:rsidRPr="004C12BD">
        <w:rPr>
          <w:rFonts w:ascii="Times New Roman" w:hAnsi="Times New Roman" w:cs="Times New Roman"/>
          <w:sz w:val="24"/>
          <w:szCs w:val="24"/>
        </w:rPr>
        <w:t>.</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 xml:space="preserve">Port </w:t>
      </w:r>
      <w:proofErr w:type="spellStart"/>
      <w:r w:rsidRPr="004C12BD">
        <w:rPr>
          <w:rFonts w:ascii="Times New Roman" w:hAnsi="Times New Roman" w:cs="Times New Roman"/>
          <w:sz w:val="24"/>
          <w:szCs w:val="24"/>
        </w:rPr>
        <w:t>Kaituma</w:t>
      </w:r>
      <w:proofErr w:type="spellEnd"/>
      <w:r w:rsidRPr="004C12BD">
        <w:rPr>
          <w:rFonts w:ascii="Times New Roman" w:hAnsi="Times New Roman" w:cs="Times New Roman"/>
          <w:sz w:val="24"/>
          <w:szCs w:val="24"/>
        </w:rPr>
        <w:t>.</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Matthew’s Ridge.</w:t>
      </w:r>
    </w:p>
    <w:p w:rsidR="00466582" w:rsidRPr="004C12BD" w:rsidRDefault="00466582" w:rsidP="007D3803">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Santa Rosa Mission.</w:t>
      </w:r>
    </w:p>
    <w:p w:rsidR="00466582" w:rsidRDefault="00466582" w:rsidP="007D380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66582" w:rsidRPr="004C12BD" w:rsidRDefault="00466582" w:rsidP="00466582">
      <w:pPr>
        <w:spacing w:after="0" w:line="360" w:lineRule="auto"/>
        <w:jc w:val="both"/>
        <w:rPr>
          <w:rFonts w:ascii="Times New Roman" w:hAnsi="Times New Roman" w:cs="Times New Roman"/>
          <w:sz w:val="24"/>
          <w:szCs w:val="24"/>
        </w:rPr>
      </w:pPr>
      <w:r w:rsidRPr="00FC5120">
        <w:rPr>
          <w:rFonts w:ascii="Times New Roman" w:hAnsi="Times New Roman" w:cs="Times New Roman"/>
          <w:b/>
          <w:sz w:val="24"/>
          <w:szCs w:val="24"/>
          <w:u w:val="single"/>
        </w:rPr>
        <w:t>REGION 2</w:t>
      </w:r>
      <w:r w:rsidRPr="004C12BD">
        <w:rPr>
          <w:rFonts w:ascii="Times New Roman" w:hAnsi="Times New Roman" w:cs="Times New Roman"/>
          <w:sz w:val="24"/>
          <w:szCs w:val="24"/>
        </w:rPr>
        <w:t xml:space="preserve"> – Total of four consultations</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Charity.</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Anna Regina.</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Suddie</w:t>
      </w:r>
      <w:proofErr w:type="spellEnd"/>
      <w:r w:rsidRPr="004C12BD">
        <w:rPr>
          <w:rFonts w:ascii="Times New Roman" w:hAnsi="Times New Roman" w:cs="Times New Roman"/>
          <w:sz w:val="24"/>
          <w:szCs w:val="24"/>
        </w:rPr>
        <w:t>.</w:t>
      </w:r>
    </w:p>
    <w:p w:rsidR="00466582" w:rsidRDefault="00466582" w:rsidP="007D3803">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Supenaam</w:t>
      </w:r>
      <w:proofErr w:type="spellEnd"/>
      <w:r w:rsidRPr="004C12BD">
        <w:rPr>
          <w:rFonts w:ascii="Times New Roman" w:hAnsi="Times New Roman" w:cs="Times New Roman"/>
          <w:sz w:val="24"/>
          <w:szCs w:val="24"/>
        </w:rPr>
        <w:t>.</w:t>
      </w:r>
    </w:p>
    <w:p w:rsidR="00466582" w:rsidRPr="004C12BD" w:rsidRDefault="00466582" w:rsidP="007D3803">
      <w:pPr>
        <w:spacing w:after="0" w:line="360" w:lineRule="auto"/>
        <w:jc w:val="both"/>
        <w:rPr>
          <w:rFonts w:ascii="Times New Roman" w:hAnsi="Times New Roman" w:cs="Times New Roman"/>
          <w:sz w:val="24"/>
          <w:szCs w:val="24"/>
        </w:rPr>
      </w:pPr>
    </w:p>
    <w:p w:rsidR="00466582" w:rsidRPr="004C12BD" w:rsidRDefault="00466582" w:rsidP="00466582">
      <w:pPr>
        <w:spacing w:after="0" w:line="360" w:lineRule="auto"/>
        <w:jc w:val="both"/>
        <w:rPr>
          <w:rFonts w:ascii="Times New Roman" w:hAnsi="Times New Roman" w:cs="Times New Roman"/>
          <w:sz w:val="24"/>
          <w:szCs w:val="24"/>
        </w:rPr>
      </w:pPr>
      <w:r w:rsidRPr="00FC5120">
        <w:rPr>
          <w:rFonts w:ascii="Times New Roman" w:hAnsi="Times New Roman" w:cs="Times New Roman"/>
          <w:b/>
          <w:sz w:val="24"/>
          <w:szCs w:val="24"/>
          <w:u w:val="single"/>
        </w:rPr>
        <w:t>REGION 3</w:t>
      </w:r>
      <w:r w:rsidR="00FC5120">
        <w:rPr>
          <w:rFonts w:ascii="Times New Roman" w:hAnsi="Times New Roman" w:cs="Times New Roman"/>
          <w:b/>
          <w:sz w:val="24"/>
          <w:szCs w:val="24"/>
        </w:rPr>
        <w:t xml:space="preserve"> </w:t>
      </w:r>
      <w:r w:rsidRPr="004C12BD">
        <w:rPr>
          <w:rFonts w:ascii="Times New Roman" w:hAnsi="Times New Roman" w:cs="Times New Roman"/>
          <w:sz w:val="24"/>
          <w:szCs w:val="24"/>
        </w:rPr>
        <w:t>- Total of eighteen consultations</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Wakenaam</w:t>
      </w:r>
      <w:proofErr w:type="spellEnd"/>
      <w:r w:rsidRPr="004C12BD">
        <w:rPr>
          <w:rFonts w:ascii="Times New Roman" w:hAnsi="Times New Roman" w:cs="Times New Roman"/>
          <w:sz w:val="24"/>
          <w:szCs w:val="24"/>
        </w:rPr>
        <w:t>.</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Leguan</w:t>
      </w:r>
      <w:proofErr w:type="spellEnd"/>
      <w:r w:rsidRPr="004C12BD">
        <w:rPr>
          <w:rFonts w:ascii="Times New Roman" w:hAnsi="Times New Roman" w:cs="Times New Roman"/>
          <w:sz w:val="24"/>
          <w:szCs w:val="24"/>
        </w:rPr>
        <w:t>.</w:t>
      </w:r>
    </w:p>
    <w:p w:rsidR="00466582" w:rsidRPr="004C12BD" w:rsidRDefault="00A5350D" w:rsidP="004665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Fort Island.</w:t>
      </w:r>
    </w:p>
    <w:p w:rsidR="00466582" w:rsidRPr="004C12BD" w:rsidRDefault="00A5350D" w:rsidP="00466582">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Parika</w:t>
      </w:r>
      <w:proofErr w:type="spellEnd"/>
      <w:r>
        <w:rPr>
          <w:rFonts w:ascii="Times New Roman" w:hAnsi="Times New Roman" w:cs="Times New Roman"/>
          <w:sz w:val="24"/>
          <w:szCs w:val="24"/>
        </w:rPr>
        <w:t>.</w:t>
      </w:r>
    </w:p>
    <w:p w:rsidR="00466582" w:rsidRPr="004C12BD" w:rsidRDefault="00A5350D" w:rsidP="00466582">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Hubu</w:t>
      </w:r>
      <w:proofErr w:type="spellEnd"/>
      <w:r>
        <w:rPr>
          <w:rFonts w:ascii="Times New Roman" w:hAnsi="Times New Roman" w:cs="Times New Roman"/>
          <w:sz w:val="24"/>
          <w:szCs w:val="24"/>
        </w:rPr>
        <w:t>.</w:t>
      </w:r>
    </w:p>
    <w:p w:rsidR="00466582" w:rsidRPr="004C12BD" w:rsidRDefault="00A5350D" w:rsidP="00466582">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Tuschen</w:t>
      </w:r>
      <w:proofErr w:type="spellEnd"/>
      <w:r>
        <w:rPr>
          <w:rFonts w:ascii="Times New Roman" w:hAnsi="Times New Roman" w:cs="Times New Roman"/>
          <w:sz w:val="24"/>
          <w:szCs w:val="24"/>
        </w:rPr>
        <w:t xml:space="preserve"> Scheme</w:t>
      </w:r>
      <w:r w:rsidR="00AD4A78">
        <w:rPr>
          <w:rFonts w:ascii="Times New Roman" w:hAnsi="Times New Roman" w:cs="Times New Roman"/>
          <w:sz w:val="24"/>
          <w:szCs w:val="24"/>
        </w:rPr>
        <w:t>.</w:t>
      </w:r>
    </w:p>
    <w:p w:rsidR="00466582" w:rsidRPr="00276B14" w:rsidRDefault="00466582" w:rsidP="00466582">
      <w:pPr>
        <w:spacing w:after="0" w:line="360" w:lineRule="auto"/>
        <w:jc w:val="both"/>
        <w:rPr>
          <w:rFonts w:ascii="Times New Roman" w:hAnsi="Times New Roman" w:cs="Times New Roman"/>
          <w:sz w:val="24"/>
          <w:szCs w:val="24"/>
          <w:lang w:val="es-ES"/>
        </w:rPr>
      </w:pPr>
      <w:proofErr w:type="spellStart"/>
      <w:r w:rsidRPr="00276B14">
        <w:rPr>
          <w:rFonts w:ascii="Times New Roman" w:hAnsi="Times New Roman" w:cs="Times New Roman"/>
          <w:sz w:val="24"/>
          <w:szCs w:val="24"/>
          <w:lang w:val="es-ES"/>
        </w:rPr>
        <w:t>Vergenoegen</w:t>
      </w:r>
      <w:proofErr w:type="spellEnd"/>
      <w:r w:rsidRPr="00276B14">
        <w:rPr>
          <w:rFonts w:ascii="Times New Roman" w:hAnsi="Times New Roman" w:cs="Times New Roman"/>
          <w:sz w:val="24"/>
          <w:szCs w:val="24"/>
          <w:lang w:val="es-ES"/>
        </w:rPr>
        <w:t>.</w:t>
      </w:r>
    </w:p>
    <w:p w:rsidR="00466582" w:rsidRPr="00276B14" w:rsidRDefault="00A5350D" w:rsidP="00466582">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Meten-</w:t>
      </w:r>
      <w:proofErr w:type="spellStart"/>
      <w:r>
        <w:rPr>
          <w:rFonts w:ascii="Times New Roman" w:hAnsi="Times New Roman" w:cs="Times New Roman"/>
          <w:sz w:val="24"/>
          <w:szCs w:val="24"/>
          <w:lang w:val="es-ES"/>
        </w:rPr>
        <w:t>Meer</w:t>
      </w:r>
      <w:proofErr w:type="spellEnd"/>
      <w:r>
        <w:rPr>
          <w:rFonts w:ascii="Times New Roman" w:hAnsi="Times New Roman" w:cs="Times New Roman"/>
          <w:sz w:val="24"/>
          <w:szCs w:val="24"/>
          <w:lang w:val="es-ES"/>
        </w:rPr>
        <w:t>-</w:t>
      </w:r>
      <w:proofErr w:type="spellStart"/>
      <w:r>
        <w:rPr>
          <w:rFonts w:ascii="Times New Roman" w:hAnsi="Times New Roman" w:cs="Times New Roman"/>
          <w:sz w:val="24"/>
          <w:szCs w:val="24"/>
          <w:lang w:val="es-ES"/>
        </w:rPr>
        <w:t>Zorg</w:t>
      </w:r>
      <w:proofErr w:type="spellEnd"/>
    </w:p>
    <w:p w:rsidR="00466582" w:rsidRPr="00276B14" w:rsidRDefault="00466582" w:rsidP="00466582">
      <w:pPr>
        <w:spacing w:after="0" w:line="360" w:lineRule="auto"/>
        <w:jc w:val="both"/>
        <w:rPr>
          <w:rFonts w:ascii="Times New Roman" w:hAnsi="Times New Roman" w:cs="Times New Roman"/>
          <w:sz w:val="24"/>
          <w:szCs w:val="24"/>
          <w:lang w:val="es-ES"/>
        </w:rPr>
      </w:pPr>
      <w:r w:rsidRPr="00276B14">
        <w:rPr>
          <w:rFonts w:ascii="Times New Roman" w:hAnsi="Times New Roman" w:cs="Times New Roman"/>
          <w:sz w:val="24"/>
          <w:szCs w:val="24"/>
          <w:lang w:val="es-ES"/>
        </w:rPr>
        <w:t>Leonora.</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Anna Catherina.</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Den Amstel.</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Vreed</w:t>
      </w:r>
      <w:proofErr w:type="spellEnd"/>
      <w:r w:rsidRPr="004C12BD">
        <w:rPr>
          <w:rFonts w:ascii="Times New Roman" w:hAnsi="Times New Roman" w:cs="Times New Roman"/>
          <w:sz w:val="24"/>
          <w:szCs w:val="24"/>
        </w:rPr>
        <w:t>-en-Hoop.</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Poudreyen</w:t>
      </w:r>
      <w:proofErr w:type="spellEnd"/>
      <w:r w:rsidRPr="004C12BD">
        <w:rPr>
          <w:rFonts w:ascii="Times New Roman" w:hAnsi="Times New Roman" w:cs="Times New Roman"/>
          <w:sz w:val="24"/>
          <w:szCs w:val="24"/>
        </w:rPr>
        <w:t>.</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Patentia</w:t>
      </w:r>
      <w:proofErr w:type="spellEnd"/>
      <w:r w:rsidRPr="004C12BD">
        <w:rPr>
          <w:rFonts w:ascii="Times New Roman" w:hAnsi="Times New Roman" w:cs="Times New Roman"/>
          <w:sz w:val="24"/>
          <w:szCs w:val="24"/>
        </w:rPr>
        <w:t>.</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lastRenderedPageBreak/>
        <w:t>Canals Polder No 2.</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Wales.</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Free &amp; Easy.</w:t>
      </w:r>
    </w:p>
    <w:p w:rsidR="001B45A1" w:rsidRDefault="00466582" w:rsidP="001B45A1">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Santa Mission.</w:t>
      </w:r>
    </w:p>
    <w:p w:rsidR="00466582" w:rsidRDefault="00466582" w:rsidP="001B45A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66582" w:rsidRPr="004C12BD" w:rsidRDefault="00466582" w:rsidP="00466582">
      <w:pPr>
        <w:spacing w:after="0" w:line="360" w:lineRule="auto"/>
        <w:jc w:val="both"/>
        <w:rPr>
          <w:rFonts w:ascii="Times New Roman" w:hAnsi="Times New Roman" w:cs="Times New Roman"/>
          <w:sz w:val="24"/>
          <w:szCs w:val="24"/>
        </w:rPr>
      </w:pPr>
      <w:r w:rsidRPr="00FC5120">
        <w:rPr>
          <w:rFonts w:ascii="Times New Roman" w:hAnsi="Times New Roman" w:cs="Times New Roman"/>
          <w:b/>
          <w:sz w:val="24"/>
          <w:szCs w:val="24"/>
          <w:u w:val="single"/>
        </w:rPr>
        <w:t>REGION 4</w:t>
      </w:r>
      <w:r w:rsidR="00FC5120">
        <w:rPr>
          <w:rFonts w:ascii="Times New Roman" w:hAnsi="Times New Roman" w:cs="Times New Roman"/>
          <w:b/>
          <w:sz w:val="24"/>
          <w:szCs w:val="24"/>
        </w:rPr>
        <w:t xml:space="preserve"> </w:t>
      </w:r>
      <w:r w:rsidRPr="004C12BD">
        <w:rPr>
          <w:rFonts w:ascii="Times New Roman" w:hAnsi="Times New Roman" w:cs="Times New Roman"/>
          <w:sz w:val="24"/>
          <w:szCs w:val="24"/>
        </w:rPr>
        <w:t>- Total of twenty eight consultations</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South Georgetown.</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North Georgetown.</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 xml:space="preserve">West </w:t>
      </w:r>
      <w:proofErr w:type="spellStart"/>
      <w:r w:rsidRPr="004C12BD">
        <w:rPr>
          <w:rFonts w:ascii="Times New Roman" w:hAnsi="Times New Roman" w:cs="Times New Roman"/>
          <w:sz w:val="24"/>
          <w:szCs w:val="24"/>
        </w:rPr>
        <w:t>Ruimveldt</w:t>
      </w:r>
      <w:proofErr w:type="spellEnd"/>
      <w:r w:rsidRPr="004C12BD">
        <w:rPr>
          <w:rFonts w:ascii="Times New Roman" w:hAnsi="Times New Roman" w:cs="Times New Roman"/>
          <w:sz w:val="24"/>
          <w:szCs w:val="24"/>
        </w:rPr>
        <w:t>.</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Albouystown</w:t>
      </w:r>
      <w:proofErr w:type="spellEnd"/>
      <w:r w:rsidRPr="004C12BD">
        <w:rPr>
          <w:rFonts w:ascii="Times New Roman" w:hAnsi="Times New Roman" w:cs="Times New Roman"/>
          <w:sz w:val="24"/>
          <w:szCs w:val="24"/>
        </w:rPr>
        <w:t>/Charlestown.</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La Penitence.</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Kitty.</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Campbellville</w:t>
      </w:r>
      <w:proofErr w:type="spellEnd"/>
      <w:r w:rsidRPr="004C12BD">
        <w:rPr>
          <w:rFonts w:ascii="Times New Roman" w:hAnsi="Times New Roman" w:cs="Times New Roman"/>
          <w:sz w:val="24"/>
          <w:szCs w:val="24"/>
        </w:rPr>
        <w:t>.</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Central Georgetown.</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Kingston.</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Timehri</w:t>
      </w:r>
      <w:proofErr w:type="spellEnd"/>
      <w:r w:rsidRPr="004C12BD">
        <w:rPr>
          <w:rFonts w:ascii="Times New Roman" w:hAnsi="Times New Roman" w:cs="Times New Roman"/>
          <w:sz w:val="24"/>
          <w:szCs w:val="24"/>
        </w:rPr>
        <w:t>.</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Mid-East Bank.</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Herstelling</w:t>
      </w:r>
      <w:proofErr w:type="spellEnd"/>
      <w:r w:rsidRPr="004C12BD">
        <w:rPr>
          <w:rFonts w:ascii="Times New Roman" w:hAnsi="Times New Roman" w:cs="Times New Roman"/>
          <w:sz w:val="24"/>
          <w:szCs w:val="24"/>
        </w:rPr>
        <w:t>.</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Diamond x2.</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St. Cuthbert’s Mission/</w:t>
      </w:r>
      <w:proofErr w:type="spellStart"/>
      <w:r w:rsidRPr="004C12BD">
        <w:rPr>
          <w:rFonts w:ascii="Times New Roman" w:hAnsi="Times New Roman" w:cs="Times New Roman"/>
          <w:sz w:val="24"/>
          <w:szCs w:val="24"/>
        </w:rPr>
        <w:t>Pakuri</w:t>
      </w:r>
      <w:proofErr w:type="spellEnd"/>
      <w:r w:rsidRPr="004C12BD">
        <w:rPr>
          <w:rFonts w:ascii="Times New Roman" w:hAnsi="Times New Roman" w:cs="Times New Roman"/>
          <w:sz w:val="24"/>
          <w:szCs w:val="24"/>
        </w:rPr>
        <w:t>.</w:t>
      </w:r>
    </w:p>
    <w:p w:rsidR="00466582" w:rsidRPr="00276B14" w:rsidRDefault="00466582" w:rsidP="00466582">
      <w:pPr>
        <w:spacing w:after="0" w:line="360" w:lineRule="auto"/>
        <w:jc w:val="both"/>
        <w:rPr>
          <w:rFonts w:ascii="Times New Roman" w:hAnsi="Times New Roman" w:cs="Times New Roman"/>
          <w:sz w:val="24"/>
          <w:szCs w:val="24"/>
          <w:lang w:val="fr-FR"/>
        </w:rPr>
      </w:pPr>
      <w:r w:rsidRPr="00276B14">
        <w:rPr>
          <w:rFonts w:ascii="Times New Roman" w:hAnsi="Times New Roman" w:cs="Times New Roman"/>
          <w:sz w:val="24"/>
          <w:szCs w:val="24"/>
          <w:lang w:val="fr-FR"/>
        </w:rPr>
        <w:t>Mocha/Providence.</w:t>
      </w:r>
    </w:p>
    <w:p w:rsidR="00466582" w:rsidRPr="00276B14" w:rsidRDefault="00466582" w:rsidP="00466582">
      <w:pPr>
        <w:spacing w:after="0" w:line="360" w:lineRule="auto"/>
        <w:jc w:val="both"/>
        <w:rPr>
          <w:rFonts w:ascii="Times New Roman" w:hAnsi="Times New Roman" w:cs="Times New Roman"/>
          <w:sz w:val="24"/>
          <w:szCs w:val="24"/>
          <w:lang w:val="fr-FR"/>
        </w:rPr>
      </w:pPr>
      <w:r w:rsidRPr="00276B14">
        <w:rPr>
          <w:rFonts w:ascii="Times New Roman" w:hAnsi="Times New Roman" w:cs="Times New Roman"/>
          <w:sz w:val="24"/>
          <w:szCs w:val="24"/>
          <w:lang w:val="fr-FR"/>
        </w:rPr>
        <w:t>Agricola.</w:t>
      </w:r>
    </w:p>
    <w:p w:rsidR="00466582" w:rsidRPr="0029278B" w:rsidRDefault="00466582" w:rsidP="00466582">
      <w:pPr>
        <w:spacing w:after="0" w:line="360" w:lineRule="auto"/>
        <w:jc w:val="both"/>
        <w:rPr>
          <w:rFonts w:ascii="Times New Roman" w:hAnsi="Times New Roman" w:cs="Times New Roman"/>
          <w:sz w:val="24"/>
          <w:szCs w:val="24"/>
          <w:lang w:val="fr-FR"/>
        </w:rPr>
      </w:pPr>
      <w:r w:rsidRPr="0029278B">
        <w:rPr>
          <w:rFonts w:ascii="Times New Roman" w:hAnsi="Times New Roman" w:cs="Times New Roman"/>
          <w:sz w:val="24"/>
          <w:szCs w:val="24"/>
          <w:lang w:val="fr-FR"/>
        </w:rPr>
        <w:t>Eccles.</w:t>
      </w:r>
    </w:p>
    <w:p w:rsidR="00466582" w:rsidRPr="0029278B" w:rsidRDefault="00466582" w:rsidP="00466582">
      <w:pPr>
        <w:spacing w:after="0" w:line="360" w:lineRule="auto"/>
        <w:jc w:val="both"/>
        <w:rPr>
          <w:rFonts w:ascii="Times New Roman" w:hAnsi="Times New Roman" w:cs="Times New Roman"/>
          <w:sz w:val="24"/>
          <w:szCs w:val="24"/>
          <w:lang w:val="fr-FR"/>
        </w:rPr>
      </w:pPr>
      <w:r w:rsidRPr="0029278B">
        <w:rPr>
          <w:rFonts w:ascii="Times New Roman" w:hAnsi="Times New Roman" w:cs="Times New Roman"/>
          <w:sz w:val="24"/>
          <w:szCs w:val="24"/>
          <w:lang w:val="fr-FR"/>
        </w:rPr>
        <w:t>Plaisance.</w:t>
      </w:r>
    </w:p>
    <w:p w:rsidR="00466582" w:rsidRPr="0029278B" w:rsidRDefault="00466582" w:rsidP="00466582">
      <w:pPr>
        <w:spacing w:after="0" w:line="360" w:lineRule="auto"/>
        <w:jc w:val="both"/>
        <w:rPr>
          <w:rFonts w:ascii="Times New Roman" w:hAnsi="Times New Roman" w:cs="Times New Roman"/>
          <w:sz w:val="24"/>
          <w:szCs w:val="24"/>
          <w:lang w:val="fr-FR"/>
        </w:rPr>
      </w:pPr>
      <w:proofErr w:type="spellStart"/>
      <w:r w:rsidRPr="0029278B">
        <w:rPr>
          <w:rFonts w:ascii="Times New Roman" w:hAnsi="Times New Roman" w:cs="Times New Roman"/>
          <w:sz w:val="24"/>
          <w:szCs w:val="24"/>
          <w:lang w:val="fr-FR"/>
        </w:rPr>
        <w:t>Enmore</w:t>
      </w:r>
      <w:proofErr w:type="spellEnd"/>
      <w:r w:rsidRPr="0029278B">
        <w:rPr>
          <w:rFonts w:ascii="Times New Roman" w:hAnsi="Times New Roman" w:cs="Times New Roman"/>
          <w:sz w:val="24"/>
          <w:szCs w:val="24"/>
          <w:lang w:val="fr-FR"/>
        </w:rPr>
        <w:t>.</w:t>
      </w:r>
    </w:p>
    <w:p w:rsidR="00466582" w:rsidRPr="0029278B" w:rsidRDefault="00466582" w:rsidP="00466582">
      <w:pPr>
        <w:spacing w:after="0" w:line="360" w:lineRule="auto"/>
        <w:jc w:val="both"/>
        <w:rPr>
          <w:rFonts w:ascii="Times New Roman" w:hAnsi="Times New Roman" w:cs="Times New Roman"/>
          <w:sz w:val="24"/>
          <w:szCs w:val="24"/>
          <w:lang w:val="fr-FR"/>
        </w:rPr>
      </w:pPr>
      <w:r w:rsidRPr="0029278B">
        <w:rPr>
          <w:rFonts w:ascii="Times New Roman" w:hAnsi="Times New Roman" w:cs="Times New Roman"/>
          <w:sz w:val="24"/>
          <w:szCs w:val="24"/>
          <w:lang w:val="fr-FR"/>
        </w:rPr>
        <w:t>Buxton.</w:t>
      </w:r>
    </w:p>
    <w:p w:rsidR="00466582" w:rsidRPr="0029278B" w:rsidRDefault="00466582" w:rsidP="00466582">
      <w:pPr>
        <w:spacing w:after="0" w:line="360" w:lineRule="auto"/>
        <w:jc w:val="both"/>
        <w:rPr>
          <w:rFonts w:ascii="Times New Roman" w:hAnsi="Times New Roman" w:cs="Times New Roman"/>
          <w:sz w:val="24"/>
          <w:szCs w:val="24"/>
          <w:lang w:val="fr-FR"/>
        </w:rPr>
      </w:pPr>
      <w:proofErr w:type="spellStart"/>
      <w:r w:rsidRPr="0029278B">
        <w:rPr>
          <w:rFonts w:ascii="Times New Roman" w:hAnsi="Times New Roman" w:cs="Times New Roman"/>
          <w:sz w:val="24"/>
          <w:szCs w:val="24"/>
          <w:lang w:val="fr-FR"/>
        </w:rPr>
        <w:t>Annandale</w:t>
      </w:r>
      <w:proofErr w:type="spellEnd"/>
      <w:r w:rsidRPr="0029278B">
        <w:rPr>
          <w:rFonts w:ascii="Times New Roman" w:hAnsi="Times New Roman" w:cs="Times New Roman"/>
          <w:sz w:val="24"/>
          <w:szCs w:val="24"/>
          <w:lang w:val="fr-FR"/>
        </w:rPr>
        <w:t>.</w:t>
      </w:r>
    </w:p>
    <w:p w:rsidR="00466582" w:rsidRPr="005C7894" w:rsidRDefault="00466582" w:rsidP="00466582">
      <w:pPr>
        <w:spacing w:after="0" w:line="360" w:lineRule="auto"/>
        <w:jc w:val="both"/>
        <w:rPr>
          <w:rFonts w:ascii="Times New Roman" w:hAnsi="Times New Roman" w:cs="Times New Roman"/>
          <w:sz w:val="24"/>
          <w:szCs w:val="24"/>
          <w:lang w:val="fr-FR"/>
        </w:rPr>
      </w:pPr>
      <w:r w:rsidRPr="005C7894">
        <w:rPr>
          <w:rFonts w:ascii="Times New Roman" w:hAnsi="Times New Roman" w:cs="Times New Roman"/>
          <w:sz w:val="24"/>
          <w:szCs w:val="24"/>
          <w:lang w:val="fr-FR"/>
        </w:rPr>
        <w:t>Vigilance.</w:t>
      </w:r>
    </w:p>
    <w:p w:rsidR="00466582" w:rsidRPr="005C7894" w:rsidRDefault="00466582" w:rsidP="00466582">
      <w:pPr>
        <w:spacing w:after="0" w:line="360" w:lineRule="auto"/>
        <w:jc w:val="both"/>
        <w:rPr>
          <w:rFonts w:ascii="Times New Roman" w:hAnsi="Times New Roman" w:cs="Times New Roman"/>
          <w:sz w:val="24"/>
          <w:szCs w:val="24"/>
          <w:lang w:val="fr-FR"/>
        </w:rPr>
      </w:pPr>
      <w:r w:rsidRPr="005C7894">
        <w:rPr>
          <w:rFonts w:ascii="Times New Roman" w:hAnsi="Times New Roman" w:cs="Times New Roman"/>
          <w:sz w:val="24"/>
          <w:szCs w:val="24"/>
          <w:lang w:val="fr-FR"/>
        </w:rPr>
        <w:t>Victoria.</w:t>
      </w:r>
    </w:p>
    <w:p w:rsidR="00466582" w:rsidRPr="005C7894" w:rsidRDefault="00466582" w:rsidP="00466582">
      <w:pPr>
        <w:spacing w:after="0" w:line="360" w:lineRule="auto"/>
        <w:jc w:val="both"/>
        <w:rPr>
          <w:rFonts w:ascii="Times New Roman" w:hAnsi="Times New Roman" w:cs="Times New Roman"/>
          <w:sz w:val="24"/>
          <w:szCs w:val="24"/>
          <w:lang w:val="fr-FR"/>
        </w:rPr>
      </w:pPr>
      <w:proofErr w:type="spellStart"/>
      <w:r w:rsidRPr="005C7894">
        <w:rPr>
          <w:rFonts w:ascii="Times New Roman" w:hAnsi="Times New Roman" w:cs="Times New Roman"/>
          <w:sz w:val="24"/>
          <w:szCs w:val="24"/>
          <w:lang w:val="fr-FR"/>
        </w:rPr>
        <w:t>Bachelor’s</w:t>
      </w:r>
      <w:proofErr w:type="spellEnd"/>
      <w:r w:rsidRPr="005C7894">
        <w:rPr>
          <w:rFonts w:ascii="Times New Roman" w:hAnsi="Times New Roman" w:cs="Times New Roman"/>
          <w:sz w:val="24"/>
          <w:szCs w:val="24"/>
          <w:lang w:val="fr-FR"/>
        </w:rPr>
        <w:t xml:space="preserve"> </w:t>
      </w:r>
      <w:proofErr w:type="spellStart"/>
      <w:r w:rsidRPr="005C7894">
        <w:rPr>
          <w:rFonts w:ascii="Times New Roman" w:hAnsi="Times New Roman" w:cs="Times New Roman"/>
          <w:sz w:val="24"/>
          <w:szCs w:val="24"/>
          <w:lang w:val="fr-FR"/>
        </w:rPr>
        <w:t>Adventure</w:t>
      </w:r>
      <w:proofErr w:type="spellEnd"/>
      <w:r w:rsidRPr="005C7894">
        <w:rPr>
          <w:rFonts w:ascii="Times New Roman" w:hAnsi="Times New Roman" w:cs="Times New Roman"/>
          <w:sz w:val="24"/>
          <w:szCs w:val="24"/>
          <w:lang w:val="fr-FR"/>
        </w:rPr>
        <w:t>.</w:t>
      </w:r>
    </w:p>
    <w:p w:rsidR="00466582" w:rsidRPr="005C7894" w:rsidRDefault="00466582" w:rsidP="00466582">
      <w:pPr>
        <w:spacing w:after="0" w:line="360" w:lineRule="auto"/>
        <w:jc w:val="both"/>
        <w:rPr>
          <w:rFonts w:ascii="Times New Roman" w:hAnsi="Times New Roman" w:cs="Times New Roman"/>
          <w:sz w:val="24"/>
          <w:szCs w:val="24"/>
          <w:lang w:val="fr-FR"/>
        </w:rPr>
      </w:pPr>
      <w:proofErr w:type="spellStart"/>
      <w:r w:rsidRPr="005C7894">
        <w:rPr>
          <w:rFonts w:ascii="Times New Roman" w:hAnsi="Times New Roman" w:cs="Times New Roman"/>
          <w:sz w:val="24"/>
          <w:szCs w:val="24"/>
          <w:lang w:val="fr-FR"/>
        </w:rPr>
        <w:t>Ann’s</w:t>
      </w:r>
      <w:proofErr w:type="spellEnd"/>
      <w:r w:rsidRPr="005C7894">
        <w:rPr>
          <w:rFonts w:ascii="Times New Roman" w:hAnsi="Times New Roman" w:cs="Times New Roman"/>
          <w:sz w:val="24"/>
          <w:szCs w:val="24"/>
          <w:lang w:val="fr-FR"/>
        </w:rPr>
        <w:t xml:space="preserve"> Grove.</w:t>
      </w:r>
    </w:p>
    <w:p w:rsidR="00466582" w:rsidRPr="005C7894" w:rsidRDefault="00466582" w:rsidP="00466582">
      <w:pPr>
        <w:spacing w:after="0" w:line="360" w:lineRule="auto"/>
        <w:jc w:val="both"/>
        <w:rPr>
          <w:rFonts w:ascii="Times New Roman" w:hAnsi="Times New Roman" w:cs="Times New Roman"/>
          <w:sz w:val="24"/>
          <w:szCs w:val="24"/>
          <w:lang w:val="fr-FR"/>
        </w:rPr>
      </w:pPr>
      <w:r w:rsidRPr="005C7894">
        <w:rPr>
          <w:rFonts w:ascii="Times New Roman" w:hAnsi="Times New Roman" w:cs="Times New Roman"/>
          <w:sz w:val="24"/>
          <w:szCs w:val="24"/>
          <w:lang w:val="fr-FR"/>
        </w:rPr>
        <w:lastRenderedPageBreak/>
        <w:t>Lusignan.</w:t>
      </w:r>
    </w:p>
    <w:p w:rsidR="00466582"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Beterverwagting</w:t>
      </w:r>
      <w:proofErr w:type="spellEnd"/>
      <w:r w:rsidRPr="004C12BD">
        <w:rPr>
          <w:rFonts w:ascii="Times New Roman" w:hAnsi="Times New Roman" w:cs="Times New Roman"/>
          <w:sz w:val="24"/>
          <w:szCs w:val="24"/>
        </w:rPr>
        <w:t>.</w:t>
      </w:r>
    </w:p>
    <w:p w:rsidR="00FC5120" w:rsidRPr="004C12BD" w:rsidRDefault="00FC5120" w:rsidP="00466582">
      <w:pPr>
        <w:spacing w:after="0" w:line="360" w:lineRule="auto"/>
        <w:jc w:val="both"/>
        <w:rPr>
          <w:rFonts w:ascii="Times New Roman" w:hAnsi="Times New Roman" w:cs="Times New Roman"/>
          <w:sz w:val="24"/>
          <w:szCs w:val="24"/>
        </w:rPr>
      </w:pPr>
    </w:p>
    <w:p w:rsidR="00466582" w:rsidRPr="004C12BD" w:rsidRDefault="00466582" w:rsidP="00466582">
      <w:pPr>
        <w:spacing w:after="0" w:line="360" w:lineRule="auto"/>
        <w:jc w:val="both"/>
        <w:rPr>
          <w:rFonts w:ascii="Times New Roman" w:hAnsi="Times New Roman" w:cs="Times New Roman"/>
          <w:sz w:val="24"/>
          <w:szCs w:val="24"/>
        </w:rPr>
      </w:pPr>
      <w:r w:rsidRPr="00FC5120">
        <w:rPr>
          <w:rFonts w:ascii="Times New Roman" w:hAnsi="Times New Roman" w:cs="Times New Roman"/>
          <w:b/>
          <w:sz w:val="24"/>
          <w:szCs w:val="24"/>
          <w:u w:val="single"/>
        </w:rPr>
        <w:t>REGION 5</w:t>
      </w:r>
      <w:r w:rsidR="00FC5120">
        <w:rPr>
          <w:rFonts w:ascii="Times New Roman" w:hAnsi="Times New Roman" w:cs="Times New Roman"/>
          <w:b/>
          <w:sz w:val="24"/>
          <w:szCs w:val="24"/>
        </w:rPr>
        <w:t xml:space="preserve"> </w:t>
      </w:r>
      <w:r w:rsidRPr="004C12BD">
        <w:rPr>
          <w:rFonts w:ascii="Times New Roman" w:hAnsi="Times New Roman" w:cs="Times New Roman"/>
          <w:sz w:val="24"/>
          <w:szCs w:val="24"/>
        </w:rPr>
        <w:t>- Total of twelve consultations</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Fort Wellington.</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Bush Lot.</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Rosignol</w:t>
      </w:r>
      <w:proofErr w:type="spellEnd"/>
      <w:r w:rsidRPr="004C12BD">
        <w:rPr>
          <w:rFonts w:ascii="Times New Roman" w:hAnsi="Times New Roman" w:cs="Times New Roman"/>
          <w:sz w:val="24"/>
          <w:szCs w:val="24"/>
        </w:rPr>
        <w:t>.</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Bath Settlement.</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Lichefield</w:t>
      </w:r>
      <w:proofErr w:type="spellEnd"/>
      <w:r w:rsidRPr="004C12BD">
        <w:rPr>
          <w:rFonts w:ascii="Times New Roman" w:hAnsi="Times New Roman" w:cs="Times New Roman"/>
          <w:sz w:val="24"/>
          <w:szCs w:val="24"/>
        </w:rPr>
        <w:t>.</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Mahaicony</w:t>
      </w:r>
      <w:proofErr w:type="spellEnd"/>
      <w:r w:rsidRPr="004C12BD">
        <w:rPr>
          <w:rFonts w:ascii="Times New Roman" w:hAnsi="Times New Roman" w:cs="Times New Roman"/>
          <w:sz w:val="24"/>
          <w:szCs w:val="24"/>
        </w:rPr>
        <w:t>.</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Mahaica.</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Drill.</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Belladrum</w:t>
      </w:r>
      <w:proofErr w:type="spellEnd"/>
      <w:r w:rsidRPr="004C12BD">
        <w:rPr>
          <w:rFonts w:ascii="Times New Roman" w:hAnsi="Times New Roman" w:cs="Times New Roman"/>
          <w:sz w:val="24"/>
          <w:szCs w:val="24"/>
        </w:rPr>
        <w:t>.</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Hopetown.</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Ithaca.</w:t>
      </w:r>
    </w:p>
    <w:p w:rsidR="00466582" w:rsidRPr="004C12BD" w:rsidRDefault="00466582" w:rsidP="007D3803">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Novar.</w:t>
      </w:r>
    </w:p>
    <w:p w:rsidR="00422562" w:rsidRDefault="00466582" w:rsidP="007D380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66582" w:rsidRPr="004C12BD" w:rsidRDefault="00466582" w:rsidP="00422562">
      <w:pPr>
        <w:spacing w:line="360" w:lineRule="auto"/>
        <w:jc w:val="both"/>
        <w:rPr>
          <w:rFonts w:ascii="Times New Roman" w:hAnsi="Times New Roman" w:cs="Times New Roman"/>
          <w:sz w:val="24"/>
          <w:szCs w:val="24"/>
        </w:rPr>
      </w:pPr>
      <w:r w:rsidRPr="00FC5120">
        <w:rPr>
          <w:rFonts w:ascii="Times New Roman" w:hAnsi="Times New Roman" w:cs="Times New Roman"/>
          <w:b/>
          <w:sz w:val="24"/>
          <w:szCs w:val="24"/>
          <w:u w:val="single"/>
        </w:rPr>
        <w:t>REGION 6</w:t>
      </w:r>
      <w:r w:rsidRPr="004C12BD">
        <w:rPr>
          <w:rFonts w:ascii="Times New Roman" w:hAnsi="Times New Roman" w:cs="Times New Roman"/>
          <w:sz w:val="24"/>
          <w:szCs w:val="24"/>
        </w:rPr>
        <w:t xml:space="preserve"> – Total of twelve consultations</w:t>
      </w:r>
    </w:p>
    <w:p w:rsidR="00466582" w:rsidRPr="00276B14" w:rsidRDefault="00466582" w:rsidP="00466582">
      <w:pPr>
        <w:spacing w:after="0" w:line="360" w:lineRule="auto"/>
        <w:jc w:val="both"/>
        <w:rPr>
          <w:rFonts w:ascii="Times New Roman" w:hAnsi="Times New Roman" w:cs="Times New Roman"/>
          <w:sz w:val="24"/>
          <w:szCs w:val="24"/>
        </w:rPr>
      </w:pPr>
      <w:r w:rsidRPr="00276B14">
        <w:rPr>
          <w:rFonts w:ascii="Times New Roman" w:hAnsi="Times New Roman" w:cs="Times New Roman"/>
          <w:sz w:val="24"/>
          <w:szCs w:val="24"/>
        </w:rPr>
        <w:t>New Amsterdam x2.</w:t>
      </w:r>
    </w:p>
    <w:p w:rsidR="00466582" w:rsidRPr="007A6F9C" w:rsidRDefault="00466582" w:rsidP="00466582">
      <w:pPr>
        <w:spacing w:after="0" w:line="360" w:lineRule="auto"/>
        <w:jc w:val="both"/>
        <w:rPr>
          <w:rFonts w:ascii="Times New Roman" w:hAnsi="Times New Roman" w:cs="Times New Roman"/>
          <w:sz w:val="24"/>
          <w:szCs w:val="24"/>
          <w:lang w:val="fr-FR"/>
        </w:rPr>
      </w:pPr>
      <w:proofErr w:type="spellStart"/>
      <w:r w:rsidRPr="007A6F9C">
        <w:rPr>
          <w:rFonts w:ascii="Times New Roman" w:hAnsi="Times New Roman" w:cs="Times New Roman"/>
          <w:sz w:val="24"/>
          <w:szCs w:val="24"/>
          <w:lang w:val="fr-FR"/>
        </w:rPr>
        <w:t>Mara</w:t>
      </w:r>
      <w:proofErr w:type="spellEnd"/>
      <w:r w:rsidRPr="007A6F9C">
        <w:rPr>
          <w:rFonts w:ascii="Times New Roman" w:hAnsi="Times New Roman" w:cs="Times New Roman"/>
          <w:sz w:val="24"/>
          <w:szCs w:val="24"/>
          <w:lang w:val="fr-FR"/>
        </w:rPr>
        <w:t>.</w:t>
      </w:r>
    </w:p>
    <w:p w:rsidR="00466582" w:rsidRPr="007A6F9C" w:rsidRDefault="00466582" w:rsidP="00466582">
      <w:pPr>
        <w:spacing w:after="0" w:line="360" w:lineRule="auto"/>
        <w:jc w:val="both"/>
        <w:rPr>
          <w:rFonts w:ascii="Times New Roman" w:hAnsi="Times New Roman" w:cs="Times New Roman"/>
          <w:sz w:val="24"/>
          <w:szCs w:val="24"/>
          <w:lang w:val="fr-FR"/>
        </w:rPr>
      </w:pPr>
      <w:r w:rsidRPr="007A6F9C">
        <w:rPr>
          <w:rFonts w:ascii="Times New Roman" w:hAnsi="Times New Roman" w:cs="Times New Roman"/>
          <w:sz w:val="24"/>
          <w:szCs w:val="24"/>
          <w:lang w:val="fr-FR"/>
        </w:rPr>
        <w:t>Port Mourant.</w:t>
      </w:r>
    </w:p>
    <w:p w:rsidR="00466582" w:rsidRPr="005C7894" w:rsidRDefault="00466582" w:rsidP="00466582">
      <w:pPr>
        <w:spacing w:after="0" w:line="360" w:lineRule="auto"/>
        <w:jc w:val="both"/>
        <w:rPr>
          <w:rFonts w:ascii="Times New Roman" w:hAnsi="Times New Roman" w:cs="Times New Roman"/>
          <w:sz w:val="24"/>
          <w:szCs w:val="24"/>
          <w:lang w:val="fr-FR"/>
        </w:rPr>
      </w:pPr>
      <w:r w:rsidRPr="005C7894">
        <w:rPr>
          <w:rFonts w:ascii="Times New Roman" w:hAnsi="Times New Roman" w:cs="Times New Roman"/>
          <w:sz w:val="24"/>
          <w:szCs w:val="24"/>
          <w:lang w:val="fr-FR"/>
        </w:rPr>
        <w:t>Albion.</w:t>
      </w:r>
    </w:p>
    <w:p w:rsidR="00466582" w:rsidRPr="005C7894" w:rsidRDefault="00466582" w:rsidP="00466582">
      <w:pPr>
        <w:spacing w:after="0" w:line="360" w:lineRule="auto"/>
        <w:jc w:val="both"/>
        <w:rPr>
          <w:rFonts w:ascii="Times New Roman" w:hAnsi="Times New Roman" w:cs="Times New Roman"/>
          <w:sz w:val="24"/>
          <w:szCs w:val="24"/>
          <w:lang w:val="fr-FR"/>
        </w:rPr>
      </w:pPr>
      <w:proofErr w:type="spellStart"/>
      <w:r w:rsidRPr="005C7894">
        <w:rPr>
          <w:rFonts w:ascii="Times New Roman" w:hAnsi="Times New Roman" w:cs="Times New Roman"/>
          <w:sz w:val="24"/>
          <w:szCs w:val="24"/>
          <w:lang w:val="fr-FR"/>
        </w:rPr>
        <w:t>Fyrish</w:t>
      </w:r>
      <w:proofErr w:type="spellEnd"/>
      <w:r w:rsidRPr="005C7894">
        <w:rPr>
          <w:rFonts w:ascii="Times New Roman" w:hAnsi="Times New Roman" w:cs="Times New Roman"/>
          <w:sz w:val="24"/>
          <w:szCs w:val="24"/>
          <w:lang w:val="fr-FR"/>
        </w:rPr>
        <w:t>.</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Rose Hall.</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Whim.</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Corriverton.</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Eversham</w:t>
      </w:r>
      <w:proofErr w:type="spellEnd"/>
      <w:r w:rsidRPr="004C12BD">
        <w:rPr>
          <w:rFonts w:ascii="Times New Roman" w:hAnsi="Times New Roman" w:cs="Times New Roman"/>
          <w:sz w:val="24"/>
          <w:szCs w:val="24"/>
        </w:rPr>
        <w:t>.</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Orealla</w:t>
      </w:r>
      <w:proofErr w:type="spellEnd"/>
      <w:r w:rsidRPr="004C12BD">
        <w:rPr>
          <w:rFonts w:ascii="Times New Roman" w:hAnsi="Times New Roman" w:cs="Times New Roman"/>
          <w:sz w:val="24"/>
          <w:szCs w:val="24"/>
        </w:rPr>
        <w:t>.</w:t>
      </w:r>
    </w:p>
    <w:p w:rsidR="00466582" w:rsidRPr="004C12BD" w:rsidRDefault="00466582" w:rsidP="007D3803">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No. 66.</w:t>
      </w:r>
    </w:p>
    <w:p w:rsidR="00466582" w:rsidRDefault="00466582" w:rsidP="007D380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66582" w:rsidRPr="004C12BD" w:rsidRDefault="00466582" w:rsidP="00466582">
      <w:pPr>
        <w:spacing w:after="0" w:line="360" w:lineRule="auto"/>
        <w:jc w:val="both"/>
        <w:rPr>
          <w:rFonts w:ascii="Times New Roman" w:hAnsi="Times New Roman" w:cs="Times New Roman"/>
          <w:sz w:val="24"/>
          <w:szCs w:val="24"/>
        </w:rPr>
      </w:pPr>
      <w:r w:rsidRPr="00FC5120">
        <w:rPr>
          <w:rFonts w:ascii="Times New Roman" w:hAnsi="Times New Roman" w:cs="Times New Roman"/>
          <w:b/>
          <w:sz w:val="24"/>
          <w:szCs w:val="24"/>
          <w:u w:val="single"/>
        </w:rPr>
        <w:t>REGION 7</w:t>
      </w:r>
      <w:r w:rsidRPr="004C12BD">
        <w:rPr>
          <w:rFonts w:ascii="Times New Roman" w:hAnsi="Times New Roman" w:cs="Times New Roman"/>
          <w:sz w:val="24"/>
          <w:szCs w:val="24"/>
        </w:rPr>
        <w:t xml:space="preserve"> – Total of four consultations</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lastRenderedPageBreak/>
        <w:t>Bartica.</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Kamarang</w:t>
      </w:r>
      <w:proofErr w:type="spellEnd"/>
      <w:r w:rsidRPr="004C12BD">
        <w:rPr>
          <w:rFonts w:ascii="Times New Roman" w:hAnsi="Times New Roman" w:cs="Times New Roman"/>
          <w:sz w:val="24"/>
          <w:szCs w:val="24"/>
        </w:rPr>
        <w:t>.</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 xml:space="preserve">Upper </w:t>
      </w:r>
      <w:proofErr w:type="spellStart"/>
      <w:r w:rsidRPr="004C12BD">
        <w:rPr>
          <w:rFonts w:ascii="Times New Roman" w:hAnsi="Times New Roman" w:cs="Times New Roman"/>
          <w:sz w:val="24"/>
          <w:szCs w:val="24"/>
        </w:rPr>
        <w:t>Cuyuni</w:t>
      </w:r>
      <w:proofErr w:type="spellEnd"/>
      <w:r w:rsidRPr="004C12BD">
        <w:rPr>
          <w:rFonts w:ascii="Times New Roman" w:hAnsi="Times New Roman" w:cs="Times New Roman"/>
          <w:sz w:val="24"/>
          <w:szCs w:val="24"/>
        </w:rPr>
        <w:t>.</w:t>
      </w:r>
    </w:p>
    <w:p w:rsidR="00466582" w:rsidRDefault="00466582" w:rsidP="007D3803">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Imbaimadai</w:t>
      </w:r>
      <w:proofErr w:type="spellEnd"/>
      <w:r w:rsidRPr="004C12BD">
        <w:rPr>
          <w:rFonts w:ascii="Times New Roman" w:hAnsi="Times New Roman" w:cs="Times New Roman"/>
          <w:sz w:val="24"/>
          <w:szCs w:val="24"/>
        </w:rPr>
        <w:t>.</w:t>
      </w:r>
    </w:p>
    <w:p w:rsidR="00466582" w:rsidRPr="004C12BD" w:rsidRDefault="00466582" w:rsidP="007D3803">
      <w:pPr>
        <w:spacing w:after="0" w:line="360" w:lineRule="auto"/>
        <w:jc w:val="both"/>
        <w:rPr>
          <w:rFonts w:ascii="Times New Roman" w:hAnsi="Times New Roman" w:cs="Times New Roman"/>
          <w:sz w:val="24"/>
          <w:szCs w:val="24"/>
        </w:rPr>
      </w:pPr>
    </w:p>
    <w:p w:rsidR="00466582" w:rsidRPr="004C12BD" w:rsidRDefault="00466582" w:rsidP="00466582">
      <w:pPr>
        <w:spacing w:after="0" w:line="360" w:lineRule="auto"/>
        <w:jc w:val="both"/>
        <w:rPr>
          <w:rFonts w:ascii="Times New Roman" w:hAnsi="Times New Roman" w:cs="Times New Roman"/>
          <w:sz w:val="24"/>
          <w:szCs w:val="24"/>
        </w:rPr>
      </w:pPr>
      <w:r w:rsidRPr="00FC5120">
        <w:rPr>
          <w:rFonts w:ascii="Times New Roman" w:hAnsi="Times New Roman" w:cs="Times New Roman"/>
          <w:b/>
          <w:sz w:val="24"/>
          <w:szCs w:val="24"/>
          <w:u w:val="single"/>
        </w:rPr>
        <w:t>REGION 8</w:t>
      </w:r>
      <w:r w:rsidRPr="004C12BD">
        <w:rPr>
          <w:rFonts w:ascii="Times New Roman" w:hAnsi="Times New Roman" w:cs="Times New Roman"/>
          <w:sz w:val="24"/>
          <w:szCs w:val="24"/>
        </w:rPr>
        <w:t xml:space="preserve"> – Total of eight consultations</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Tumatumari</w:t>
      </w:r>
      <w:proofErr w:type="spellEnd"/>
      <w:r w:rsidRPr="004C12BD">
        <w:rPr>
          <w:rFonts w:ascii="Times New Roman" w:hAnsi="Times New Roman" w:cs="Times New Roman"/>
          <w:sz w:val="24"/>
          <w:szCs w:val="24"/>
        </w:rPr>
        <w:t>.</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Mahdia</w:t>
      </w:r>
      <w:proofErr w:type="spellEnd"/>
      <w:r w:rsidRPr="004C12BD">
        <w:rPr>
          <w:rFonts w:ascii="Times New Roman" w:hAnsi="Times New Roman" w:cs="Times New Roman"/>
          <w:sz w:val="24"/>
          <w:szCs w:val="24"/>
        </w:rPr>
        <w:t>.</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Fairview.</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Paramakatoi</w:t>
      </w:r>
      <w:proofErr w:type="spellEnd"/>
      <w:r w:rsidRPr="004C12BD">
        <w:rPr>
          <w:rFonts w:ascii="Times New Roman" w:hAnsi="Times New Roman" w:cs="Times New Roman"/>
          <w:sz w:val="24"/>
          <w:szCs w:val="24"/>
        </w:rPr>
        <w:t>.</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Kato.</w:t>
      </w:r>
    </w:p>
    <w:p w:rsidR="00466582" w:rsidRPr="004C12BD"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Monkey Mountain.</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Tuseneng</w:t>
      </w:r>
      <w:proofErr w:type="spellEnd"/>
      <w:r w:rsidRPr="004C12BD">
        <w:rPr>
          <w:rFonts w:ascii="Times New Roman" w:hAnsi="Times New Roman" w:cs="Times New Roman"/>
          <w:sz w:val="24"/>
          <w:szCs w:val="24"/>
        </w:rPr>
        <w:t>.</w:t>
      </w:r>
    </w:p>
    <w:p w:rsidR="00466582" w:rsidRPr="004C12BD" w:rsidRDefault="00466582" w:rsidP="007D3803">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Potaro Landing.</w:t>
      </w:r>
    </w:p>
    <w:p w:rsidR="00466582" w:rsidRDefault="00466582" w:rsidP="007D380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66582" w:rsidRPr="004C12BD" w:rsidRDefault="00466582" w:rsidP="00466582">
      <w:pPr>
        <w:spacing w:after="0" w:line="360" w:lineRule="auto"/>
        <w:jc w:val="both"/>
        <w:rPr>
          <w:rFonts w:ascii="Times New Roman" w:hAnsi="Times New Roman" w:cs="Times New Roman"/>
          <w:sz w:val="24"/>
          <w:szCs w:val="24"/>
        </w:rPr>
      </w:pPr>
      <w:r w:rsidRPr="00FC5120">
        <w:rPr>
          <w:rFonts w:ascii="Times New Roman" w:hAnsi="Times New Roman" w:cs="Times New Roman"/>
          <w:b/>
          <w:sz w:val="24"/>
          <w:szCs w:val="24"/>
          <w:u w:val="single"/>
        </w:rPr>
        <w:t>REGION 9</w:t>
      </w:r>
      <w:r w:rsidRPr="004C12BD">
        <w:rPr>
          <w:rFonts w:ascii="Times New Roman" w:hAnsi="Times New Roman" w:cs="Times New Roman"/>
          <w:sz w:val="24"/>
          <w:szCs w:val="24"/>
        </w:rPr>
        <w:t xml:space="preserve"> – Total of five consultations</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Annai</w:t>
      </w:r>
      <w:proofErr w:type="spellEnd"/>
      <w:r w:rsidRPr="004C12BD">
        <w:rPr>
          <w:rFonts w:ascii="Times New Roman" w:hAnsi="Times New Roman" w:cs="Times New Roman"/>
          <w:sz w:val="24"/>
          <w:szCs w:val="24"/>
        </w:rPr>
        <w:t>.</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Surama</w:t>
      </w:r>
      <w:proofErr w:type="spellEnd"/>
      <w:r w:rsidRPr="004C12BD">
        <w:rPr>
          <w:rFonts w:ascii="Times New Roman" w:hAnsi="Times New Roman" w:cs="Times New Roman"/>
          <w:sz w:val="24"/>
          <w:szCs w:val="24"/>
        </w:rPr>
        <w:t>.</w:t>
      </w:r>
    </w:p>
    <w:p w:rsidR="00466582" w:rsidRPr="004C12BD"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Karasabai</w:t>
      </w:r>
      <w:proofErr w:type="spellEnd"/>
      <w:r w:rsidRPr="004C12BD">
        <w:rPr>
          <w:rFonts w:ascii="Times New Roman" w:hAnsi="Times New Roman" w:cs="Times New Roman"/>
          <w:sz w:val="24"/>
          <w:szCs w:val="24"/>
        </w:rPr>
        <w:t>.</w:t>
      </w:r>
    </w:p>
    <w:p w:rsidR="009E38A5" w:rsidRDefault="00466582" w:rsidP="00466582">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 xml:space="preserve">Lethem. </w:t>
      </w:r>
    </w:p>
    <w:p w:rsidR="008F3B64" w:rsidRDefault="00466582" w:rsidP="00466582">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Aishalton</w:t>
      </w:r>
      <w:proofErr w:type="spellEnd"/>
      <w:r w:rsidRPr="004C12BD">
        <w:rPr>
          <w:rFonts w:ascii="Times New Roman" w:hAnsi="Times New Roman" w:cs="Times New Roman"/>
          <w:sz w:val="24"/>
          <w:szCs w:val="24"/>
        </w:rPr>
        <w:t>.</w:t>
      </w:r>
    </w:p>
    <w:p w:rsidR="009E38A5" w:rsidRDefault="009E38A5" w:rsidP="00466582">
      <w:pPr>
        <w:spacing w:after="0" w:line="360" w:lineRule="auto"/>
        <w:jc w:val="both"/>
        <w:rPr>
          <w:rFonts w:ascii="Times New Roman" w:hAnsi="Times New Roman" w:cs="Times New Roman"/>
          <w:sz w:val="24"/>
          <w:szCs w:val="24"/>
        </w:rPr>
      </w:pPr>
    </w:p>
    <w:p w:rsidR="007D3803" w:rsidRDefault="00466582" w:rsidP="007D3803">
      <w:pPr>
        <w:spacing w:after="0" w:line="360" w:lineRule="auto"/>
        <w:jc w:val="both"/>
        <w:rPr>
          <w:rFonts w:ascii="Times New Roman" w:hAnsi="Times New Roman" w:cs="Times New Roman"/>
          <w:sz w:val="24"/>
          <w:szCs w:val="24"/>
        </w:rPr>
      </w:pPr>
      <w:r w:rsidRPr="00FC5120">
        <w:rPr>
          <w:rFonts w:ascii="Times New Roman" w:hAnsi="Times New Roman" w:cs="Times New Roman"/>
          <w:b/>
          <w:sz w:val="24"/>
          <w:szCs w:val="24"/>
          <w:u w:val="single"/>
        </w:rPr>
        <w:t>REGION 10</w:t>
      </w:r>
      <w:r w:rsidRPr="004C12BD">
        <w:rPr>
          <w:rFonts w:ascii="Times New Roman" w:hAnsi="Times New Roman" w:cs="Times New Roman"/>
          <w:sz w:val="24"/>
          <w:szCs w:val="24"/>
        </w:rPr>
        <w:t xml:space="preserve"> – Total of five consultations</w:t>
      </w:r>
    </w:p>
    <w:p w:rsidR="007D3803" w:rsidRDefault="00466582" w:rsidP="007D3803">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Linden Town Centre.</w:t>
      </w:r>
    </w:p>
    <w:p w:rsidR="00466582" w:rsidRPr="004C12BD" w:rsidRDefault="00466582" w:rsidP="007D3803">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Watooka</w:t>
      </w:r>
      <w:proofErr w:type="spellEnd"/>
      <w:r w:rsidRPr="004C12BD">
        <w:rPr>
          <w:rFonts w:ascii="Times New Roman" w:hAnsi="Times New Roman" w:cs="Times New Roman"/>
          <w:sz w:val="24"/>
          <w:szCs w:val="24"/>
        </w:rPr>
        <w:t>.</w:t>
      </w:r>
    </w:p>
    <w:p w:rsidR="00466582" w:rsidRPr="004C12BD" w:rsidRDefault="00466582" w:rsidP="007D3803">
      <w:pPr>
        <w:spacing w:after="0" w:line="360" w:lineRule="auto"/>
        <w:jc w:val="both"/>
        <w:rPr>
          <w:rFonts w:ascii="Times New Roman" w:hAnsi="Times New Roman" w:cs="Times New Roman"/>
          <w:sz w:val="24"/>
          <w:szCs w:val="24"/>
        </w:rPr>
      </w:pPr>
      <w:r w:rsidRPr="004C12BD">
        <w:rPr>
          <w:rFonts w:ascii="Times New Roman" w:hAnsi="Times New Roman" w:cs="Times New Roman"/>
          <w:sz w:val="24"/>
          <w:szCs w:val="24"/>
        </w:rPr>
        <w:t>Amelia’s Ward.</w:t>
      </w:r>
    </w:p>
    <w:p w:rsidR="00466582" w:rsidRPr="004C12BD" w:rsidRDefault="00466582" w:rsidP="007D3803">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Kwakwani</w:t>
      </w:r>
      <w:proofErr w:type="spellEnd"/>
      <w:r w:rsidRPr="004C12BD">
        <w:rPr>
          <w:rFonts w:ascii="Times New Roman" w:hAnsi="Times New Roman" w:cs="Times New Roman"/>
          <w:sz w:val="24"/>
          <w:szCs w:val="24"/>
        </w:rPr>
        <w:t>.</w:t>
      </w:r>
    </w:p>
    <w:p w:rsidR="00466582" w:rsidRPr="004C12BD" w:rsidRDefault="00466582" w:rsidP="007D3803">
      <w:pPr>
        <w:spacing w:after="0" w:line="360" w:lineRule="auto"/>
        <w:jc w:val="both"/>
        <w:rPr>
          <w:rFonts w:ascii="Times New Roman" w:hAnsi="Times New Roman" w:cs="Times New Roman"/>
          <w:sz w:val="24"/>
          <w:szCs w:val="24"/>
        </w:rPr>
      </w:pPr>
      <w:proofErr w:type="spellStart"/>
      <w:r w:rsidRPr="004C12BD">
        <w:rPr>
          <w:rFonts w:ascii="Times New Roman" w:hAnsi="Times New Roman" w:cs="Times New Roman"/>
          <w:sz w:val="24"/>
          <w:szCs w:val="24"/>
        </w:rPr>
        <w:t>Ituni</w:t>
      </w:r>
      <w:proofErr w:type="spellEnd"/>
      <w:r w:rsidRPr="004C12BD">
        <w:rPr>
          <w:rFonts w:ascii="Times New Roman" w:hAnsi="Times New Roman" w:cs="Times New Roman"/>
          <w:sz w:val="24"/>
          <w:szCs w:val="24"/>
        </w:rPr>
        <w:t>.</w:t>
      </w:r>
    </w:p>
    <w:p w:rsidR="00CC026B" w:rsidRDefault="00466582" w:rsidP="007D380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E76041">
        <w:rPr>
          <w:rFonts w:ascii="Times New Roman" w:hAnsi="Times New Roman" w:cs="Times New Roman"/>
          <w:sz w:val="24"/>
          <w:szCs w:val="24"/>
        </w:rPr>
        <w:t xml:space="preserve">                            </w:t>
      </w:r>
      <w:r w:rsidR="004753E7">
        <w:rPr>
          <w:rFonts w:ascii="Times New Roman" w:hAnsi="Times New Roman" w:cs="Times New Roman"/>
          <w:sz w:val="24"/>
          <w:szCs w:val="24"/>
        </w:rPr>
        <w:t xml:space="preserve">                   </w:t>
      </w:r>
    </w:p>
    <w:p w:rsidR="007D3803" w:rsidRDefault="007D3803" w:rsidP="007D3803">
      <w:pPr>
        <w:spacing w:after="0" w:line="360" w:lineRule="auto"/>
        <w:jc w:val="both"/>
        <w:rPr>
          <w:rFonts w:ascii="Times New Roman" w:hAnsi="Times New Roman" w:cs="Times New Roman"/>
          <w:sz w:val="24"/>
          <w:szCs w:val="24"/>
        </w:rPr>
      </w:pPr>
    </w:p>
    <w:p w:rsidR="007D3803" w:rsidRDefault="007D3803" w:rsidP="007D3803">
      <w:pPr>
        <w:spacing w:after="0" w:line="360" w:lineRule="auto"/>
        <w:jc w:val="both"/>
        <w:rPr>
          <w:rFonts w:ascii="Times New Roman" w:hAnsi="Times New Roman" w:cs="Times New Roman"/>
          <w:b/>
          <w:sz w:val="24"/>
          <w:szCs w:val="24"/>
        </w:rPr>
      </w:pPr>
    </w:p>
    <w:p w:rsidR="00A62F28" w:rsidRPr="004C12BD" w:rsidRDefault="00A62F28" w:rsidP="00E84131">
      <w:pPr>
        <w:spacing w:after="0" w:line="360" w:lineRule="auto"/>
        <w:jc w:val="center"/>
        <w:rPr>
          <w:rFonts w:ascii="Times New Roman" w:hAnsi="Times New Roman" w:cs="Times New Roman"/>
          <w:b/>
          <w:sz w:val="24"/>
          <w:szCs w:val="24"/>
        </w:rPr>
      </w:pPr>
      <w:r w:rsidRPr="004C12BD">
        <w:rPr>
          <w:rFonts w:ascii="Times New Roman" w:hAnsi="Times New Roman" w:cs="Times New Roman"/>
          <w:b/>
          <w:sz w:val="24"/>
          <w:szCs w:val="24"/>
        </w:rPr>
        <w:lastRenderedPageBreak/>
        <w:t>Explanatory Memorandum</w:t>
      </w:r>
    </w:p>
    <w:p w:rsidR="00A62F28" w:rsidRPr="004C12BD" w:rsidRDefault="00A62F28" w:rsidP="00E84131">
      <w:pPr>
        <w:spacing w:after="0" w:line="360" w:lineRule="auto"/>
        <w:jc w:val="both"/>
        <w:rPr>
          <w:rFonts w:ascii="Times New Roman" w:hAnsi="Times New Roman" w:cs="Times New Roman"/>
          <w:b/>
          <w:sz w:val="24"/>
          <w:szCs w:val="24"/>
        </w:rPr>
      </w:pPr>
    </w:p>
    <w:p w:rsidR="00A828AB" w:rsidRDefault="003120AB" w:rsidP="00E84131">
      <w:pPr>
        <w:spacing w:after="0" w:line="360" w:lineRule="auto"/>
        <w:jc w:val="both"/>
        <w:rPr>
          <w:rFonts w:ascii="Times New Roman" w:hAnsi="Times New Roman" w:cs="Times New Roman"/>
          <w:sz w:val="24"/>
          <w:szCs w:val="24"/>
        </w:rPr>
      </w:pPr>
      <w:r w:rsidRPr="00EB6429">
        <w:rPr>
          <w:rFonts w:ascii="Times New Roman" w:hAnsi="Times New Roman" w:cs="Times New Roman"/>
          <w:b/>
          <w:sz w:val="24"/>
          <w:szCs w:val="24"/>
        </w:rPr>
        <w:t>The Bill</w:t>
      </w:r>
      <w:r w:rsidRPr="003120AB">
        <w:rPr>
          <w:rFonts w:ascii="Times New Roman" w:hAnsi="Times New Roman" w:cs="Times New Roman"/>
          <w:sz w:val="24"/>
          <w:szCs w:val="24"/>
        </w:rPr>
        <w:t xml:space="preserve"> provides for the establishment of the Constitutional Reform Consultative Commission</w:t>
      </w:r>
      <w:r>
        <w:rPr>
          <w:rFonts w:ascii="Times New Roman" w:hAnsi="Times New Roman" w:cs="Times New Roman"/>
          <w:sz w:val="24"/>
          <w:szCs w:val="24"/>
        </w:rPr>
        <w:t>. It is the aim of the Government to reform the Constitution to the point where it is more inclusive, democratic and transparent, removing all anomalies, having received the input from stakeholders, the Commissioners and having considered and evaluated th</w:t>
      </w:r>
      <w:r w:rsidR="00953823">
        <w:rPr>
          <w:rFonts w:ascii="Times New Roman" w:hAnsi="Times New Roman" w:cs="Times New Roman"/>
          <w:sz w:val="24"/>
          <w:szCs w:val="24"/>
        </w:rPr>
        <w:t>e submissions from the people of Guyana</w:t>
      </w:r>
      <w:r>
        <w:rPr>
          <w:rFonts w:ascii="Times New Roman" w:hAnsi="Times New Roman" w:cs="Times New Roman"/>
          <w:sz w:val="24"/>
          <w:szCs w:val="24"/>
        </w:rPr>
        <w:t xml:space="preserve"> and </w:t>
      </w:r>
      <w:r w:rsidR="00753580">
        <w:rPr>
          <w:rFonts w:ascii="Times New Roman" w:hAnsi="Times New Roman" w:cs="Times New Roman"/>
          <w:sz w:val="24"/>
          <w:szCs w:val="24"/>
        </w:rPr>
        <w:t xml:space="preserve">acquired the benefits resulting from </w:t>
      </w:r>
      <w:r>
        <w:rPr>
          <w:rFonts w:ascii="Times New Roman" w:hAnsi="Times New Roman" w:cs="Times New Roman"/>
          <w:sz w:val="24"/>
          <w:szCs w:val="24"/>
        </w:rPr>
        <w:t>public consultations</w:t>
      </w:r>
      <w:r w:rsidR="00753580">
        <w:rPr>
          <w:rFonts w:ascii="Times New Roman" w:hAnsi="Times New Roman" w:cs="Times New Roman"/>
          <w:sz w:val="24"/>
          <w:szCs w:val="24"/>
        </w:rPr>
        <w:t xml:space="preserve">. </w:t>
      </w:r>
    </w:p>
    <w:p w:rsidR="000B6A67" w:rsidRDefault="000B6A67" w:rsidP="00E84131">
      <w:pPr>
        <w:spacing w:after="0" w:line="360" w:lineRule="auto"/>
        <w:jc w:val="both"/>
        <w:rPr>
          <w:rFonts w:ascii="Times New Roman" w:hAnsi="Times New Roman" w:cs="Times New Roman"/>
          <w:sz w:val="24"/>
          <w:szCs w:val="24"/>
        </w:rPr>
      </w:pPr>
    </w:p>
    <w:p w:rsidR="00A828AB" w:rsidRDefault="00A828AB" w:rsidP="00E84131">
      <w:pPr>
        <w:spacing w:after="0" w:line="360" w:lineRule="auto"/>
        <w:jc w:val="both"/>
        <w:rPr>
          <w:rFonts w:ascii="Times New Roman" w:hAnsi="Times New Roman" w:cs="Times New Roman"/>
          <w:sz w:val="24"/>
          <w:szCs w:val="24"/>
        </w:rPr>
      </w:pPr>
      <w:r w:rsidRPr="00EB6429">
        <w:rPr>
          <w:rFonts w:ascii="Times New Roman" w:hAnsi="Times New Roman" w:cs="Times New Roman"/>
          <w:b/>
          <w:sz w:val="24"/>
          <w:szCs w:val="24"/>
        </w:rPr>
        <w:t>Clause 2</w:t>
      </w:r>
      <w:r>
        <w:rPr>
          <w:rFonts w:ascii="Times New Roman" w:hAnsi="Times New Roman" w:cs="Times New Roman"/>
          <w:sz w:val="24"/>
          <w:szCs w:val="24"/>
        </w:rPr>
        <w:t xml:space="preserve"> defines </w:t>
      </w:r>
      <w:r w:rsidR="00953823">
        <w:rPr>
          <w:rFonts w:ascii="Times New Roman" w:hAnsi="Times New Roman" w:cs="Times New Roman"/>
          <w:sz w:val="24"/>
          <w:szCs w:val="24"/>
        </w:rPr>
        <w:t>“</w:t>
      </w:r>
      <w:r>
        <w:rPr>
          <w:rFonts w:ascii="Times New Roman" w:hAnsi="Times New Roman" w:cs="Times New Roman"/>
          <w:sz w:val="24"/>
          <w:szCs w:val="24"/>
        </w:rPr>
        <w:t>Commission</w:t>
      </w:r>
      <w:r w:rsidR="00953823">
        <w:rPr>
          <w:rFonts w:ascii="Times New Roman" w:hAnsi="Times New Roman" w:cs="Times New Roman"/>
          <w:sz w:val="24"/>
          <w:szCs w:val="24"/>
        </w:rPr>
        <w:t>”</w:t>
      </w:r>
      <w:r>
        <w:rPr>
          <w:rFonts w:ascii="Times New Roman" w:hAnsi="Times New Roman" w:cs="Times New Roman"/>
          <w:sz w:val="24"/>
          <w:szCs w:val="24"/>
        </w:rPr>
        <w:t xml:space="preserve"> to mean the Constitutional Reform Consultative Commission</w:t>
      </w:r>
      <w:r w:rsidR="00F370E1">
        <w:rPr>
          <w:rFonts w:ascii="Times New Roman" w:hAnsi="Times New Roman" w:cs="Times New Roman"/>
          <w:sz w:val="24"/>
          <w:szCs w:val="24"/>
        </w:rPr>
        <w:t>; “Minister” to mean the Minister responsible for constitution</w:t>
      </w:r>
      <w:r w:rsidR="00DE5944">
        <w:rPr>
          <w:rFonts w:ascii="Times New Roman" w:hAnsi="Times New Roman" w:cs="Times New Roman"/>
          <w:sz w:val="24"/>
          <w:szCs w:val="24"/>
        </w:rPr>
        <w:t>al</w:t>
      </w:r>
      <w:r w:rsidR="00F370E1">
        <w:rPr>
          <w:rFonts w:ascii="Times New Roman" w:hAnsi="Times New Roman" w:cs="Times New Roman"/>
          <w:sz w:val="24"/>
          <w:szCs w:val="24"/>
        </w:rPr>
        <w:t xml:space="preserve"> reform</w:t>
      </w:r>
      <w:r>
        <w:rPr>
          <w:rFonts w:ascii="Times New Roman" w:hAnsi="Times New Roman" w:cs="Times New Roman"/>
          <w:sz w:val="24"/>
          <w:szCs w:val="24"/>
        </w:rPr>
        <w:t xml:space="preserve"> and </w:t>
      </w:r>
      <w:r w:rsidR="00953823">
        <w:rPr>
          <w:rFonts w:ascii="Times New Roman" w:hAnsi="Times New Roman" w:cs="Times New Roman"/>
          <w:sz w:val="24"/>
          <w:szCs w:val="24"/>
        </w:rPr>
        <w:t>“</w:t>
      </w:r>
      <w:r>
        <w:rPr>
          <w:rFonts w:ascii="Times New Roman" w:hAnsi="Times New Roman" w:cs="Times New Roman"/>
          <w:sz w:val="24"/>
          <w:szCs w:val="24"/>
        </w:rPr>
        <w:t>Standing Committee</w:t>
      </w:r>
      <w:r w:rsidR="00953823">
        <w:rPr>
          <w:rFonts w:ascii="Times New Roman" w:hAnsi="Times New Roman" w:cs="Times New Roman"/>
          <w:sz w:val="24"/>
          <w:szCs w:val="24"/>
        </w:rPr>
        <w:t>”</w:t>
      </w:r>
      <w:r>
        <w:rPr>
          <w:rFonts w:ascii="Times New Roman" w:hAnsi="Times New Roman" w:cs="Times New Roman"/>
          <w:sz w:val="24"/>
          <w:szCs w:val="24"/>
        </w:rPr>
        <w:t xml:space="preserve"> to mean the </w:t>
      </w:r>
      <w:r w:rsidR="00953823">
        <w:rPr>
          <w:rFonts w:ascii="Times New Roman" w:hAnsi="Times New Roman" w:cs="Times New Roman"/>
          <w:sz w:val="24"/>
          <w:szCs w:val="24"/>
        </w:rPr>
        <w:t>P</w:t>
      </w:r>
      <w:r w:rsidR="00780415">
        <w:rPr>
          <w:rFonts w:ascii="Times New Roman" w:hAnsi="Times New Roman" w:cs="Times New Roman"/>
          <w:sz w:val="24"/>
          <w:szCs w:val="24"/>
        </w:rPr>
        <w:t xml:space="preserve">arliamentary </w:t>
      </w:r>
      <w:r>
        <w:rPr>
          <w:rFonts w:ascii="Times New Roman" w:hAnsi="Times New Roman" w:cs="Times New Roman"/>
          <w:sz w:val="24"/>
          <w:szCs w:val="24"/>
        </w:rPr>
        <w:t>Standing Committee for Constitutional Reform.</w:t>
      </w:r>
    </w:p>
    <w:p w:rsidR="00A828AB" w:rsidRDefault="00A828AB" w:rsidP="00E84131">
      <w:pPr>
        <w:spacing w:after="0" w:line="360" w:lineRule="auto"/>
        <w:jc w:val="both"/>
        <w:rPr>
          <w:rFonts w:ascii="Times New Roman" w:hAnsi="Times New Roman" w:cs="Times New Roman"/>
          <w:sz w:val="24"/>
          <w:szCs w:val="24"/>
        </w:rPr>
      </w:pPr>
    </w:p>
    <w:p w:rsidR="006C36FF" w:rsidRDefault="00A828AB" w:rsidP="00E84131">
      <w:pPr>
        <w:spacing w:after="0" w:line="360" w:lineRule="auto"/>
        <w:jc w:val="both"/>
        <w:rPr>
          <w:rFonts w:ascii="Times New Roman" w:hAnsi="Times New Roman" w:cs="Times New Roman"/>
          <w:sz w:val="24"/>
          <w:szCs w:val="24"/>
        </w:rPr>
      </w:pPr>
      <w:r w:rsidRPr="00EB6429">
        <w:rPr>
          <w:rFonts w:ascii="Times New Roman" w:hAnsi="Times New Roman" w:cs="Times New Roman"/>
          <w:b/>
          <w:sz w:val="24"/>
          <w:szCs w:val="24"/>
        </w:rPr>
        <w:t>Clause 4</w:t>
      </w:r>
      <w:r>
        <w:rPr>
          <w:rFonts w:ascii="Times New Roman" w:hAnsi="Times New Roman" w:cs="Times New Roman"/>
          <w:sz w:val="24"/>
          <w:szCs w:val="24"/>
        </w:rPr>
        <w:t xml:space="preserve"> states that the membership of the Commission shall be fifteen, nine members being a quorum for meetings. The Commission comprises constitutional experts, a retired judge, a law tutor</w:t>
      </w:r>
      <w:r w:rsidR="00917560">
        <w:rPr>
          <w:rFonts w:ascii="Times New Roman" w:hAnsi="Times New Roman" w:cs="Times New Roman"/>
          <w:sz w:val="24"/>
          <w:szCs w:val="24"/>
        </w:rPr>
        <w:t xml:space="preserve">, </w:t>
      </w:r>
      <w:r w:rsidR="00D03B0E">
        <w:rPr>
          <w:rFonts w:ascii="Times New Roman" w:hAnsi="Times New Roman" w:cs="Times New Roman"/>
          <w:sz w:val="24"/>
          <w:szCs w:val="24"/>
        </w:rPr>
        <w:t xml:space="preserve">a </w:t>
      </w:r>
      <w:r w:rsidR="00917560">
        <w:rPr>
          <w:rFonts w:ascii="Times New Roman" w:hAnsi="Times New Roman" w:cs="Times New Roman"/>
          <w:sz w:val="24"/>
          <w:szCs w:val="24"/>
        </w:rPr>
        <w:t xml:space="preserve">nominee from each of the parliamentary parties, </w:t>
      </w:r>
      <w:r w:rsidR="00D03B0E">
        <w:rPr>
          <w:rFonts w:ascii="Times New Roman" w:hAnsi="Times New Roman" w:cs="Times New Roman"/>
          <w:sz w:val="24"/>
          <w:szCs w:val="24"/>
        </w:rPr>
        <w:t xml:space="preserve">a </w:t>
      </w:r>
      <w:r w:rsidR="00917560">
        <w:rPr>
          <w:rFonts w:ascii="Times New Roman" w:hAnsi="Times New Roman" w:cs="Times New Roman"/>
          <w:sz w:val="24"/>
          <w:szCs w:val="24"/>
        </w:rPr>
        <w:t xml:space="preserve">nominee from </w:t>
      </w:r>
      <w:r w:rsidR="00DB33B3">
        <w:rPr>
          <w:rFonts w:ascii="Times New Roman" w:hAnsi="Times New Roman" w:cs="Times New Roman"/>
          <w:sz w:val="24"/>
          <w:szCs w:val="24"/>
        </w:rPr>
        <w:t xml:space="preserve">the </w:t>
      </w:r>
      <w:r w:rsidR="00917560">
        <w:rPr>
          <w:rFonts w:ascii="Times New Roman" w:hAnsi="Times New Roman" w:cs="Times New Roman"/>
          <w:sz w:val="24"/>
          <w:szCs w:val="24"/>
        </w:rPr>
        <w:t xml:space="preserve">Trade Union movement, </w:t>
      </w:r>
      <w:r w:rsidR="00D03B0E">
        <w:rPr>
          <w:rFonts w:ascii="Times New Roman" w:hAnsi="Times New Roman" w:cs="Times New Roman"/>
          <w:sz w:val="24"/>
          <w:szCs w:val="24"/>
        </w:rPr>
        <w:t xml:space="preserve">from </w:t>
      </w:r>
      <w:r w:rsidR="00917560">
        <w:rPr>
          <w:rFonts w:ascii="Times New Roman" w:hAnsi="Times New Roman" w:cs="Times New Roman"/>
          <w:sz w:val="24"/>
          <w:szCs w:val="24"/>
        </w:rPr>
        <w:t>youth organisation</w:t>
      </w:r>
      <w:r w:rsidR="006C36FF">
        <w:rPr>
          <w:rFonts w:ascii="Times New Roman" w:hAnsi="Times New Roman" w:cs="Times New Roman"/>
          <w:sz w:val="24"/>
          <w:szCs w:val="24"/>
        </w:rPr>
        <w:t>s</w:t>
      </w:r>
      <w:r w:rsidR="00917560">
        <w:rPr>
          <w:rFonts w:ascii="Times New Roman" w:hAnsi="Times New Roman" w:cs="Times New Roman"/>
          <w:sz w:val="24"/>
          <w:szCs w:val="24"/>
        </w:rPr>
        <w:t xml:space="preserve">, </w:t>
      </w:r>
      <w:r w:rsidR="00D03B0E">
        <w:rPr>
          <w:rFonts w:ascii="Times New Roman" w:hAnsi="Times New Roman" w:cs="Times New Roman"/>
          <w:sz w:val="24"/>
          <w:szCs w:val="24"/>
        </w:rPr>
        <w:t xml:space="preserve">from </w:t>
      </w:r>
      <w:r w:rsidR="006C36FF">
        <w:rPr>
          <w:rFonts w:ascii="Times New Roman" w:hAnsi="Times New Roman" w:cs="Times New Roman"/>
          <w:sz w:val="24"/>
          <w:szCs w:val="24"/>
        </w:rPr>
        <w:t>the Guyana B</w:t>
      </w:r>
      <w:r w:rsidR="00917560">
        <w:rPr>
          <w:rFonts w:ascii="Times New Roman" w:hAnsi="Times New Roman" w:cs="Times New Roman"/>
          <w:sz w:val="24"/>
          <w:szCs w:val="24"/>
        </w:rPr>
        <w:t xml:space="preserve">ar </w:t>
      </w:r>
      <w:r w:rsidR="006C36FF">
        <w:rPr>
          <w:rFonts w:ascii="Times New Roman" w:hAnsi="Times New Roman" w:cs="Times New Roman"/>
          <w:sz w:val="24"/>
          <w:szCs w:val="24"/>
        </w:rPr>
        <w:t>A</w:t>
      </w:r>
      <w:r w:rsidR="00917560">
        <w:rPr>
          <w:rFonts w:ascii="Times New Roman" w:hAnsi="Times New Roman" w:cs="Times New Roman"/>
          <w:sz w:val="24"/>
          <w:szCs w:val="24"/>
        </w:rPr>
        <w:t xml:space="preserve">ssociation, </w:t>
      </w:r>
      <w:r w:rsidR="00D03B0E">
        <w:rPr>
          <w:rFonts w:ascii="Times New Roman" w:hAnsi="Times New Roman" w:cs="Times New Roman"/>
          <w:sz w:val="24"/>
          <w:szCs w:val="24"/>
        </w:rPr>
        <w:t xml:space="preserve">from </w:t>
      </w:r>
      <w:r w:rsidR="006C36FF">
        <w:rPr>
          <w:rFonts w:ascii="Times New Roman" w:hAnsi="Times New Roman" w:cs="Times New Roman"/>
          <w:sz w:val="24"/>
          <w:szCs w:val="24"/>
        </w:rPr>
        <w:t xml:space="preserve">the </w:t>
      </w:r>
      <w:r w:rsidR="00917560">
        <w:rPr>
          <w:rFonts w:ascii="Times New Roman" w:hAnsi="Times New Roman" w:cs="Times New Roman"/>
          <w:sz w:val="24"/>
          <w:szCs w:val="24"/>
        </w:rPr>
        <w:t xml:space="preserve">Guyana </w:t>
      </w:r>
      <w:r w:rsidR="006C36FF">
        <w:rPr>
          <w:rFonts w:ascii="Times New Roman" w:hAnsi="Times New Roman" w:cs="Times New Roman"/>
          <w:sz w:val="24"/>
          <w:szCs w:val="24"/>
        </w:rPr>
        <w:t>A</w:t>
      </w:r>
      <w:r w:rsidR="00917560">
        <w:rPr>
          <w:rFonts w:ascii="Times New Roman" w:hAnsi="Times New Roman" w:cs="Times New Roman"/>
          <w:sz w:val="24"/>
          <w:szCs w:val="24"/>
        </w:rPr>
        <w:t xml:space="preserve">ssociation of </w:t>
      </w:r>
      <w:r w:rsidR="008A5566">
        <w:rPr>
          <w:rFonts w:ascii="Times New Roman" w:hAnsi="Times New Roman" w:cs="Times New Roman"/>
          <w:sz w:val="24"/>
          <w:szCs w:val="24"/>
        </w:rPr>
        <w:t>W</w:t>
      </w:r>
      <w:r w:rsidR="00917560">
        <w:rPr>
          <w:rFonts w:ascii="Times New Roman" w:hAnsi="Times New Roman" w:cs="Times New Roman"/>
          <w:sz w:val="24"/>
          <w:szCs w:val="24"/>
        </w:rPr>
        <w:t xml:space="preserve">omen lawyers, one each from the Christian, </w:t>
      </w:r>
      <w:r w:rsidR="006C36FF">
        <w:rPr>
          <w:rFonts w:ascii="Times New Roman" w:hAnsi="Times New Roman" w:cs="Times New Roman"/>
          <w:sz w:val="24"/>
          <w:szCs w:val="24"/>
        </w:rPr>
        <w:t>M</w:t>
      </w:r>
      <w:r w:rsidR="00917560">
        <w:rPr>
          <w:rFonts w:ascii="Times New Roman" w:hAnsi="Times New Roman" w:cs="Times New Roman"/>
          <w:sz w:val="24"/>
          <w:szCs w:val="24"/>
        </w:rPr>
        <w:t xml:space="preserve">uslim and </w:t>
      </w:r>
      <w:r w:rsidR="006C36FF">
        <w:rPr>
          <w:rFonts w:ascii="Times New Roman" w:hAnsi="Times New Roman" w:cs="Times New Roman"/>
          <w:sz w:val="24"/>
          <w:szCs w:val="24"/>
        </w:rPr>
        <w:t>H</w:t>
      </w:r>
      <w:r w:rsidR="00917560">
        <w:rPr>
          <w:rFonts w:ascii="Times New Roman" w:hAnsi="Times New Roman" w:cs="Times New Roman"/>
          <w:sz w:val="24"/>
          <w:szCs w:val="24"/>
        </w:rPr>
        <w:t>indu organisations</w:t>
      </w:r>
      <w:r w:rsidR="006C36FF">
        <w:rPr>
          <w:rFonts w:ascii="Times New Roman" w:hAnsi="Times New Roman" w:cs="Times New Roman"/>
          <w:sz w:val="24"/>
          <w:szCs w:val="24"/>
        </w:rPr>
        <w:t>,</w:t>
      </w:r>
      <w:r w:rsidR="00917560">
        <w:rPr>
          <w:rFonts w:ascii="Times New Roman" w:hAnsi="Times New Roman" w:cs="Times New Roman"/>
          <w:sz w:val="24"/>
          <w:szCs w:val="24"/>
        </w:rPr>
        <w:t xml:space="preserve"> </w:t>
      </w:r>
      <w:r w:rsidR="006C36FF">
        <w:rPr>
          <w:rFonts w:ascii="Times New Roman" w:hAnsi="Times New Roman" w:cs="Times New Roman"/>
          <w:sz w:val="24"/>
          <w:szCs w:val="24"/>
        </w:rPr>
        <w:t>o</w:t>
      </w:r>
      <w:r w:rsidR="00917560">
        <w:rPr>
          <w:rFonts w:ascii="Times New Roman" w:hAnsi="Times New Roman" w:cs="Times New Roman"/>
          <w:sz w:val="24"/>
          <w:szCs w:val="24"/>
        </w:rPr>
        <w:t xml:space="preserve">ne from organisations representing women and one from the </w:t>
      </w:r>
      <w:proofErr w:type="spellStart"/>
      <w:r w:rsidR="00917560">
        <w:rPr>
          <w:rFonts w:ascii="Times New Roman" w:hAnsi="Times New Roman" w:cs="Times New Roman"/>
          <w:sz w:val="24"/>
          <w:szCs w:val="24"/>
        </w:rPr>
        <w:t>T</w:t>
      </w:r>
      <w:r w:rsidR="006C36FF">
        <w:rPr>
          <w:rFonts w:ascii="Times New Roman" w:hAnsi="Times New Roman" w:cs="Times New Roman"/>
          <w:sz w:val="24"/>
          <w:szCs w:val="24"/>
        </w:rPr>
        <w:t>o</w:t>
      </w:r>
      <w:r w:rsidR="00917560">
        <w:rPr>
          <w:rFonts w:ascii="Times New Roman" w:hAnsi="Times New Roman" w:cs="Times New Roman"/>
          <w:sz w:val="24"/>
          <w:szCs w:val="24"/>
        </w:rPr>
        <w:t>shaos</w:t>
      </w:r>
      <w:proofErr w:type="spellEnd"/>
      <w:r w:rsidR="00917560">
        <w:rPr>
          <w:rFonts w:ascii="Times New Roman" w:hAnsi="Times New Roman" w:cs="Times New Roman"/>
          <w:sz w:val="24"/>
          <w:szCs w:val="24"/>
        </w:rPr>
        <w:t>’ Council</w:t>
      </w:r>
      <w:r w:rsidR="006C36FF">
        <w:rPr>
          <w:rFonts w:ascii="Times New Roman" w:hAnsi="Times New Roman" w:cs="Times New Roman"/>
          <w:sz w:val="24"/>
          <w:szCs w:val="24"/>
        </w:rPr>
        <w:t>.</w:t>
      </w:r>
      <w:r w:rsidR="006E0A24">
        <w:rPr>
          <w:rFonts w:ascii="Times New Roman" w:hAnsi="Times New Roman" w:cs="Times New Roman"/>
          <w:sz w:val="24"/>
          <w:szCs w:val="24"/>
        </w:rPr>
        <w:t xml:space="preserve"> This clause states the criteria for selection for membership of the Commission which includes knowledge of the Constitution, commitment, academic expertise and practical expertise.</w:t>
      </w:r>
    </w:p>
    <w:p w:rsidR="006E0A24" w:rsidRDefault="006E0A24" w:rsidP="00E84131">
      <w:pPr>
        <w:spacing w:after="0" w:line="360" w:lineRule="auto"/>
        <w:jc w:val="both"/>
        <w:rPr>
          <w:rFonts w:ascii="Times New Roman" w:hAnsi="Times New Roman" w:cs="Times New Roman"/>
          <w:sz w:val="24"/>
          <w:szCs w:val="24"/>
        </w:rPr>
      </w:pPr>
    </w:p>
    <w:p w:rsidR="00637C03" w:rsidRDefault="00637C03" w:rsidP="00637C03">
      <w:pPr>
        <w:spacing w:after="0" w:line="360" w:lineRule="auto"/>
        <w:jc w:val="both"/>
        <w:rPr>
          <w:rFonts w:ascii="Times New Roman" w:hAnsi="Times New Roman" w:cs="Times New Roman"/>
          <w:sz w:val="24"/>
          <w:szCs w:val="24"/>
        </w:rPr>
      </w:pPr>
      <w:r w:rsidRPr="00EB6429">
        <w:rPr>
          <w:rFonts w:ascii="Times New Roman" w:hAnsi="Times New Roman" w:cs="Times New Roman"/>
          <w:b/>
          <w:sz w:val="24"/>
          <w:szCs w:val="24"/>
        </w:rPr>
        <w:t>Clause 5</w:t>
      </w:r>
      <w:r>
        <w:rPr>
          <w:rFonts w:ascii="Times New Roman" w:hAnsi="Times New Roman" w:cs="Times New Roman"/>
          <w:sz w:val="24"/>
          <w:szCs w:val="24"/>
        </w:rPr>
        <w:t xml:space="preserve"> states the terms of reference of the Commission which are - to assist the Standing Committee in the Committee’s review of the effectiveness of the working of the Constitution and for that purpose conduct public consultations with </w:t>
      </w:r>
      <w:r w:rsidRPr="008F3B64">
        <w:rPr>
          <w:rFonts w:ascii="Times New Roman" w:hAnsi="Times New Roman" w:cs="Times New Roman"/>
          <w:sz w:val="24"/>
          <w:szCs w:val="24"/>
        </w:rPr>
        <w:t xml:space="preserve">the people of Guyana </w:t>
      </w:r>
      <w:r>
        <w:rPr>
          <w:rFonts w:ascii="Times New Roman" w:hAnsi="Times New Roman" w:cs="Times New Roman"/>
          <w:sz w:val="24"/>
          <w:szCs w:val="24"/>
        </w:rPr>
        <w:t xml:space="preserve">throughout Guyana to ascertain their views. The Commission shall receive, consider and evaluate the submissions of </w:t>
      </w:r>
      <w:r w:rsidRPr="008F3B64">
        <w:rPr>
          <w:rFonts w:ascii="Times New Roman" w:hAnsi="Times New Roman" w:cs="Times New Roman"/>
          <w:sz w:val="24"/>
          <w:szCs w:val="24"/>
        </w:rPr>
        <w:t>the people of Guyana.</w:t>
      </w:r>
      <w:r>
        <w:rPr>
          <w:rFonts w:ascii="Times New Roman" w:hAnsi="Times New Roman" w:cs="Times New Roman"/>
          <w:sz w:val="24"/>
          <w:szCs w:val="24"/>
        </w:rPr>
        <w:t xml:space="preserve"> Having done so, the Commission shall forward its recommendations and the result of its consultations to the Standing Committee for the Committee to review, consider and evaluate. The Standing Committee shall submit to the National Assembly for its approval a final report based on the periodic reports of the Commission and inclusive of the Standing Committee’s recommendations for reform of the Constitution. In assisting the Standing Committee in the Committee’s review of the Constitution, the Commission shall take a number </w:t>
      </w:r>
      <w:r>
        <w:rPr>
          <w:rFonts w:ascii="Times New Roman" w:hAnsi="Times New Roman" w:cs="Times New Roman"/>
          <w:sz w:val="24"/>
          <w:szCs w:val="24"/>
        </w:rPr>
        <w:lastRenderedPageBreak/>
        <w:t>of factors into consideration, the most important being the scope of constitutional reform necessary to allow for a more inclusive, democratic and transparent governance.</w:t>
      </w:r>
    </w:p>
    <w:p w:rsidR="00B411E5" w:rsidRDefault="00637C03" w:rsidP="00E841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11E5" w:rsidRDefault="00B411E5" w:rsidP="00E84131">
      <w:pPr>
        <w:spacing w:after="0" w:line="360" w:lineRule="auto"/>
        <w:jc w:val="both"/>
        <w:rPr>
          <w:rFonts w:ascii="Times New Roman" w:hAnsi="Times New Roman" w:cs="Times New Roman"/>
          <w:sz w:val="24"/>
          <w:szCs w:val="24"/>
        </w:rPr>
      </w:pPr>
      <w:r w:rsidRPr="00B411E5">
        <w:rPr>
          <w:rFonts w:ascii="Times New Roman" w:hAnsi="Times New Roman" w:cs="Times New Roman"/>
          <w:b/>
          <w:sz w:val="24"/>
          <w:szCs w:val="24"/>
        </w:rPr>
        <w:t>Clause 6</w:t>
      </w:r>
      <w:r>
        <w:rPr>
          <w:rFonts w:ascii="Times New Roman" w:hAnsi="Times New Roman" w:cs="Times New Roman"/>
          <w:sz w:val="24"/>
          <w:szCs w:val="24"/>
        </w:rPr>
        <w:t xml:space="preserve"> states that in the performance of its functions the Comm</w:t>
      </w:r>
      <w:r w:rsidR="00CC18F3">
        <w:rPr>
          <w:rFonts w:ascii="Times New Roman" w:hAnsi="Times New Roman" w:cs="Times New Roman"/>
          <w:sz w:val="24"/>
          <w:szCs w:val="24"/>
        </w:rPr>
        <w:t>ission</w:t>
      </w:r>
      <w:r>
        <w:rPr>
          <w:rFonts w:ascii="Times New Roman" w:hAnsi="Times New Roman" w:cs="Times New Roman"/>
          <w:sz w:val="24"/>
          <w:szCs w:val="24"/>
        </w:rPr>
        <w:t xml:space="preserve"> shall act in accordance with the advice of the </w:t>
      </w:r>
      <w:r w:rsidR="00CC18F3">
        <w:rPr>
          <w:rFonts w:ascii="Times New Roman" w:hAnsi="Times New Roman" w:cs="Times New Roman"/>
          <w:sz w:val="24"/>
          <w:szCs w:val="24"/>
        </w:rPr>
        <w:t xml:space="preserve">Standing </w:t>
      </w:r>
      <w:r>
        <w:rPr>
          <w:rFonts w:ascii="Times New Roman" w:hAnsi="Times New Roman" w:cs="Times New Roman"/>
          <w:sz w:val="24"/>
          <w:szCs w:val="24"/>
        </w:rPr>
        <w:t>Committee and shall consult the Committee in relation to any matter or problem.</w:t>
      </w:r>
    </w:p>
    <w:p w:rsidR="00061945" w:rsidRDefault="00061945" w:rsidP="00E84131">
      <w:pPr>
        <w:spacing w:after="0" w:line="360" w:lineRule="auto"/>
        <w:jc w:val="both"/>
        <w:rPr>
          <w:rFonts w:ascii="Times New Roman" w:hAnsi="Times New Roman" w:cs="Times New Roman"/>
          <w:sz w:val="24"/>
          <w:szCs w:val="24"/>
        </w:rPr>
      </w:pPr>
    </w:p>
    <w:p w:rsidR="00061945" w:rsidRDefault="00061945" w:rsidP="00061945">
      <w:pPr>
        <w:spacing w:after="0" w:line="360" w:lineRule="auto"/>
        <w:jc w:val="both"/>
        <w:rPr>
          <w:rFonts w:ascii="Times New Roman" w:hAnsi="Times New Roman" w:cs="Times New Roman"/>
          <w:sz w:val="24"/>
          <w:szCs w:val="24"/>
        </w:rPr>
      </w:pPr>
      <w:r w:rsidRPr="00EB6429">
        <w:rPr>
          <w:rFonts w:ascii="Times New Roman" w:hAnsi="Times New Roman" w:cs="Times New Roman"/>
          <w:b/>
          <w:sz w:val="24"/>
          <w:szCs w:val="24"/>
        </w:rPr>
        <w:t xml:space="preserve">Clause </w:t>
      </w:r>
      <w:r>
        <w:rPr>
          <w:rFonts w:ascii="Times New Roman" w:hAnsi="Times New Roman" w:cs="Times New Roman"/>
          <w:b/>
          <w:sz w:val="24"/>
          <w:szCs w:val="24"/>
        </w:rPr>
        <w:t>7</w:t>
      </w:r>
      <w:r>
        <w:rPr>
          <w:rFonts w:ascii="Times New Roman" w:hAnsi="Times New Roman" w:cs="Times New Roman"/>
          <w:sz w:val="24"/>
          <w:szCs w:val="24"/>
        </w:rPr>
        <w:t xml:space="preserve"> deals with </w:t>
      </w:r>
      <w:r w:rsidR="00CC18F3">
        <w:rPr>
          <w:rFonts w:ascii="Times New Roman" w:hAnsi="Times New Roman" w:cs="Times New Roman"/>
          <w:sz w:val="24"/>
          <w:szCs w:val="24"/>
        </w:rPr>
        <w:t xml:space="preserve">the relationship between </w:t>
      </w:r>
      <w:r>
        <w:rPr>
          <w:rFonts w:ascii="Times New Roman" w:hAnsi="Times New Roman" w:cs="Times New Roman"/>
          <w:sz w:val="24"/>
          <w:szCs w:val="24"/>
        </w:rPr>
        <w:t xml:space="preserve">the </w:t>
      </w:r>
      <w:r w:rsidR="00CC18F3">
        <w:rPr>
          <w:rFonts w:ascii="Times New Roman" w:hAnsi="Times New Roman" w:cs="Times New Roman"/>
          <w:sz w:val="24"/>
          <w:szCs w:val="24"/>
        </w:rPr>
        <w:t xml:space="preserve">Standing Committee and the </w:t>
      </w:r>
      <w:r>
        <w:rPr>
          <w:rFonts w:ascii="Times New Roman" w:hAnsi="Times New Roman" w:cs="Times New Roman"/>
          <w:sz w:val="24"/>
          <w:szCs w:val="24"/>
        </w:rPr>
        <w:t>Commission.</w:t>
      </w:r>
      <w:r w:rsidRPr="003120AB">
        <w:rPr>
          <w:rFonts w:ascii="Times New Roman" w:hAnsi="Times New Roman" w:cs="Times New Roman"/>
          <w:sz w:val="24"/>
          <w:szCs w:val="24"/>
        </w:rPr>
        <w:t xml:space="preserve"> </w:t>
      </w:r>
      <w:bookmarkStart w:id="1" w:name="_Hlk487486493"/>
      <w:r w:rsidR="002D3439">
        <w:rPr>
          <w:rFonts w:ascii="Times New Roman" w:hAnsi="Times New Roman" w:cs="Times New Roman"/>
          <w:sz w:val="24"/>
          <w:szCs w:val="24"/>
        </w:rPr>
        <w:t>The Standing Commi</w:t>
      </w:r>
      <w:r w:rsidR="00A46336">
        <w:rPr>
          <w:rFonts w:ascii="Times New Roman" w:hAnsi="Times New Roman" w:cs="Times New Roman"/>
          <w:sz w:val="24"/>
          <w:szCs w:val="24"/>
        </w:rPr>
        <w:t>ttee</w:t>
      </w:r>
      <w:r w:rsidR="002D3439">
        <w:rPr>
          <w:rFonts w:ascii="Times New Roman" w:hAnsi="Times New Roman" w:cs="Times New Roman"/>
          <w:sz w:val="24"/>
          <w:szCs w:val="24"/>
        </w:rPr>
        <w:t xml:space="preserve"> may summon the Commission to clari</w:t>
      </w:r>
      <w:r w:rsidR="009752A1">
        <w:rPr>
          <w:rFonts w:ascii="Times New Roman" w:hAnsi="Times New Roman" w:cs="Times New Roman"/>
          <w:sz w:val="24"/>
          <w:szCs w:val="24"/>
        </w:rPr>
        <w:t>fy any recommendation or report</w:t>
      </w:r>
      <w:r w:rsidR="002D3439">
        <w:rPr>
          <w:rFonts w:ascii="Times New Roman" w:hAnsi="Times New Roman" w:cs="Times New Roman"/>
          <w:sz w:val="24"/>
          <w:szCs w:val="24"/>
        </w:rPr>
        <w:t>.</w:t>
      </w:r>
      <w:r>
        <w:rPr>
          <w:rFonts w:ascii="Times New Roman" w:hAnsi="Times New Roman" w:cs="Times New Roman"/>
          <w:sz w:val="24"/>
          <w:szCs w:val="24"/>
        </w:rPr>
        <w:t xml:space="preserve"> </w:t>
      </w:r>
    </w:p>
    <w:bookmarkEnd w:id="1"/>
    <w:p w:rsidR="008A5A94" w:rsidRDefault="008A5A94" w:rsidP="00E84131">
      <w:pPr>
        <w:spacing w:after="0" w:line="360" w:lineRule="auto"/>
        <w:jc w:val="both"/>
        <w:rPr>
          <w:rFonts w:ascii="Times New Roman" w:hAnsi="Times New Roman" w:cs="Times New Roman"/>
          <w:sz w:val="24"/>
          <w:szCs w:val="24"/>
        </w:rPr>
      </w:pPr>
    </w:p>
    <w:p w:rsidR="008A5A94" w:rsidRDefault="008A5A94" w:rsidP="00E84131">
      <w:pPr>
        <w:spacing w:after="0" w:line="360" w:lineRule="auto"/>
        <w:jc w:val="both"/>
        <w:rPr>
          <w:rFonts w:ascii="Times New Roman" w:hAnsi="Times New Roman" w:cs="Times New Roman"/>
          <w:sz w:val="24"/>
          <w:szCs w:val="24"/>
        </w:rPr>
      </w:pPr>
      <w:r w:rsidRPr="00963D59">
        <w:rPr>
          <w:rFonts w:ascii="Times New Roman" w:hAnsi="Times New Roman" w:cs="Times New Roman"/>
          <w:b/>
          <w:sz w:val="24"/>
          <w:szCs w:val="24"/>
        </w:rPr>
        <w:t xml:space="preserve">Clause </w:t>
      </w:r>
      <w:r w:rsidR="00061945">
        <w:rPr>
          <w:rFonts w:ascii="Times New Roman" w:hAnsi="Times New Roman" w:cs="Times New Roman"/>
          <w:b/>
          <w:sz w:val="24"/>
          <w:szCs w:val="24"/>
        </w:rPr>
        <w:t>8</w:t>
      </w:r>
      <w:r w:rsidRPr="00963D59">
        <w:rPr>
          <w:rFonts w:ascii="Times New Roman" w:hAnsi="Times New Roman" w:cs="Times New Roman"/>
          <w:sz w:val="24"/>
          <w:szCs w:val="24"/>
        </w:rPr>
        <w:t xml:space="preserve"> </w:t>
      </w:r>
      <w:r>
        <w:rPr>
          <w:rFonts w:ascii="Times New Roman" w:hAnsi="Times New Roman" w:cs="Times New Roman"/>
          <w:sz w:val="24"/>
          <w:szCs w:val="24"/>
        </w:rPr>
        <w:t xml:space="preserve">deals with the selection of the Chairperson and Vice-Chairperson and </w:t>
      </w:r>
      <w:r w:rsidRPr="002D3439">
        <w:rPr>
          <w:rFonts w:ascii="Times New Roman" w:hAnsi="Times New Roman" w:cs="Times New Roman"/>
          <w:b/>
          <w:sz w:val="24"/>
          <w:szCs w:val="24"/>
        </w:rPr>
        <w:t xml:space="preserve">clause </w:t>
      </w:r>
      <w:r w:rsidR="002D3439" w:rsidRPr="002D3439">
        <w:rPr>
          <w:rFonts w:ascii="Times New Roman" w:hAnsi="Times New Roman" w:cs="Times New Roman"/>
          <w:b/>
          <w:sz w:val="24"/>
          <w:szCs w:val="24"/>
        </w:rPr>
        <w:t>9</w:t>
      </w:r>
      <w:r>
        <w:rPr>
          <w:rFonts w:ascii="Times New Roman" w:hAnsi="Times New Roman" w:cs="Times New Roman"/>
          <w:sz w:val="24"/>
          <w:szCs w:val="24"/>
        </w:rPr>
        <w:t xml:space="preserve"> states how a member of a Commission may lose his membership on certain grounds, being </w:t>
      </w:r>
      <w:r w:rsidR="00DB33B3">
        <w:rPr>
          <w:rFonts w:ascii="Times New Roman" w:hAnsi="Times New Roman" w:cs="Times New Roman"/>
          <w:sz w:val="24"/>
          <w:szCs w:val="24"/>
        </w:rPr>
        <w:t>un</w:t>
      </w:r>
      <w:r>
        <w:rPr>
          <w:rFonts w:ascii="Times New Roman" w:hAnsi="Times New Roman" w:cs="Times New Roman"/>
          <w:sz w:val="24"/>
          <w:szCs w:val="24"/>
        </w:rPr>
        <w:t>able to discharge the functions of his office for any reason, conflict of interest and conviction for serious criminal offence.</w:t>
      </w:r>
    </w:p>
    <w:p w:rsidR="008A5A94" w:rsidRDefault="008A5A94" w:rsidP="00E84131">
      <w:pPr>
        <w:spacing w:after="0" w:line="360" w:lineRule="auto"/>
        <w:jc w:val="both"/>
        <w:rPr>
          <w:rFonts w:ascii="Times New Roman" w:hAnsi="Times New Roman" w:cs="Times New Roman"/>
          <w:sz w:val="24"/>
          <w:szCs w:val="24"/>
        </w:rPr>
      </w:pPr>
    </w:p>
    <w:p w:rsidR="00562007" w:rsidRDefault="008A5A94" w:rsidP="00562007">
      <w:pPr>
        <w:spacing w:after="0" w:line="360" w:lineRule="auto"/>
        <w:jc w:val="both"/>
        <w:rPr>
          <w:rFonts w:ascii="Times New Roman" w:hAnsi="Times New Roman" w:cs="Times New Roman"/>
          <w:sz w:val="24"/>
          <w:szCs w:val="24"/>
        </w:rPr>
      </w:pPr>
      <w:r w:rsidRPr="00963D59">
        <w:rPr>
          <w:rFonts w:ascii="Times New Roman" w:hAnsi="Times New Roman" w:cs="Times New Roman"/>
          <w:b/>
          <w:sz w:val="24"/>
          <w:szCs w:val="24"/>
        </w:rPr>
        <w:t xml:space="preserve">Clause </w:t>
      </w:r>
      <w:r w:rsidR="002D3439">
        <w:rPr>
          <w:rFonts w:ascii="Times New Roman" w:hAnsi="Times New Roman" w:cs="Times New Roman"/>
          <w:b/>
          <w:sz w:val="24"/>
          <w:szCs w:val="24"/>
        </w:rPr>
        <w:t>10</w:t>
      </w:r>
      <w:r>
        <w:rPr>
          <w:rFonts w:ascii="Times New Roman" w:hAnsi="Times New Roman" w:cs="Times New Roman"/>
          <w:sz w:val="24"/>
          <w:szCs w:val="24"/>
        </w:rPr>
        <w:t xml:space="preserve"> deals with meetings of the Commission. </w:t>
      </w:r>
      <w:r w:rsidR="00562007" w:rsidRPr="002D3439">
        <w:rPr>
          <w:rFonts w:ascii="Times New Roman" w:hAnsi="Times New Roman" w:cs="Times New Roman"/>
          <w:b/>
          <w:sz w:val="24"/>
          <w:szCs w:val="24"/>
        </w:rPr>
        <w:t>Clause 11</w:t>
      </w:r>
      <w:r w:rsidR="00562007">
        <w:rPr>
          <w:rFonts w:ascii="Times New Roman" w:hAnsi="Times New Roman" w:cs="Times New Roman"/>
          <w:sz w:val="24"/>
          <w:szCs w:val="24"/>
        </w:rPr>
        <w:t xml:space="preserve"> provides for the Commission to present to the Standing Committee a budget for its consideration and transmission to the Minister.</w:t>
      </w:r>
    </w:p>
    <w:p w:rsidR="008A5A94" w:rsidRDefault="00562007" w:rsidP="00E841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A5A94" w:rsidRDefault="008A5A94" w:rsidP="00E84131">
      <w:pPr>
        <w:spacing w:after="0" w:line="360" w:lineRule="auto"/>
        <w:jc w:val="both"/>
        <w:rPr>
          <w:rFonts w:ascii="Times New Roman" w:hAnsi="Times New Roman" w:cs="Times New Roman"/>
          <w:sz w:val="24"/>
          <w:szCs w:val="24"/>
        </w:rPr>
      </w:pPr>
      <w:r w:rsidRPr="00EB6429">
        <w:rPr>
          <w:rFonts w:ascii="Times New Roman" w:hAnsi="Times New Roman" w:cs="Times New Roman"/>
          <w:b/>
          <w:sz w:val="24"/>
          <w:szCs w:val="24"/>
        </w:rPr>
        <w:t>Clause 1</w:t>
      </w:r>
      <w:r w:rsidR="002D3439">
        <w:rPr>
          <w:rFonts w:ascii="Times New Roman" w:hAnsi="Times New Roman" w:cs="Times New Roman"/>
          <w:b/>
          <w:sz w:val="24"/>
          <w:szCs w:val="24"/>
        </w:rPr>
        <w:t>2</w:t>
      </w:r>
      <w:r>
        <w:rPr>
          <w:rFonts w:ascii="Times New Roman" w:hAnsi="Times New Roman" w:cs="Times New Roman"/>
          <w:sz w:val="24"/>
          <w:szCs w:val="24"/>
        </w:rPr>
        <w:t xml:space="preserve"> establishes the Constitutional </w:t>
      </w:r>
      <w:r w:rsidR="005F6A77">
        <w:rPr>
          <w:rFonts w:ascii="Times New Roman" w:hAnsi="Times New Roman" w:cs="Times New Roman"/>
          <w:sz w:val="24"/>
          <w:szCs w:val="24"/>
        </w:rPr>
        <w:t xml:space="preserve">Reform </w:t>
      </w:r>
      <w:r>
        <w:rPr>
          <w:rFonts w:ascii="Times New Roman" w:hAnsi="Times New Roman" w:cs="Times New Roman"/>
          <w:sz w:val="24"/>
          <w:szCs w:val="24"/>
        </w:rPr>
        <w:t xml:space="preserve">Consultative Commission Secretariat headed by the Secretary. </w:t>
      </w:r>
    </w:p>
    <w:p w:rsidR="008426B1" w:rsidRDefault="008426B1" w:rsidP="00E84131">
      <w:pPr>
        <w:spacing w:after="0" w:line="360" w:lineRule="auto"/>
        <w:jc w:val="both"/>
        <w:rPr>
          <w:rFonts w:ascii="Times New Roman" w:hAnsi="Times New Roman" w:cs="Times New Roman"/>
          <w:sz w:val="24"/>
          <w:szCs w:val="24"/>
        </w:rPr>
      </w:pPr>
    </w:p>
    <w:p w:rsidR="008A5A94" w:rsidRDefault="008A5A94" w:rsidP="00E84131">
      <w:pPr>
        <w:spacing w:after="0" w:line="360" w:lineRule="auto"/>
        <w:jc w:val="both"/>
        <w:rPr>
          <w:rFonts w:ascii="Times New Roman" w:hAnsi="Times New Roman" w:cs="Times New Roman"/>
          <w:sz w:val="24"/>
          <w:szCs w:val="24"/>
        </w:rPr>
      </w:pPr>
      <w:r w:rsidRPr="00EB6429">
        <w:rPr>
          <w:rFonts w:ascii="Times New Roman" w:hAnsi="Times New Roman" w:cs="Times New Roman"/>
          <w:b/>
          <w:sz w:val="24"/>
          <w:szCs w:val="24"/>
        </w:rPr>
        <w:t>Clause 1</w:t>
      </w:r>
      <w:r w:rsidR="002D3439">
        <w:rPr>
          <w:rFonts w:ascii="Times New Roman" w:hAnsi="Times New Roman" w:cs="Times New Roman"/>
          <w:b/>
          <w:sz w:val="24"/>
          <w:szCs w:val="24"/>
        </w:rPr>
        <w:t>3</w:t>
      </w:r>
      <w:r>
        <w:rPr>
          <w:rFonts w:ascii="Times New Roman" w:hAnsi="Times New Roman" w:cs="Times New Roman"/>
          <w:sz w:val="24"/>
          <w:szCs w:val="24"/>
        </w:rPr>
        <w:t xml:space="preserve"> provides for the engagement of the services of experts.</w:t>
      </w:r>
      <w:r w:rsidR="00BA7CEA">
        <w:rPr>
          <w:rFonts w:ascii="Times New Roman" w:hAnsi="Times New Roman" w:cs="Times New Roman"/>
          <w:sz w:val="24"/>
          <w:szCs w:val="24"/>
        </w:rPr>
        <w:t xml:space="preserve"> </w:t>
      </w:r>
      <w:r w:rsidRPr="00EB6429">
        <w:rPr>
          <w:rFonts w:ascii="Times New Roman" w:hAnsi="Times New Roman" w:cs="Times New Roman"/>
          <w:b/>
          <w:sz w:val="24"/>
          <w:szCs w:val="24"/>
        </w:rPr>
        <w:t>Clause 1</w:t>
      </w:r>
      <w:r w:rsidR="002D3439">
        <w:rPr>
          <w:rFonts w:ascii="Times New Roman" w:hAnsi="Times New Roman" w:cs="Times New Roman"/>
          <w:b/>
          <w:sz w:val="24"/>
          <w:szCs w:val="24"/>
        </w:rPr>
        <w:t>4</w:t>
      </w:r>
      <w:r>
        <w:rPr>
          <w:rFonts w:ascii="Times New Roman" w:hAnsi="Times New Roman" w:cs="Times New Roman"/>
          <w:sz w:val="24"/>
          <w:szCs w:val="24"/>
        </w:rPr>
        <w:t xml:space="preserve"> provides for the funding of the Commission</w:t>
      </w:r>
      <w:r w:rsidR="00B81AD7">
        <w:rPr>
          <w:rFonts w:ascii="Times New Roman" w:hAnsi="Times New Roman" w:cs="Times New Roman"/>
          <w:sz w:val="24"/>
          <w:szCs w:val="24"/>
        </w:rPr>
        <w:t>.</w:t>
      </w:r>
    </w:p>
    <w:p w:rsidR="00B81AD7" w:rsidRDefault="00B81AD7" w:rsidP="00E84131">
      <w:pPr>
        <w:spacing w:after="0" w:line="360" w:lineRule="auto"/>
        <w:jc w:val="both"/>
        <w:rPr>
          <w:rFonts w:ascii="Times New Roman" w:hAnsi="Times New Roman" w:cs="Times New Roman"/>
          <w:sz w:val="24"/>
          <w:szCs w:val="24"/>
        </w:rPr>
      </w:pPr>
    </w:p>
    <w:p w:rsidR="00B81AD7" w:rsidRDefault="00B81AD7" w:rsidP="00E84131">
      <w:pPr>
        <w:spacing w:after="0" w:line="360" w:lineRule="auto"/>
        <w:jc w:val="both"/>
        <w:rPr>
          <w:rFonts w:ascii="Times New Roman" w:hAnsi="Times New Roman" w:cs="Times New Roman"/>
          <w:sz w:val="24"/>
          <w:szCs w:val="24"/>
        </w:rPr>
      </w:pPr>
      <w:r w:rsidRPr="00EB6429">
        <w:rPr>
          <w:rFonts w:ascii="Times New Roman" w:hAnsi="Times New Roman" w:cs="Times New Roman"/>
          <w:b/>
          <w:sz w:val="24"/>
          <w:szCs w:val="24"/>
        </w:rPr>
        <w:t>Clause 1</w:t>
      </w:r>
      <w:r w:rsidR="002D3439">
        <w:rPr>
          <w:rFonts w:ascii="Times New Roman" w:hAnsi="Times New Roman" w:cs="Times New Roman"/>
          <w:b/>
          <w:sz w:val="24"/>
          <w:szCs w:val="24"/>
        </w:rPr>
        <w:t>5</w:t>
      </w:r>
      <w:r>
        <w:rPr>
          <w:rFonts w:ascii="Times New Roman" w:hAnsi="Times New Roman" w:cs="Times New Roman"/>
          <w:sz w:val="24"/>
          <w:szCs w:val="24"/>
        </w:rPr>
        <w:t xml:space="preserve"> provides that each member of the Commission shall before entering office take and subscribe the oath before the President.</w:t>
      </w:r>
    </w:p>
    <w:p w:rsidR="00B81AD7" w:rsidRDefault="00B81AD7" w:rsidP="00E84131">
      <w:pPr>
        <w:spacing w:after="0" w:line="360" w:lineRule="auto"/>
        <w:jc w:val="both"/>
        <w:rPr>
          <w:rFonts w:ascii="Times New Roman" w:hAnsi="Times New Roman" w:cs="Times New Roman"/>
          <w:sz w:val="24"/>
          <w:szCs w:val="24"/>
        </w:rPr>
      </w:pPr>
    </w:p>
    <w:p w:rsidR="00B81AD7" w:rsidRDefault="00B81AD7" w:rsidP="00E84131">
      <w:pPr>
        <w:spacing w:after="0" w:line="360" w:lineRule="auto"/>
        <w:jc w:val="both"/>
        <w:rPr>
          <w:rFonts w:ascii="Times New Roman" w:hAnsi="Times New Roman" w:cs="Times New Roman"/>
          <w:sz w:val="24"/>
          <w:szCs w:val="24"/>
        </w:rPr>
      </w:pPr>
      <w:r w:rsidRPr="00EB6429">
        <w:rPr>
          <w:rFonts w:ascii="Times New Roman" w:hAnsi="Times New Roman" w:cs="Times New Roman"/>
          <w:b/>
          <w:sz w:val="24"/>
          <w:szCs w:val="24"/>
        </w:rPr>
        <w:t>Clause 1</w:t>
      </w:r>
      <w:r w:rsidR="00A56BFE">
        <w:rPr>
          <w:rFonts w:ascii="Times New Roman" w:hAnsi="Times New Roman" w:cs="Times New Roman"/>
          <w:b/>
          <w:sz w:val="24"/>
          <w:szCs w:val="24"/>
        </w:rPr>
        <w:t>6</w:t>
      </w:r>
      <w:r>
        <w:rPr>
          <w:rFonts w:ascii="Times New Roman" w:hAnsi="Times New Roman" w:cs="Times New Roman"/>
          <w:sz w:val="24"/>
          <w:szCs w:val="24"/>
        </w:rPr>
        <w:t xml:space="preserve"> provides for the privileges and immunities of the Commission which are the same as members of the National Assembly.</w:t>
      </w:r>
    </w:p>
    <w:p w:rsidR="00552322" w:rsidRDefault="00552322" w:rsidP="00E84131">
      <w:pPr>
        <w:spacing w:after="0" w:line="360" w:lineRule="auto"/>
        <w:jc w:val="both"/>
        <w:rPr>
          <w:rFonts w:ascii="Times New Roman" w:hAnsi="Times New Roman" w:cs="Times New Roman"/>
          <w:sz w:val="24"/>
          <w:szCs w:val="24"/>
        </w:rPr>
      </w:pPr>
    </w:p>
    <w:p w:rsidR="00B81AD7" w:rsidRDefault="00552322" w:rsidP="00E84131">
      <w:pPr>
        <w:spacing w:after="0" w:line="360" w:lineRule="auto"/>
        <w:jc w:val="both"/>
        <w:rPr>
          <w:rFonts w:ascii="Times New Roman" w:hAnsi="Times New Roman" w:cs="Times New Roman"/>
          <w:sz w:val="24"/>
          <w:szCs w:val="24"/>
        </w:rPr>
      </w:pPr>
      <w:r w:rsidRPr="002F3BE6">
        <w:rPr>
          <w:rFonts w:ascii="Times New Roman" w:hAnsi="Times New Roman" w:cs="Times New Roman"/>
          <w:b/>
          <w:sz w:val="24"/>
          <w:szCs w:val="24"/>
        </w:rPr>
        <w:lastRenderedPageBreak/>
        <w:t>Clause 17</w:t>
      </w:r>
      <w:r>
        <w:rPr>
          <w:rFonts w:ascii="Times New Roman" w:hAnsi="Times New Roman" w:cs="Times New Roman"/>
          <w:sz w:val="24"/>
          <w:szCs w:val="24"/>
        </w:rPr>
        <w:t xml:space="preserve"> provides </w:t>
      </w:r>
      <w:r w:rsidR="001B430E">
        <w:rPr>
          <w:rFonts w:ascii="Times New Roman" w:hAnsi="Times New Roman" w:cs="Times New Roman"/>
          <w:sz w:val="24"/>
          <w:szCs w:val="24"/>
        </w:rPr>
        <w:t>for the</w:t>
      </w:r>
      <w:r>
        <w:rPr>
          <w:rFonts w:ascii="Times New Roman" w:hAnsi="Times New Roman" w:cs="Times New Roman"/>
          <w:sz w:val="24"/>
          <w:szCs w:val="24"/>
        </w:rPr>
        <w:t xml:space="preserve"> expir</w:t>
      </w:r>
      <w:r w:rsidR="001B430E">
        <w:rPr>
          <w:rFonts w:ascii="Times New Roman" w:hAnsi="Times New Roman" w:cs="Times New Roman"/>
          <w:sz w:val="24"/>
          <w:szCs w:val="24"/>
        </w:rPr>
        <w:t>y of the Act</w:t>
      </w:r>
      <w:r>
        <w:rPr>
          <w:rFonts w:ascii="Times New Roman" w:hAnsi="Times New Roman" w:cs="Times New Roman"/>
          <w:sz w:val="24"/>
          <w:szCs w:val="24"/>
        </w:rPr>
        <w:t xml:space="preserve"> </w:t>
      </w:r>
      <w:r w:rsidR="001B430E" w:rsidRPr="007D430B">
        <w:rPr>
          <w:rFonts w:ascii="Times New Roman" w:hAnsi="Times New Roman" w:cs="Times New Roman"/>
          <w:sz w:val="24"/>
          <w:szCs w:val="24"/>
        </w:rPr>
        <w:t xml:space="preserve">after the Commission has completed its </w:t>
      </w:r>
      <w:r w:rsidR="001B430E">
        <w:rPr>
          <w:rFonts w:ascii="Times New Roman" w:hAnsi="Times New Roman" w:cs="Times New Roman"/>
          <w:sz w:val="24"/>
          <w:szCs w:val="24"/>
        </w:rPr>
        <w:t>task</w:t>
      </w:r>
      <w:r w:rsidR="001B430E" w:rsidRPr="007D430B">
        <w:rPr>
          <w:rFonts w:ascii="Times New Roman" w:hAnsi="Times New Roman" w:cs="Times New Roman"/>
          <w:sz w:val="24"/>
          <w:szCs w:val="24"/>
        </w:rPr>
        <w:t xml:space="preserve"> and submitted </w:t>
      </w:r>
      <w:r w:rsidR="001B430E">
        <w:rPr>
          <w:rFonts w:ascii="Times New Roman" w:hAnsi="Times New Roman" w:cs="Times New Roman"/>
          <w:sz w:val="24"/>
          <w:szCs w:val="24"/>
        </w:rPr>
        <w:t xml:space="preserve">all </w:t>
      </w:r>
      <w:r w:rsidR="001B430E" w:rsidRPr="007D430B">
        <w:rPr>
          <w:rFonts w:ascii="Times New Roman" w:hAnsi="Times New Roman" w:cs="Times New Roman"/>
          <w:sz w:val="24"/>
          <w:szCs w:val="24"/>
        </w:rPr>
        <w:t>its reports to the Standing Committee.</w:t>
      </w:r>
      <w:r w:rsidR="001B430E">
        <w:rPr>
          <w:rFonts w:ascii="Times New Roman" w:hAnsi="Times New Roman" w:cs="Times New Roman"/>
          <w:sz w:val="24"/>
          <w:szCs w:val="24"/>
        </w:rPr>
        <w:t xml:space="preserve"> </w:t>
      </w:r>
    </w:p>
    <w:p w:rsidR="00EE2F24" w:rsidRDefault="00EE2F24" w:rsidP="00FF3FC7">
      <w:pPr>
        <w:spacing w:after="0" w:line="360" w:lineRule="auto"/>
        <w:jc w:val="both"/>
        <w:rPr>
          <w:rFonts w:ascii="Times New Roman" w:hAnsi="Times New Roman" w:cs="Times New Roman"/>
          <w:sz w:val="24"/>
          <w:szCs w:val="24"/>
        </w:rPr>
      </w:pPr>
    </w:p>
    <w:p w:rsidR="00EE2F24" w:rsidRDefault="00EE2F24" w:rsidP="00FF3FC7">
      <w:pPr>
        <w:spacing w:after="0" w:line="360" w:lineRule="auto"/>
        <w:jc w:val="both"/>
        <w:rPr>
          <w:rFonts w:ascii="Times New Roman" w:hAnsi="Times New Roman" w:cs="Times New Roman"/>
          <w:sz w:val="24"/>
          <w:szCs w:val="24"/>
        </w:rPr>
      </w:pPr>
    </w:p>
    <w:p w:rsidR="00EE2F24" w:rsidRDefault="00EE2F24" w:rsidP="00FF3FC7">
      <w:pPr>
        <w:spacing w:after="0" w:line="360" w:lineRule="auto"/>
        <w:jc w:val="both"/>
        <w:rPr>
          <w:rFonts w:ascii="Times New Roman" w:hAnsi="Times New Roman" w:cs="Times New Roman"/>
          <w:sz w:val="24"/>
          <w:szCs w:val="24"/>
        </w:rPr>
      </w:pPr>
    </w:p>
    <w:p w:rsidR="00EE2F24" w:rsidRDefault="00EE2F24" w:rsidP="00FF3FC7">
      <w:pPr>
        <w:spacing w:after="0" w:line="360" w:lineRule="auto"/>
        <w:jc w:val="both"/>
        <w:rPr>
          <w:rFonts w:ascii="Times New Roman" w:hAnsi="Times New Roman" w:cs="Times New Roman"/>
          <w:sz w:val="24"/>
          <w:szCs w:val="24"/>
        </w:rPr>
      </w:pPr>
    </w:p>
    <w:p w:rsidR="00EE2F24" w:rsidRDefault="00EE2F24" w:rsidP="00243B4C">
      <w:pPr>
        <w:spacing w:after="0" w:line="240" w:lineRule="auto"/>
        <w:jc w:val="right"/>
        <w:rPr>
          <w:rFonts w:ascii="Times New Roman" w:hAnsi="Times New Roman" w:cs="Times New Roman"/>
          <w:sz w:val="24"/>
          <w:szCs w:val="24"/>
        </w:rPr>
      </w:pPr>
    </w:p>
    <w:p w:rsidR="00243B4C" w:rsidRPr="00243B4C" w:rsidRDefault="00243B4C" w:rsidP="00243B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13D07">
        <w:rPr>
          <w:rFonts w:ascii="Times New Roman" w:hAnsi="Times New Roman" w:cs="Times New Roman"/>
          <w:b/>
          <w:sz w:val="24"/>
          <w:szCs w:val="24"/>
        </w:rPr>
        <w:t>H</w:t>
      </w:r>
      <w:r w:rsidRPr="00243B4C">
        <w:rPr>
          <w:rFonts w:ascii="Times New Roman" w:hAnsi="Times New Roman" w:cs="Times New Roman"/>
          <w:b/>
          <w:sz w:val="24"/>
          <w:szCs w:val="24"/>
        </w:rPr>
        <w:t xml:space="preserve">ON. </w:t>
      </w:r>
      <w:r w:rsidR="00CD3A44">
        <w:rPr>
          <w:rFonts w:ascii="Times New Roman" w:hAnsi="Times New Roman" w:cs="Times New Roman"/>
          <w:b/>
          <w:sz w:val="24"/>
          <w:szCs w:val="24"/>
        </w:rPr>
        <w:t xml:space="preserve">MOSES NAGAMOOTOO, </w:t>
      </w:r>
      <w:r w:rsidRPr="00243B4C">
        <w:rPr>
          <w:rFonts w:ascii="Times New Roman" w:hAnsi="Times New Roman" w:cs="Times New Roman"/>
          <w:b/>
          <w:sz w:val="24"/>
          <w:szCs w:val="24"/>
        </w:rPr>
        <w:t>M.P.</w:t>
      </w:r>
    </w:p>
    <w:p w:rsidR="00243B4C" w:rsidRPr="00243B4C" w:rsidRDefault="00243B4C" w:rsidP="00243B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13D07">
        <w:rPr>
          <w:rFonts w:ascii="Times New Roman" w:hAnsi="Times New Roman" w:cs="Times New Roman"/>
          <w:b/>
          <w:sz w:val="24"/>
          <w:szCs w:val="24"/>
        </w:rPr>
        <w:t xml:space="preserve">                                       </w:t>
      </w:r>
      <w:r w:rsidR="009B6EBC">
        <w:rPr>
          <w:rFonts w:ascii="Times New Roman" w:hAnsi="Times New Roman" w:cs="Times New Roman"/>
          <w:b/>
          <w:sz w:val="24"/>
          <w:szCs w:val="24"/>
        </w:rPr>
        <w:t>FIRST VICE PRESIDENT</w:t>
      </w:r>
      <w:r w:rsidR="00B13D07">
        <w:rPr>
          <w:rFonts w:ascii="Times New Roman" w:hAnsi="Times New Roman" w:cs="Times New Roman"/>
          <w:b/>
          <w:sz w:val="24"/>
          <w:szCs w:val="24"/>
        </w:rPr>
        <w:t xml:space="preserve"> </w:t>
      </w:r>
      <w:r w:rsidR="009B6EBC">
        <w:rPr>
          <w:rFonts w:ascii="Times New Roman" w:hAnsi="Times New Roman" w:cs="Times New Roman"/>
          <w:b/>
          <w:sz w:val="24"/>
          <w:szCs w:val="24"/>
        </w:rPr>
        <w:t>AND</w:t>
      </w:r>
      <w:r w:rsidR="00B13D07">
        <w:rPr>
          <w:rFonts w:ascii="Times New Roman" w:hAnsi="Times New Roman" w:cs="Times New Roman"/>
          <w:b/>
          <w:sz w:val="24"/>
          <w:szCs w:val="24"/>
        </w:rPr>
        <w:t xml:space="preserve"> </w:t>
      </w:r>
      <w:r w:rsidR="00CD3A44">
        <w:rPr>
          <w:rFonts w:ascii="Times New Roman" w:hAnsi="Times New Roman" w:cs="Times New Roman"/>
          <w:b/>
          <w:sz w:val="24"/>
          <w:szCs w:val="24"/>
        </w:rPr>
        <w:t xml:space="preserve">PRIME MINISTER </w:t>
      </w:r>
    </w:p>
    <w:p w:rsidR="001B3DCB" w:rsidRPr="003120AB" w:rsidRDefault="00EE2F24" w:rsidP="00EE2F2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sectPr w:rsidR="001B3DCB" w:rsidRPr="003120A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5CE" w:rsidRDefault="009315CE" w:rsidP="00011B89">
      <w:pPr>
        <w:spacing w:after="0" w:line="240" w:lineRule="auto"/>
      </w:pPr>
      <w:r>
        <w:separator/>
      </w:r>
    </w:p>
  </w:endnote>
  <w:endnote w:type="continuationSeparator" w:id="0">
    <w:p w:rsidR="009315CE" w:rsidRDefault="009315CE" w:rsidP="0001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992580"/>
      <w:docPartObj>
        <w:docPartGallery w:val="Page Numbers (Bottom of Page)"/>
        <w:docPartUnique/>
      </w:docPartObj>
    </w:sdtPr>
    <w:sdtEndPr>
      <w:rPr>
        <w:noProof/>
      </w:rPr>
    </w:sdtEndPr>
    <w:sdtContent>
      <w:p w:rsidR="009315CE" w:rsidRDefault="009315CE">
        <w:pPr>
          <w:pStyle w:val="Footer"/>
          <w:jc w:val="center"/>
        </w:pPr>
        <w:r>
          <w:fldChar w:fldCharType="begin"/>
        </w:r>
        <w:r>
          <w:instrText xml:space="preserve"> PAGE   \* MERGEFORMAT </w:instrText>
        </w:r>
        <w:r>
          <w:fldChar w:fldCharType="separate"/>
        </w:r>
        <w:r w:rsidR="009B6EBC">
          <w:rPr>
            <w:noProof/>
          </w:rPr>
          <w:t>1</w:t>
        </w:r>
        <w:r>
          <w:rPr>
            <w:noProof/>
          </w:rPr>
          <w:fldChar w:fldCharType="end"/>
        </w:r>
      </w:p>
    </w:sdtContent>
  </w:sdt>
  <w:p w:rsidR="009315CE" w:rsidRDefault="00931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5CE" w:rsidRDefault="009315CE" w:rsidP="00011B89">
      <w:pPr>
        <w:spacing w:after="0" w:line="240" w:lineRule="auto"/>
      </w:pPr>
      <w:r>
        <w:separator/>
      </w:r>
    </w:p>
  </w:footnote>
  <w:footnote w:type="continuationSeparator" w:id="0">
    <w:p w:rsidR="009315CE" w:rsidRDefault="009315CE" w:rsidP="00011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CE" w:rsidRDefault="009315CE" w:rsidP="005C7894">
    <w:pPr>
      <w:pStyle w:val="Header"/>
      <w:jc w:val="right"/>
    </w:pPr>
  </w:p>
  <w:p w:rsidR="009315CE" w:rsidRDefault="00931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507"/>
    <w:multiLevelType w:val="hybridMultilevel"/>
    <w:tmpl w:val="2FC618B8"/>
    <w:lvl w:ilvl="0" w:tplc="2409000F">
      <w:start w:val="1"/>
      <w:numFmt w:val="decimal"/>
      <w:lvlText w:val="%1."/>
      <w:lvlJc w:val="left"/>
      <w:pPr>
        <w:ind w:left="1080" w:hanging="360"/>
      </w:pPr>
      <w:rPr>
        <w:rFonts w:hint="default"/>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D0106E0"/>
    <w:multiLevelType w:val="hybridMultilevel"/>
    <w:tmpl w:val="E1680098"/>
    <w:lvl w:ilvl="0" w:tplc="ECD07286">
      <w:start w:val="6"/>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87915"/>
    <w:multiLevelType w:val="hybridMultilevel"/>
    <w:tmpl w:val="F686FBDC"/>
    <w:lvl w:ilvl="0" w:tplc="2409000F">
      <w:start w:val="1"/>
      <w:numFmt w:val="decimal"/>
      <w:lvlText w:val="%1."/>
      <w:lvlJc w:val="left"/>
      <w:pPr>
        <w:ind w:left="81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1D557D76"/>
    <w:multiLevelType w:val="hybridMultilevel"/>
    <w:tmpl w:val="E91ED844"/>
    <w:lvl w:ilvl="0" w:tplc="9A728F6E">
      <w:start w:val="1"/>
      <w:numFmt w:val="decimal"/>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4">
    <w:nsid w:val="1F2B6D9C"/>
    <w:multiLevelType w:val="hybridMultilevel"/>
    <w:tmpl w:val="D8082BF4"/>
    <w:lvl w:ilvl="0" w:tplc="B704AF2E">
      <w:start w:val="1"/>
      <w:numFmt w:val="decimal"/>
      <w:lvlText w:val="%1."/>
      <w:lvlJc w:val="left"/>
      <w:pPr>
        <w:ind w:left="720" w:hanging="360"/>
      </w:pPr>
      <w:rPr>
        <w:rFonts w:hint="default"/>
        <w:b/>
        <w:strike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215B5D10"/>
    <w:multiLevelType w:val="hybridMultilevel"/>
    <w:tmpl w:val="DA382012"/>
    <w:lvl w:ilvl="0" w:tplc="76FE87AE">
      <w:start w:val="1"/>
      <w:numFmt w:val="decimal"/>
      <w:lvlText w:val="(%1)"/>
      <w:lvlJc w:val="left"/>
      <w:pPr>
        <w:ind w:left="1170" w:hanging="360"/>
      </w:pPr>
      <w:rPr>
        <w:rFonts w:hint="default"/>
      </w:rPr>
    </w:lvl>
    <w:lvl w:ilvl="1" w:tplc="24090019" w:tentative="1">
      <w:start w:val="1"/>
      <w:numFmt w:val="lowerLetter"/>
      <w:lvlText w:val="%2."/>
      <w:lvlJc w:val="left"/>
      <w:pPr>
        <w:ind w:left="1890" w:hanging="360"/>
      </w:pPr>
    </w:lvl>
    <w:lvl w:ilvl="2" w:tplc="2409001B" w:tentative="1">
      <w:start w:val="1"/>
      <w:numFmt w:val="lowerRoman"/>
      <w:lvlText w:val="%3."/>
      <w:lvlJc w:val="right"/>
      <w:pPr>
        <w:ind w:left="2610" w:hanging="180"/>
      </w:pPr>
    </w:lvl>
    <w:lvl w:ilvl="3" w:tplc="2409000F" w:tentative="1">
      <w:start w:val="1"/>
      <w:numFmt w:val="decimal"/>
      <w:lvlText w:val="%4."/>
      <w:lvlJc w:val="left"/>
      <w:pPr>
        <w:ind w:left="3330" w:hanging="360"/>
      </w:pPr>
    </w:lvl>
    <w:lvl w:ilvl="4" w:tplc="24090019" w:tentative="1">
      <w:start w:val="1"/>
      <w:numFmt w:val="lowerLetter"/>
      <w:lvlText w:val="%5."/>
      <w:lvlJc w:val="left"/>
      <w:pPr>
        <w:ind w:left="4050" w:hanging="360"/>
      </w:pPr>
    </w:lvl>
    <w:lvl w:ilvl="5" w:tplc="2409001B" w:tentative="1">
      <w:start w:val="1"/>
      <w:numFmt w:val="lowerRoman"/>
      <w:lvlText w:val="%6."/>
      <w:lvlJc w:val="right"/>
      <w:pPr>
        <w:ind w:left="4770" w:hanging="180"/>
      </w:pPr>
    </w:lvl>
    <w:lvl w:ilvl="6" w:tplc="2409000F" w:tentative="1">
      <w:start w:val="1"/>
      <w:numFmt w:val="decimal"/>
      <w:lvlText w:val="%7."/>
      <w:lvlJc w:val="left"/>
      <w:pPr>
        <w:ind w:left="5490" w:hanging="360"/>
      </w:pPr>
    </w:lvl>
    <w:lvl w:ilvl="7" w:tplc="24090019" w:tentative="1">
      <w:start w:val="1"/>
      <w:numFmt w:val="lowerLetter"/>
      <w:lvlText w:val="%8."/>
      <w:lvlJc w:val="left"/>
      <w:pPr>
        <w:ind w:left="6210" w:hanging="360"/>
      </w:pPr>
    </w:lvl>
    <w:lvl w:ilvl="8" w:tplc="2409001B" w:tentative="1">
      <w:start w:val="1"/>
      <w:numFmt w:val="lowerRoman"/>
      <w:lvlText w:val="%9."/>
      <w:lvlJc w:val="right"/>
      <w:pPr>
        <w:ind w:left="6930" w:hanging="180"/>
      </w:pPr>
    </w:lvl>
  </w:abstractNum>
  <w:abstractNum w:abstractNumId="6">
    <w:nsid w:val="2AF36397"/>
    <w:multiLevelType w:val="hybridMultilevel"/>
    <w:tmpl w:val="B0FAF94E"/>
    <w:lvl w:ilvl="0" w:tplc="549AEF0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nsid w:val="3B1C5027"/>
    <w:multiLevelType w:val="hybridMultilevel"/>
    <w:tmpl w:val="7CECEF8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3FF60F4A"/>
    <w:multiLevelType w:val="hybridMultilevel"/>
    <w:tmpl w:val="D8142D34"/>
    <w:lvl w:ilvl="0" w:tplc="F94EBAC6">
      <w:start w:val="1"/>
      <w:numFmt w:val="lowerLetter"/>
      <w:lvlText w:val="(%1)"/>
      <w:lvlJc w:val="left"/>
      <w:pPr>
        <w:ind w:left="1800" w:hanging="360"/>
      </w:pPr>
      <w:rPr>
        <w:rFonts w:hint="default"/>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9">
    <w:nsid w:val="409C6F31"/>
    <w:multiLevelType w:val="hybridMultilevel"/>
    <w:tmpl w:val="C4941F7A"/>
    <w:lvl w:ilvl="0" w:tplc="FD184CEE">
      <w:start w:val="8"/>
      <w:numFmt w:val="decimal"/>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nsid w:val="45AC2A7C"/>
    <w:multiLevelType w:val="hybridMultilevel"/>
    <w:tmpl w:val="C6261420"/>
    <w:lvl w:ilvl="0" w:tplc="58AAD6A8">
      <w:start w:val="11"/>
      <w:numFmt w:val="decimal"/>
      <w:lvlText w:val="%1."/>
      <w:lvlJc w:val="left"/>
      <w:pPr>
        <w:ind w:left="702" w:hanging="360"/>
      </w:pPr>
      <w:rPr>
        <w:rFonts w:hint="default"/>
        <w:b/>
        <w:strike w:val="0"/>
        <w:color w:val="auto"/>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4FDC70E1"/>
    <w:multiLevelType w:val="hybridMultilevel"/>
    <w:tmpl w:val="330800AA"/>
    <w:lvl w:ilvl="0" w:tplc="76FE87AE">
      <w:start w:val="3"/>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502B3E49"/>
    <w:multiLevelType w:val="hybridMultilevel"/>
    <w:tmpl w:val="7AC0B3AC"/>
    <w:lvl w:ilvl="0" w:tplc="14649B56">
      <w:start w:val="8"/>
      <w:numFmt w:val="decimal"/>
      <w:lvlText w:val="%1."/>
      <w:lvlJc w:val="left"/>
      <w:pPr>
        <w:ind w:left="702" w:hanging="360"/>
      </w:pPr>
      <w:rPr>
        <w:rFonts w:hint="default"/>
        <w:b/>
        <w:strike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579419C2"/>
    <w:multiLevelType w:val="hybridMultilevel"/>
    <w:tmpl w:val="736A3ED4"/>
    <w:lvl w:ilvl="0" w:tplc="7E0AB692">
      <w:start w:val="1"/>
      <w:numFmt w:val="decimal"/>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4">
    <w:nsid w:val="5C4D524C"/>
    <w:multiLevelType w:val="hybridMultilevel"/>
    <w:tmpl w:val="1E8886C8"/>
    <w:lvl w:ilvl="0" w:tplc="AA52BAA6">
      <w:start w:val="9"/>
      <w:numFmt w:val="lowerLetter"/>
      <w:lvlText w:val="(%1)"/>
      <w:lvlJc w:val="left"/>
      <w:pPr>
        <w:ind w:left="702" w:hanging="360"/>
      </w:pPr>
      <w:rPr>
        <w:rFonts w:hint="default"/>
        <w:b w:val="0"/>
      </w:rPr>
    </w:lvl>
    <w:lvl w:ilvl="1" w:tplc="24090019" w:tentative="1">
      <w:start w:val="1"/>
      <w:numFmt w:val="lowerLetter"/>
      <w:lvlText w:val="%2."/>
      <w:lvlJc w:val="left"/>
      <w:pPr>
        <w:ind w:left="1422" w:hanging="360"/>
      </w:pPr>
    </w:lvl>
    <w:lvl w:ilvl="2" w:tplc="2409001B" w:tentative="1">
      <w:start w:val="1"/>
      <w:numFmt w:val="lowerRoman"/>
      <w:lvlText w:val="%3."/>
      <w:lvlJc w:val="right"/>
      <w:pPr>
        <w:ind w:left="2142" w:hanging="180"/>
      </w:pPr>
    </w:lvl>
    <w:lvl w:ilvl="3" w:tplc="2409000F" w:tentative="1">
      <w:start w:val="1"/>
      <w:numFmt w:val="decimal"/>
      <w:lvlText w:val="%4."/>
      <w:lvlJc w:val="left"/>
      <w:pPr>
        <w:ind w:left="2862" w:hanging="360"/>
      </w:pPr>
    </w:lvl>
    <w:lvl w:ilvl="4" w:tplc="24090019" w:tentative="1">
      <w:start w:val="1"/>
      <w:numFmt w:val="lowerLetter"/>
      <w:lvlText w:val="%5."/>
      <w:lvlJc w:val="left"/>
      <w:pPr>
        <w:ind w:left="3582" w:hanging="360"/>
      </w:pPr>
    </w:lvl>
    <w:lvl w:ilvl="5" w:tplc="2409001B" w:tentative="1">
      <w:start w:val="1"/>
      <w:numFmt w:val="lowerRoman"/>
      <w:lvlText w:val="%6."/>
      <w:lvlJc w:val="right"/>
      <w:pPr>
        <w:ind w:left="4302" w:hanging="180"/>
      </w:pPr>
    </w:lvl>
    <w:lvl w:ilvl="6" w:tplc="2409000F" w:tentative="1">
      <w:start w:val="1"/>
      <w:numFmt w:val="decimal"/>
      <w:lvlText w:val="%7."/>
      <w:lvlJc w:val="left"/>
      <w:pPr>
        <w:ind w:left="5022" w:hanging="360"/>
      </w:pPr>
    </w:lvl>
    <w:lvl w:ilvl="7" w:tplc="24090019" w:tentative="1">
      <w:start w:val="1"/>
      <w:numFmt w:val="lowerLetter"/>
      <w:lvlText w:val="%8."/>
      <w:lvlJc w:val="left"/>
      <w:pPr>
        <w:ind w:left="5742" w:hanging="360"/>
      </w:pPr>
    </w:lvl>
    <w:lvl w:ilvl="8" w:tplc="2409001B" w:tentative="1">
      <w:start w:val="1"/>
      <w:numFmt w:val="lowerRoman"/>
      <w:lvlText w:val="%9."/>
      <w:lvlJc w:val="right"/>
      <w:pPr>
        <w:ind w:left="6462" w:hanging="180"/>
      </w:pPr>
    </w:lvl>
  </w:abstractNum>
  <w:abstractNum w:abstractNumId="15">
    <w:nsid w:val="5FD531BF"/>
    <w:multiLevelType w:val="hybridMultilevel"/>
    <w:tmpl w:val="605E56F0"/>
    <w:lvl w:ilvl="0" w:tplc="13C84B54">
      <w:start w:val="2"/>
      <w:numFmt w:val="lowerRoman"/>
      <w:lvlText w:val="(%1)"/>
      <w:lvlJc w:val="left"/>
      <w:pPr>
        <w:ind w:left="1062" w:hanging="720"/>
      </w:pPr>
      <w:rPr>
        <w:rFonts w:hint="default"/>
        <w:b w:val="0"/>
      </w:rPr>
    </w:lvl>
    <w:lvl w:ilvl="1" w:tplc="24090019" w:tentative="1">
      <w:start w:val="1"/>
      <w:numFmt w:val="lowerLetter"/>
      <w:lvlText w:val="%2."/>
      <w:lvlJc w:val="left"/>
      <w:pPr>
        <w:ind w:left="1422" w:hanging="360"/>
      </w:pPr>
    </w:lvl>
    <w:lvl w:ilvl="2" w:tplc="2409001B" w:tentative="1">
      <w:start w:val="1"/>
      <w:numFmt w:val="lowerRoman"/>
      <w:lvlText w:val="%3."/>
      <w:lvlJc w:val="right"/>
      <w:pPr>
        <w:ind w:left="2142" w:hanging="180"/>
      </w:pPr>
    </w:lvl>
    <w:lvl w:ilvl="3" w:tplc="2409000F" w:tentative="1">
      <w:start w:val="1"/>
      <w:numFmt w:val="decimal"/>
      <w:lvlText w:val="%4."/>
      <w:lvlJc w:val="left"/>
      <w:pPr>
        <w:ind w:left="2862" w:hanging="360"/>
      </w:pPr>
    </w:lvl>
    <w:lvl w:ilvl="4" w:tplc="24090019" w:tentative="1">
      <w:start w:val="1"/>
      <w:numFmt w:val="lowerLetter"/>
      <w:lvlText w:val="%5."/>
      <w:lvlJc w:val="left"/>
      <w:pPr>
        <w:ind w:left="3582" w:hanging="360"/>
      </w:pPr>
    </w:lvl>
    <w:lvl w:ilvl="5" w:tplc="2409001B" w:tentative="1">
      <w:start w:val="1"/>
      <w:numFmt w:val="lowerRoman"/>
      <w:lvlText w:val="%6."/>
      <w:lvlJc w:val="right"/>
      <w:pPr>
        <w:ind w:left="4302" w:hanging="180"/>
      </w:pPr>
    </w:lvl>
    <w:lvl w:ilvl="6" w:tplc="2409000F" w:tentative="1">
      <w:start w:val="1"/>
      <w:numFmt w:val="decimal"/>
      <w:lvlText w:val="%7."/>
      <w:lvlJc w:val="left"/>
      <w:pPr>
        <w:ind w:left="5022" w:hanging="360"/>
      </w:pPr>
    </w:lvl>
    <w:lvl w:ilvl="7" w:tplc="24090019" w:tentative="1">
      <w:start w:val="1"/>
      <w:numFmt w:val="lowerLetter"/>
      <w:lvlText w:val="%8."/>
      <w:lvlJc w:val="left"/>
      <w:pPr>
        <w:ind w:left="5742" w:hanging="360"/>
      </w:pPr>
    </w:lvl>
    <w:lvl w:ilvl="8" w:tplc="2409001B" w:tentative="1">
      <w:start w:val="1"/>
      <w:numFmt w:val="lowerRoman"/>
      <w:lvlText w:val="%9."/>
      <w:lvlJc w:val="right"/>
      <w:pPr>
        <w:ind w:left="6462" w:hanging="180"/>
      </w:pPr>
    </w:lvl>
  </w:abstractNum>
  <w:abstractNum w:abstractNumId="16">
    <w:nsid w:val="5FF051CE"/>
    <w:multiLevelType w:val="hybridMultilevel"/>
    <w:tmpl w:val="59C2FE8A"/>
    <w:lvl w:ilvl="0" w:tplc="F7A4E608">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nsid w:val="5FF637E5"/>
    <w:multiLevelType w:val="hybridMultilevel"/>
    <w:tmpl w:val="59B0241A"/>
    <w:lvl w:ilvl="0" w:tplc="F13C3158">
      <w:start w:val="3"/>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6046183D"/>
    <w:multiLevelType w:val="hybridMultilevel"/>
    <w:tmpl w:val="3B80004C"/>
    <w:lvl w:ilvl="0" w:tplc="86841AD8">
      <w:start w:val="1"/>
      <w:numFmt w:val="decimal"/>
      <w:lvlText w:val="(%1)"/>
      <w:lvlJc w:val="left"/>
      <w:pPr>
        <w:ind w:left="1800" w:hanging="360"/>
      </w:pPr>
      <w:rPr>
        <w:rFonts w:hint="default"/>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19">
    <w:nsid w:val="60C47BAC"/>
    <w:multiLevelType w:val="hybridMultilevel"/>
    <w:tmpl w:val="00C28406"/>
    <w:lvl w:ilvl="0" w:tplc="5A5A9D14">
      <w:start w:val="1"/>
      <w:numFmt w:val="lowerLetter"/>
      <w:lvlText w:val="(%1)"/>
      <w:lvlJc w:val="left"/>
      <w:pPr>
        <w:ind w:left="1350" w:hanging="360"/>
      </w:pPr>
      <w:rPr>
        <w:rFonts w:ascii="Times New Roman" w:hAnsi="Times New Roman" w:cs="Times New Roman" w:hint="default"/>
      </w:rPr>
    </w:lvl>
    <w:lvl w:ilvl="1" w:tplc="89ECBBB8">
      <w:start w:val="1"/>
      <w:numFmt w:val="lowerLetter"/>
      <w:lvlText w:val="(%2)"/>
      <w:lvlJc w:val="left"/>
      <w:pPr>
        <w:ind w:left="1440" w:hanging="360"/>
      </w:pPr>
      <w:rPr>
        <w:rFonts w:hint="default"/>
      </w:rPr>
    </w:lvl>
    <w:lvl w:ilvl="2" w:tplc="5484A6D6">
      <w:start w:val="1"/>
      <w:numFmt w:val="decimal"/>
      <w:lvlText w:val="%3."/>
      <w:lvlJc w:val="left"/>
      <w:pPr>
        <w:ind w:left="900" w:hanging="360"/>
      </w:pPr>
      <w:rPr>
        <w:rFonts w:hint="default"/>
      </w:r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60CD5624"/>
    <w:multiLevelType w:val="hybridMultilevel"/>
    <w:tmpl w:val="6CDA5C90"/>
    <w:lvl w:ilvl="0" w:tplc="153863C8">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nsid w:val="635B6F30"/>
    <w:multiLevelType w:val="hybridMultilevel"/>
    <w:tmpl w:val="B4468AAA"/>
    <w:lvl w:ilvl="0" w:tplc="F6FA5D88">
      <w:start w:val="9"/>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F7833"/>
    <w:multiLevelType w:val="hybridMultilevel"/>
    <w:tmpl w:val="3B3E3328"/>
    <w:lvl w:ilvl="0" w:tplc="86584D92">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77B94B82"/>
    <w:multiLevelType w:val="hybridMultilevel"/>
    <w:tmpl w:val="9774AEEC"/>
    <w:lvl w:ilvl="0" w:tplc="1AE40F3E">
      <w:start w:val="1"/>
      <w:numFmt w:val="lowerLetter"/>
      <w:lvlText w:val="(%1)"/>
      <w:lvlJc w:val="left"/>
      <w:pPr>
        <w:ind w:left="702" w:hanging="360"/>
      </w:pPr>
      <w:rPr>
        <w:rFonts w:ascii="Times New Roman" w:eastAsiaTheme="minorHAnsi" w:hAnsi="Times New Roman" w:cs="Times New Roman"/>
        <w:b w:val="0"/>
      </w:rPr>
    </w:lvl>
    <w:lvl w:ilvl="1" w:tplc="24090019" w:tentative="1">
      <w:start w:val="1"/>
      <w:numFmt w:val="lowerLetter"/>
      <w:lvlText w:val="%2."/>
      <w:lvlJc w:val="left"/>
      <w:pPr>
        <w:ind w:left="1422" w:hanging="360"/>
      </w:pPr>
    </w:lvl>
    <w:lvl w:ilvl="2" w:tplc="2409001B" w:tentative="1">
      <w:start w:val="1"/>
      <w:numFmt w:val="lowerRoman"/>
      <w:lvlText w:val="%3."/>
      <w:lvlJc w:val="right"/>
      <w:pPr>
        <w:ind w:left="2142" w:hanging="180"/>
      </w:pPr>
    </w:lvl>
    <w:lvl w:ilvl="3" w:tplc="2409000F" w:tentative="1">
      <w:start w:val="1"/>
      <w:numFmt w:val="decimal"/>
      <w:lvlText w:val="%4."/>
      <w:lvlJc w:val="left"/>
      <w:pPr>
        <w:ind w:left="2862" w:hanging="360"/>
      </w:pPr>
    </w:lvl>
    <w:lvl w:ilvl="4" w:tplc="24090019" w:tentative="1">
      <w:start w:val="1"/>
      <w:numFmt w:val="lowerLetter"/>
      <w:lvlText w:val="%5."/>
      <w:lvlJc w:val="left"/>
      <w:pPr>
        <w:ind w:left="3582" w:hanging="360"/>
      </w:pPr>
    </w:lvl>
    <w:lvl w:ilvl="5" w:tplc="2409001B" w:tentative="1">
      <w:start w:val="1"/>
      <w:numFmt w:val="lowerRoman"/>
      <w:lvlText w:val="%6."/>
      <w:lvlJc w:val="right"/>
      <w:pPr>
        <w:ind w:left="4302" w:hanging="180"/>
      </w:pPr>
    </w:lvl>
    <w:lvl w:ilvl="6" w:tplc="2409000F" w:tentative="1">
      <w:start w:val="1"/>
      <w:numFmt w:val="decimal"/>
      <w:lvlText w:val="%7."/>
      <w:lvlJc w:val="left"/>
      <w:pPr>
        <w:ind w:left="5022" w:hanging="360"/>
      </w:pPr>
    </w:lvl>
    <w:lvl w:ilvl="7" w:tplc="24090019" w:tentative="1">
      <w:start w:val="1"/>
      <w:numFmt w:val="lowerLetter"/>
      <w:lvlText w:val="%8."/>
      <w:lvlJc w:val="left"/>
      <w:pPr>
        <w:ind w:left="5742" w:hanging="360"/>
      </w:pPr>
    </w:lvl>
    <w:lvl w:ilvl="8" w:tplc="2409001B" w:tentative="1">
      <w:start w:val="1"/>
      <w:numFmt w:val="lowerRoman"/>
      <w:lvlText w:val="%9."/>
      <w:lvlJc w:val="right"/>
      <w:pPr>
        <w:ind w:left="6462" w:hanging="180"/>
      </w:pPr>
    </w:lvl>
  </w:abstractNum>
  <w:abstractNum w:abstractNumId="24">
    <w:nsid w:val="78E35EFA"/>
    <w:multiLevelType w:val="hybridMultilevel"/>
    <w:tmpl w:val="538E0822"/>
    <w:lvl w:ilvl="0" w:tplc="6858618E">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0"/>
  </w:num>
  <w:num w:numId="2">
    <w:abstractNumId w:val="2"/>
  </w:num>
  <w:num w:numId="3">
    <w:abstractNumId w:val="22"/>
  </w:num>
  <w:num w:numId="4">
    <w:abstractNumId w:val="18"/>
  </w:num>
  <w:num w:numId="5">
    <w:abstractNumId w:val="8"/>
  </w:num>
  <w:num w:numId="6">
    <w:abstractNumId w:val="13"/>
  </w:num>
  <w:num w:numId="7">
    <w:abstractNumId w:val="3"/>
  </w:num>
  <w:num w:numId="8">
    <w:abstractNumId w:val="5"/>
  </w:num>
  <w:num w:numId="9">
    <w:abstractNumId w:val="17"/>
  </w:num>
  <w:num w:numId="10">
    <w:abstractNumId w:val="7"/>
  </w:num>
  <w:num w:numId="11">
    <w:abstractNumId w:val="24"/>
  </w:num>
  <w:num w:numId="12">
    <w:abstractNumId w:val="4"/>
  </w:num>
  <w:num w:numId="13">
    <w:abstractNumId w:val="11"/>
  </w:num>
  <w:num w:numId="14">
    <w:abstractNumId w:val="16"/>
  </w:num>
  <w:num w:numId="15">
    <w:abstractNumId w:val="20"/>
  </w:num>
  <w:num w:numId="16">
    <w:abstractNumId w:val="6"/>
  </w:num>
  <w:num w:numId="17">
    <w:abstractNumId w:val="9"/>
  </w:num>
  <w:num w:numId="18">
    <w:abstractNumId w:val="1"/>
  </w:num>
  <w:num w:numId="19">
    <w:abstractNumId w:val="21"/>
  </w:num>
  <w:num w:numId="20">
    <w:abstractNumId w:val="23"/>
  </w:num>
  <w:num w:numId="21">
    <w:abstractNumId w:val="14"/>
  </w:num>
  <w:num w:numId="22">
    <w:abstractNumId w:val="15"/>
  </w:num>
  <w:num w:numId="23">
    <w:abstractNumId w:val="12"/>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89"/>
    <w:rsid w:val="000041AF"/>
    <w:rsid w:val="00004831"/>
    <w:rsid w:val="00004B81"/>
    <w:rsid w:val="00006921"/>
    <w:rsid w:val="00011B89"/>
    <w:rsid w:val="00012A7D"/>
    <w:rsid w:val="000178D1"/>
    <w:rsid w:val="00020677"/>
    <w:rsid w:val="000275A2"/>
    <w:rsid w:val="00027CF3"/>
    <w:rsid w:val="00027F17"/>
    <w:rsid w:val="000309B0"/>
    <w:rsid w:val="000322B7"/>
    <w:rsid w:val="000327FB"/>
    <w:rsid w:val="00032CC1"/>
    <w:rsid w:val="000330A8"/>
    <w:rsid w:val="00036107"/>
    <w:rsid w:val="00043DAF"/>
    <w:rsid w:val="00044446"/>
    <w:rsid w:val="000449FF"/>
    <w:rsid w:val="00044CFF"/>
    <w:rsid w:val="000450FE"/>
    <w:rsid w:val="000454AD"/>
    <w:rsid w:val="00045E29"/>
    <w:rsid w:val="00047677"/>
    <w:rsid w:val="00047F3F"/>
    <w:rsid w:val="000525F8"/>
    <w:rsid w:val="00057D5E"/>
    <w:rsid w:val="0006027F"/>
    <w:rsid w:val="00061945"/>
    <w:rsid w:val="000658B1"/>
    <w:rsid w:val="00071F44"/>
    <w:rsid w:val="00073AE4"/>
    <w:rsid w:val="00073BE3"/>
    <w:rsid w:val="00074573"/>
    <w:rsid w:val="00075208"/>
    <w:rsid w:val="00076A9C"/>
    <w:rsid w:val="000809F2"/>
    <w:rsid w:val="000813EE"/>
    <w:rsid w:val="00083677"/>
    <w:rsid w:val="000911FE"/>
    <w:rsid w:val="00091F30"/>
    <w:rsid w:val="0009210E"/>
    <w:rsid w:val="00092850"/>
    <w:rsid w:val="00092F30"/>
    <w:rsid w:val="00097984"/>
    <w:rsid w:val="000A4149"/>
    <w:rsid w:val="000A4B9D"/>
    <w:rsid w:val="000B2180"/>
    <w:rsid w:val="000B268A"/>
    <w:rsid w:val="000B451D"/>
    <w:rsid w:val="000B5072"/>
    <w:rsid w:val="000B51B8"/>
    <w:rsid w:val="000B6A67"/>
    <w:rsid w:val="000B79E0"/>
    <w:rsid w:val="000C0A0C"/>
    <w:rsid w:val="000C338F"/>
    <w:rsid w:val="000C473E"/>
    <w:rsid w:val="000C48E7"/>
    <w:rsid w:val="000D0879"/>
    <w:rsid w:val="000D18FC"/>
    <w:rsid w:val="000D6ACD"/>
    <w:rsid w:val="000E12CD"/>
    <w:rsid w:val="000E19C1"/>
    <w:rsid w:val="000E6709"/>
    <w:rsid w:val="000F13B9"/>
    <w:rsid w:val="000F5233"/>
    <w:rsid w:val="000F5527"/>
    <w:rsid w:val="000F6DFD"/>
    <w:rsid w:val="000F7A9D"/>
    <w:rsid w:val="00102EE6"/>
    <w:rsid w:val="001056AF"/>
    <w:rsid w:val="001110E5"/>
    <w:rsid w:val="00111E92"/>
    <w:rsid w:val="00113F00"/>
    <w:rsid w:val="00114E00"/>
    <w:rsid w:val="001168A3"/>
    <w:rsid w:val="001172D7"/>
    <w:rsid w:val="001208B9"/>
    <w:rsid w:val="00125C37"/>
    <w:rsid w:val="00132858"/>
    <w:rsid w:val="00133084"/>
    <w:rsid w:val="00135CB2"/>
    <w:rsid w:val="00141207"/>
    <w:rsid w:val="00142DD0"/>
    <w:rsid w:val="00143ED2"/>
    <w:rsid w:val="00145FD7"/>
    <w:rsid w:val="00147AB0"/>
    <w:rsid w:val="0015078C"/>
    <w:rsid w:val="001521CB"/>
    <w:rsid w:val="00152F21"/>
    <w:rsid w:val="001532E5"/>
    <w:rsid w:val="00154D2F"/>
    <w:rsid w:val="001573CE"/>
    <w:rsid w:val="00164B51"/>
    <w:rsid w:val="00165503"/>
    <w:rsid w:val="0016599D"/>
    <w:rsid w:val="00167DC9"/>
    <w:rsid w:val="00171203"/>
    <w:rsid w:val="0017209C"/>
    <w:rsid w:val="00173D91"/>
    <w:rsid w:val="00177663"/>
    <w:rsid w:val="00180727"/>
    <w:rsid w:val="001815DA"/>
    <w:rsid w:val="00182730"/>
    <w:rsid w:val="00186538"/>
    <w:rsid w:val="001902EB"/>
    <w:rsid w:val="00190AC7"/>
    <w:rsid w:val="00193FCD"/>
    <w:rsid w:val="00194FF4"/>
    <w:rsid w:val="00196BE6"/>
    <w:rsid w:val="001970C5"/>
    <w:rsid w:val="001A37EE"/>
    <w:rsid w:val="001B0BF2"/>
    <w:rsid w:val="001B2715"/>
    <w:rsid w:val="001B2795"/>
    <w:rsid w:val="001B3DCB"/>
    <w:rsid w:val="001B430E"/>
    <w:rsid w:val="001B45A1"/>
    <w:rsid w:val="001B46AB"/>
    <w:rsid w:val="001B6BEF"/>
    <w:rsid w:val="001C12A3"/>
    <w:rsid w:val="001C3F87"/>
    <w:rsid w:val="001C6A87"/>
    <w:rsid w:val="001D053A"/>
    <w:rsid w:val="001D4CE9"/>
    <w:rsid w:val="001D5D2A"/>
    <w:rsid w:val="001E1428"/>
    <w:rsid w:val="001E1614"/>
    <w:rsid w:val="001E24DC"/>
    <w:rsid w:val="001E3EA0"/>
    <w:rsid w:val="001F2397"/>
    <w:rsid w:val="001F2EF4"/>
    <w:rsid w:val="001F498F"/>
    <w:rsid w:val="00200035"/>
    <w:rsid w:val="00200BDA"/>
    <w:rsid w:val="00232506"/>
    <w:rsid w:val="0023728A"/>
    <w:rsid w:val="00243571"/>
    <w:rsid w:val="00243B4C"/>
    <w:rsid w:val="0024405A"/>
    <w:rsid w:val="00246B9C"/>
    <w:rsid w:val="00247464"/>
    <w:rsid w:val="002479D2"/>
    <w:rsid w:val="00256754"/>
    <w:rsid w:val="002615CF"/>
    <w:rsid w:val="00261D08"/>
    <w:rsid w:val="00267706"/>
    <w:rsid w:val="00273F28"/>
    <w:rsid w:val="00275C61"/>
    <w:rsid w:val="00276B14"/>
    <w:rsid w:val="0027750E"/>
    <w:rsid w:val="0028262E"/>
    <w:rsid w:val="0028465A"/>
    <w:rsid w:val="0028502F"/>
    <w:rsid w:val="00286174"/>
    <w:rsid w:val="002924E8"/>
    <w:rsid w:val="00292700"/>
    <w:rsid w:val="0029278B"/>
    <w:rsid w:val="0029295E"/>
    <w:rsid w:val="002979DE"/>
    <w:rsid w:val="002A0134"/>
    <w:rsid w:val="002A041D"/>
    <w:rsid w:val="002A144C"/>
    <w:rsid w:val="002A1AD4"/>
    <w:rsid w:val="002A2AFD"/>
    <w:rsid w:val="002A360B"/>
    <w:rsid w:val="002A5A4B"/>
    <w:rsid w:val="002B34A3"/>
    <w:rsid w:val="002C63D3"/>
    <w:rsid w:val="002C6932"/>
    <w:rsid w:val="002C762B"/>
    <w:rsid w:val="002D0814"/>
    <w:rsid w:val="002D0AE1"/>
    <w:rsid w:val="002D1DAE"/>
    <w:rsid w:val="002D24BD"/>
    <w:rsid w:val="002D3439"/>
    <w:rsid w:val="002E5679"/>
    <w:rsid w:val="002E6466"/>
    <w:rsid w:val="002F1268"/>
    <w:rsid w:val="002F3BE6"/>
    <w:rsid w:val="002F4561"/>
    <w:rsid w:val="002F7A08"/>
    <w:rsid w:val="00301858"/>
    <w:rsid w:val="00303B5C"/>
    <w:rsid w:val="0030404D"/>
    <w:rsid w:val="00305FDE"/>
    <w:rsid w:val="0030661A"/>
    <w:rsid w:val="00306BEC"/>
    <w:rsid w:val="0031053F"/>
    <w:rsid w:val="0031176B"/>
    <w:rsid w:val="00311E20"/>
    <w:rsid w:val="003120AB"/>
    <w:rsid w:val="003133A2"/>
    <w:rsid w:val="00316E7F"/>
    <w:rsid w:val="00316ED8"/>
    <w:rsid w:val="00317E51"/>
    <w:rsid w:val="00317F7E"/>
    <w:rsid w:val="00322AA0"/>
    <w:rsid w:val="00322F91"/>
    <w:rsid w:val="0032320A"/>
    <w:rsid w:val="00324303"/>
    <w:rsid w:val="003243F4"/>
    <w:rsid w:val="00327C3F"/>
    <w:rsid w:val="00333B45"/>
    <w:rsid w:val="00334333"/>
    <w:rsid w:val="00334CA7"/>
    <w:rsid w:val="00341DC7"/>
    <w:rsid w:val="00352852"/>
    <w:rsid w:val="00354A24"/>
    <w:rsid w:val="00356B7B"/>
    <w:rsid w:val="00361380"/>
    <w:rsid w:val="00362ECC"/>
    <w:rsid w:val="00363960"/>
    <w:rsid w:val="00367830"/>
    <w:rsid w:val="00373A49"/>
    <w:rsid w:val="00380102"/>
    <w:rsid w:val="0038088F"/>
    <w:rsid w:val="003810BC"/>
    <w:rsid w:val="003813E6"/>
    <w:rsid w:val="00382C8E"/>
    <w:rsid w:val="00385506"/>
    <w:rsid w:val="00385CFF"/>
    <w:rsid w:val="00386936"/>
    <w:rsid w:val="00387B31"/>
    <w:rsid w:val="00387BDA"/>
    <w:rsid w:val="00391474"/>
    <w:rsid w:val="00391FCB"/>
    <w:rsid w:val="003929AD"/>
    <w:rsid w:val="00395758"/>
    <w:rsid w:val="00396ED8"/>
    <w:rsid w:val="0039799A"/>
    <w:rsid w:val="003A0360"/>
    <w:rsid w:val="003A5054"/>
    <w:rsid w:val="003A672C"/>
    <w:rsid w:val="003B0215"/>
    <w:rsid w:val="003B1088"/>
    <w:rsid w:val="003B3B09"/>
    <w:rsid w:val="003B496A"/>
    <w:rsid w:val="003C1918"/>
    <w:rsid w:val="003C43E1"/>
    <w:rsid w:val="003C4E77"/>
    <w:rsid w:val="003C619B"/>
    <w:rsid w:val="003C75C1"/>
    <w:rsid w:val="003D0F7F"/>
    <w:rsid w:val="003D319A"/>
    <w:rsid w:val="003D4489"/>
    <w:rsid w:val="003D4554"/>
    <w:rsid w:val="003D56F3"/>
    <w:rsid w:val="003E1B0F"/>
    <w:rsid w:val="003E1BCC"/>
    <w:rsid w:val="003E33F4"/>
    <w:rsid w:val="003E5254"/>
    <w:rsid w:val="003E5C8D"/>
    <w:rsid w:val="003E77AC"/>
    <w:rsid w:val="003F055A"/>
    <w:rsid w:val="003F1666"/>
    <w:rsid w:val="003F2F85"/>
    <w:rsid w:val="003F357B"/>
    <w:rsid w:val="004002A1"/>
    <w:rsid w:val="004007A9"/>
    <w:rsid w:val="004026B1"/>
    <w:rsid w:val="00404347"/>
    <w:rsid w:val="00404859"/>
    <w:rsid w:val="00414902"/>
    <w:rsid w:val="004162E3"/>
    <w:rsid w:val="004207C6"/>
    <w:rsid w:val="00420ACA"/>
    <w:rsid w:val="00422562"/>
    <w:rsid w:val="00431674"/>
    <w:rsid w:val="004331C4"/>
    <w:rsid w:val="00435410"/>
    <w:rsid w:val="00440B71"/>
    <w:rsid w:val="00452C02"/>
    <w:rsid w:val="004530DE"/>
    <w:rsid w:val="00461D07"/>
    <w:rsid w:val="0046360A"/>
    <w:rsid w:val="00464927"/>
    <w:rsid w:val="004661D9"/>
    <w:rsid w:val="00466582"/>
    <w:rsid w:val="00467F57"/>
    <w:rsid w:val="00471E34"/>
    <w:rsid w:val="00471EF8"/>
    <w:rsid w:val="004746D3"/>
    <w:rsid w:val="004753E7"/>
    <w:rsid w:val="00476E74"/>
    <w:rsid w:val="004773D3"/>
    <w:rsid w:val="00482070"/>
    <w:rsid w:val="00484695"/>
    <w:rsid w:val="00484C01"/>
    <w:rsid w:val="00494DD2"/>
    <w:rsid w:val="00495F44"/>
    <w:rsid w:val="00496757"/>
    <w:rsid w:val="004975BC"/>
    <w:rsid w:val="004A63E5"/>
    <w:rsid w:val="004A74B4"/>
    <w:rsid w:val="004B3B39"/>
    <w:rsid w:val="004C12BD"/>
    <w:rsid w:val="004C141D"/>
    <w:rsid w:val="004C190C"/>
    <w:rsid w:val="004C3B65"/>
    <w:rsid w:val="004C500D"/>
    <w:rsid w:val="004C52AA"/>
    <w:rsid w:val="004C5C3F"/>
    <w:rsid w:val="004C6284"/>
    <w:rsid w:val="004D5047"/>
    <w:rsid w:val="004D5789"/>
    <w:rsid w:val="004D62EB"/>
    <w:rsid w:val="004E0462"/>
    <w:rsid w:val="004E2769"/>
    <w:rsid w:val="004E3557"/>
    <w:rsid w:val="004E3AE7"/>
    <w:rsid w:val="004E4071"/>
    <w:rsid w:val="004E43EA"/>
    <w:rsid w:val="004E44ED"/>
    <w:rsid w:val="004F06ED"/>
    <w:rsid w:val="004F071E"/>
    <w:rsid w:val="004F0E2B"/>
    <w:rsid w:val="004F194F"/>
    <w:rsid w:val="004F583A"/>
    <w:rsid w:val="004F6D55"/>
    <w:rsid w:val="004F72D5"/>
    <w:rsid w:val="0050145F"/>
    <w:rsid w:val="00501540"/>
    <w:rsid w:val="00502ABB"/>
    <w:rsid w:val="00502C53"/>
    <w:rsid w:val="0050453C"/>
    <w:rsid w:val="005067A8"/>
    <w:rsid w:val="005073BD"/>
    <w:rsid w:val="00507640"/>
    <w:rsid w:val="0051319A"/>
    <w:rsid w:val="00514690"/>
    <w:rsid w:val="00524C1A"/>
    <w:rsid w:val="00525511"/>
    <w:rsid w:val="00526222"/>
    <w:rsid w:val="00527545"/>
    <w:rsid w:val="00530934"/>
    <w:rsid w:val="005329C1"/>
    <w:rsid w:val="00537F26"/>
    <w:rsid w:val="00537F67"/>
    <w:rsid w:val="00542645"/>
    <w:rsid w:val="00542EEE"/>
    <w:rsid w:val="00544321"/>
    <w:rsid w:val="00545337"/>
    <w:rsid w:val="00552322"/>
    <w:rsid w:val="0055406C"/>
    <w:rsid w:val="00555958"/>
    <w:rsid w:val="00562007"/>
    <w:rsid w:val="0056215E"/>
    <w:rsid w:val="005646F2"/>
    <w:rsid w:val="005706FD"/>
    <w:rsid w:val="00574179"/>
    <w:rsid w:val="0057666F"/>
    <w:rsid w:val="00576A9A"/>
    <w:rsid w:val="0057778E"/>
    <w:rsid w:val="00581A98"/>
    <w:rsid w:val="00584E44"/>
    <w:rsid w:val="00584ED4"/>
    <w:rsid w:val="005878B4"/>
    <w:rsid w:val="00587AFF"/>
    <w:rsid w:val="0059451B"/>
    <w:rsid w:val="0059489C"/>
    <w:rsid w:val="00596398"/>
    <w:rsid w:val="005969FA"/>
    <w:rsid w:val="00597C6F"/>
    <w:rsid w:val="005A3660"/>
    <w:rsid w:val="005B0CED"/>
    <w:rsid w:val="005B6303"/>
    <w:rsid w:val="005C0C7A"/>
    <w:rsid w:val="005C7894"/>
    <w:rsid w:val="005D0132"/>
    <w:rsid w:val="005D79A4"/>
    <w:rsid w:val="005E0A4F"/>
    <w:rsid w:val="005E1F24"/>
    <w:rsid w:val="005E597F"/>
    <w:rsid w:val="005F077C"/>
    <w:rsid w:val="005F3EE3"/>
    <w:rsid w:val="005F5055"/>
    <w:rsid w:val="005F58B2"/>
    <w:rsid w:val="005F6431"/>
    <w:rsid w:val="005F6A77"/>
    <w:rsid w:val="00600113"/>
    <w:rsid w:val="00602F52"/>
    <w:rsid w:val="00603F2B"/>
    <w:rsid w:val="0060698E"/>
    <w:rsid w:val="006109E5"/>
    <w:rsid w:val="00611FF3"/>
    <w:rsid w:val="006218C5"/>
    <w:rsid w:val="00623450"/>
    <w:rsid w:val="006245AB"/>
    <w:rsid w:val="00627B63"/>
    <w:rsid w:val="00632C34"/>
    <w:rsid w:val="00633CBE"/>
    <w:rsid w:val="00634F15"/>
    <w:rsid w:val="00636FAE"/>
    <w:rsid w:val="00637C03"/>
    <w:rsid w:val="00640FE3"/>
    <w:rsid w:val="00644334"/>
    <w:rsid w:val="00644E51"/>
    <w:rsid w:val="00650237"/>
    <w:rsid w:val="00650613"/>
    <w:rsid w:val="00651B68"/>
    <w:rsid w:val="00651BBD"/>
    <w:rsid w:val="00652BBF"/>
    <w:rsid w:val="00653AEE"/>
    <w:rsid w:val="00660051"/>
    <w:rsid w:val="0066259B"/>
    <w:rsid w:val="0066266D"/>
    <w:rsid w:val="00663AA7"/>
    <w:rsid w:val="00666720"/>
    <w:rsid w:val="00667035"/>
    <w:rsid w:val="006670EB"/>
    <w:rsid w:val="00671D2E"/>
    <w:rsid w:val="006728BE"/>
    <w:rsid w:val="0067587D"/>
    <w:rsid w:val="006809FD"/>
    <w:rsid w:val="00680FBC"/>
    <w:rsid w:val="006825B8"/>
    <w:rsid w:val="00682964"/>
    <w:rsid w:val="006841E8"/>
    <w:rsid w:val="0068555C"/>
    <w:rsid w:val="00696AAA"/>
    <w:rsid w:val="006A1CD7"/>
    <w:rsid w:val="006A1EE5"/>
    <w:rsid w:val="006A370A"/>
    <w:rsid w:val="006A4A42"/>
    <w:rsid w:val="006A7670"/>
    <w:rsid w:val="006B09FF"/>
    <w:rsid w:val="006B1BC1"/>
    <w:rsid w:val="006B5CB0"/>
    <w:rsid w:val="006C1966"/>
    <w:rsid w:val="006C2C5F"/>
    <w:rsid w:val="006C36FF"/>
    <w:rsid w:val="006C3FC4"/>
    <w:rsid w:val="006D104A"/>
    <w:rsid w:val="006D1474"/>
    <w:rsid w:val="006D4821"/>
    <w:rsid w:val="006D5F8A"/>
    <w:rsid w:val="006E0A24"/>
    <w:rsid w:val="006E0BFA"/>
    <w:rsid w:val="006E3ED4"/>
    <w:rsid w:val="006E4C1C"/>
    <w:rsid w:val="006E616D"/>
    <w:rsid w:val="006E74A4"/>
    <w:rsid w:val="006F4B40"/>
    <w:rsid w:val="006F64BE"/>
    <w:rsid w:val="007004EA"/>
    <w:rsid w:val="00702CB3"/>
    <w:rsid w:val="00704235"/>
    <w:rsid w:val="007062E2"/>
    <w:rsid w:val="00706D2D"/>
    <w:rsid w:val="0071176F"/>
    <w:rsid w:val="00711B5E"/>
    <w:rsid w:val="007141EA"/>
    <w:rsid w:val="007149AD"/>
    <w:rsid w:val="007166E8"/>
    <w:rsid w:val="00716BDF"/>
    <w:rsid w:val="00726110"/>
    <w:rsid w:val="0072759A"/>
    <w:rsid w:val="00727E7E"/>
    <w:rsid w:val="0073173A"/>
    <w:rsid w:val="00734FF0"/>
    <w:rsid w:val="00746EAD"/>
    <w:rsid w:val="00746FD0"/>
    <w:rsid w:val="00747DAB"/>
    <w:rsid w:val="00751ABE"/>
    <w:rsid w:val="00751D5F"/>
    <w:rsid w:val="00753580"/>
    <w:rsid w:val="00753EB2"/>
    <w:rsid w:val="00754F7A"/>
    <w:rsid w:val="00755840"/>
    <w:rsid w:val="00755CF7"/>
    <w:rsid w:val="00756AF2"/>
    <w:rsid w:val="007578C3"/>
    <w:rsid w:val="007607FF"/>
    <w:rsid w:val="0076350B"/>
    <w:rsid w:val="00765618"/>
    <w:rsid w:val="007676DB"/>
    <w:rsid w:val="00767914"/>
    <w:rsid w:val="00775820"/>
    <w:rsid w:val="00776844"/>
    <w:rsid w:val="00777F72"/>
    <w:rsid w:val="00780415"/>
    <w:rsid w:val="00782F6C"/>
    <w:rsid w:val="00783043"/>
    <w:rsid w:val="00783F5F"/>
    <w:rsid w:val="00791B06"/>
    <w:rsid w:val="007946B9"/>
    <w:rsid w:val="00795A5E"/>
    <w:rsid w:val="00795C32"/>
    <w:rsid w:val="00796EFE"/>
    <w:rsid w:val="00797CF1"/>
    <w:rsid w:val="00797E59"/>
    <w:rsid w:val="007A1E15"/>
    <w:rsid w:val="007A56E4"/>
    <w:rsid w:val="007A6F9C"/>
    <w:rsid w:val="007A7584"/>
    <w:rsid w:val="007B19DA"/>
    <w:rsid w:val="007B2EC6"/>
    <w:rsid w:val="007B47E6"/>
    <w:rsid w:val="007B58EC"/>
    <w:rsid w:val="007B684A"/>
    <w:rsid w:val="007B7A77"/>
    <w:rsid w:val="007C20C5"/>
    <w:rsid w:val="007C50F6"/>
    <w:rsid w:val="007D246D"/>
    <w:rsid w:val="007D3803"/>
    <w:rsid w:val="007D430B"/>
    <w:rsid w:val="007E188C"/>
    <w:rsid w:val="007E18B9"/>
    <w:rsid w:val="007E3763"/>
    <w:rsid w:val="007E388F"/>
    <w:rsid w:val="007E5BD4"/>
    <w:rsid w:val="007E6BC2"/>
    <w:rsid w:val="007E702B"/>
    <w:rsid w:val="007F5410"/>
    <w:rsid w:val="007F61A0"/>
    <w:rsid w:val="0080185E"/>
    <w:rsid w:val="008034DB"/>
    <w:rsid w:val="00803D15"/>
    <w:rsid w:val="00803DEC"/>
    <w:rsid w:val="0080438A"/>
    <w:rsid w:val="008114B8"/>
    <w:rsid w:val="0081285D"/>
    <w:rsid w:val="00814470"/>
    <w:rsid w:val="00816E2D"/>
    <w:rsid w:val="00821CC7"/>
    <w:rsid w:val="00823954"/>
    <w:rsid w:val="008249D3"/>
    <w:rsid w:val="00824ECA"/>
    <w:rsid w:val="00836C98"/>
    <w:rsid w:val="008401B9"/>
    <w:rsid w:val="00840F0F"/>
    <w:rsid w:val="008426B1"/>
    <w:rsid w:val="00843DD7"/>
    <w:rsid w:val="00846460"/>
    <w:rsid w:val="008508C1"/>
    <w:rsid w:val="00853EB4"/>
    <w:rsid w:val="00857CCE"/>
    <w:rsid w:val="00857CEB"/>
    <w:rsid w:val="00860A6C"/>
    <w:rsid w:val="00873443"/>
    <w:rsid w:val="00874BFD"/>
    <w:rsid w:val="00875CC2"/>
    <w:rsid w:val="00877ED1"/>
    <w:rsid w:val="0088108B"/>
    <w:rsid w:val="008812C2"/>
    <w:rsid w:val="008825D9"/>
    <w:rsid w:val="00883A3B"/>
    <w:rsid w:val="00886669"/>
    <w:rsid w:val="00893009"/>
    <w:rsid w:val="008A286F"/>
    <w:rsid w:val="008A5566"/>
    <w:rsid w:val="008A5A94"/>
    <w:rsid w:val="008A5C93"/>
    <w:rsid w:val="008B17D1"/>
    <w:rsid w:val="008B2ADA"/>
    <w:rsid w:val="008B3D17"/>
    <w:rsid w:val="008B4330"/>
    <w:rsid w:val="008B4F6E"/>
    <w:rsid w:val="008C0754"/>
    <w:rsid w:val="008C25F7"/>
    <w:rsid w:val="008C2CD7"/>
    <w:rsid w:val="008C4189"/>
    <w:rsid w:val="008C6704"/>
    <w:rsid w:val="008D1C65"/>
    <w:rsid w:val="008D2B7B"/>
    <w:rsid w:val="008D390B"/>
    <w:rsid w:val="008D548B"/>
    <w:rsid w:val="008E21A6"/>
    <w:rsid w:val="008E47F2"/>
    <w:rsid w:val="008E4C50"/>
    <w:rsid w:val="008F0021"/>
    <w:rsid w:val="008F029B"/>
    <w:rsid w:val="008F058E"/>
    <w:rsid w:val="008F3B64"/>
    <w:rsid w:val="008F4F58"/>
    <w:rsid w:val="008F7FAB"/>
    <w:rsid w:val="0090071A"/>
    <w:rsid w:val="00901AD4"/>
    <w:rsid w:val="00903BD6"/>
    <w:rsid w:val="009060DA"/>
    <w:rsid w:val="0091092E"/>
    <w:rsid w:val="009109E4"/>
    <w:rsid w:val="00911C08"/>
    <w:rsid w:val="00911E69"/>
    <w:rsid w:val="00914948"/>
    <w:rsid w:val="00917560"/>
    <w:rsid w:val="00922DC8"/>
    <w:rsid w:val="0092551D"/>
    <w:rsid w:val="009315CE"/>
    <w:rsid w:val="00931F2E"/>
    <w:rsid w:val="00932B0E"/>
    <w:rsid w:val="00936206"/>
    <w:rsid w:val="00936F8B"/>
    <w:rsid w:val="00941638"/>
    <w:rsid w:val="00944E81"/>
    <w:rsid w:val="00944E9C"/>
    <w:rsid w:val="00950F6B"/>
    <w:rsid w:val="00953823"/>
    <w:rsid w:val="00955B62"/>
    <w:rsid w:val="00960DD4"/>
    <w:rsid w:val="00963324"/>
    <w:rsid w:val="00963D59"/>
    <w:rsid w:val="0096438D"/>
    <w:rsid w:val="00967C3C"/>
    <w:rsid w:val="00971736"/>
    <w:rsid w:val="009752A1"/>
    <w:rsid w:val="00976BE9"/>
    <w:rsid w:val="009778B5"/>
    <w:rsid w:val="00977A1D"/>
    <w:rsid w:val="0098151C"/>
    <w:rsid w:val="009850C2"/>
    <w:rsid w:val="00986A22"/>
    <w:rsid w:val="00986CDF"/>
    <w:rsid w:val="009915F4"/>
    <w:rsid w:val="00992024"/>
    <w:rsid w:val="00992AE8"/>
    <w:rsid w:val="00994CA9"/>
    <w:rsid w:val="00996366"/>
    <w:rsid w:val="009A02BF"/>
    <w:rsid w:val="009A2C21"/>
    <w:rsid w:val="009A2C9F"/>
    <w:rsid w:val="009A37B5"/>
    <w:rsid w:val="009A5E99"/>
    <w:rsid w:val="009B0050"/>
    <w:rsid w:val="009B11C1"/>
    <w:rsid w:val="009B2FCF"/>
    <w:rsid w:val="009B32E5"/>
    <w:rsid w:val="009B4277"/>
    <w:rsid w:val="009B68AE"/>
    <w:rsid w:val="009B6EBC"/>
    <w:rsid w:val="009B704C"/>
    <w:rsid w:val="009C4F2A"/>
    <w:rsid w:val="009C595E"/>
    <w:rsid w:val="009C6F85"/>
    <w:rsid w:val="009D1A5D"/>
    <w:rsid w:val="009D29F7"/>
    <w:rsid w:val="009D4B92"/>
    <w:rsid w:val="009D7C6C"/>
    <w:rsid w:val="009D7C8A"/>
    <w:rsid w:val="009E2A22"/>
    <w:rsid w:val="009E38A5"/>
    <w:rsid w:val="009E49C2"/>
    <w:rsid w:val="009E6997"/>
    <w:rsid w:val="009E7240"/>
    <w:rsid w:val="009F1CD5"/>
    <w:rsid w:val="009F62DA"/>
    <w:rsid w:val="009F7F05"/>
    <w:rsid w:val="00A02C01"/>
    <w:rsid w:val="00A045FE"/>
    <w:rsid w:val="00A0767E"/>
    <w:rsid w:val="00A10162"/>
    <w:rsid w:val="00A11AD7"/>
    <w:rsid w:val="00A13755"/>
    <w:rsid w:val="00A1455B"/>
    <w:rsid w:val="00A15B42"/>
    <w:rsid w:val="00A16A98"/>
    <w:rsid w:val="00A16F3A"/>
    <w:rsid w:val="00A20F6E"/>
    <w:rsid w:val="00A25B43"/>
    <w:rsid w:val="00A342AC"/>
    <w:rsid w:val="00A405AE"/>
    <w:rsid w:val="00A438DC"/>
    <w:rsid w:val="00A4491E"/>
    <w:rsid w:val="00A46336"/>
    <w:rsid w:val="00A46547"/>
    <w:rsid w:val="00A46708"/>
    <w:rsid w:val="00A5350D"/>
    <w:rsid w:val="00A53AE8"/>
    <w:rsid w:val="00A54F48"/>
    <w:rsid w:val="00A55B86"/>
    <w:rsid w:val="00A56BFE"/>
    <w:rsid w:val="00A62F28"/>
    <w:rsid w:val="00A6711B"/>
    <w:rsid w:val="00A753E5"/>
    <w:rsid w:val="00A75D41"/>
    <w:rsid w:val="00A81060"/>
    <w:rsid w:val="00A828AB"/>
    <w:rsid w:val="00A82B54"/>
    <w:rsid w:val="00A85DA3"/>
    <w:rsid w:val="00A86540"/>
    <w:rsid w:val="00A86F43"/>
    <w:rsid w:val="00A874B8"/>
    <w:rsid w:val="00A94C83"/>
    <w:rsid w:val="00A94DCA"/>
    <w:rsid w:val="00A966D4"/>
    <w:rsid w:val="00A97EDF"/>
    <w:rsid w:val="00AA25EB"/>
    <w:rsid w:val="00AA7C62"/>
    <w:rsid w:val="00AB2187"/>
    <w:rsid w:val="00AB6E2A"/>
    <w:rsid w:val="00AC3DC0"/>
    <w:rsid w:val="00AC6858"/>
    <w:rsid w:val="00AD2225"/>
    <w:rsid w:val="00AD4A78"/>
    <w:rsid w:val="00AD56DD"/>
    <w:rsid w:val="00AD78F5"/>
    <w:rsid w:val="00AE006F"/>
    <w:rsid w:val="00AE223F"/>
    <w:rsid w:val="00AE35BB"/>
    <w:rsid w:val="00AE3B22"/>
    <w:rsid w:val="00AE4100"/>
    <w:rsid w:val="00AF0F11"/>
    <w:rsid w:val="00AF2C31"/>
    <w:rsid w:val="00B0180C"/>
    <w:rsid w:val="00B01DFF"/>
    <w:rsid w:val="00B04A81"/>
    <w:rsid w:val="00B05F11"/>
    <w:rsid w:val="00B06120"/>
    <w:rsid w:val="00B06D95"/>
    <w:rsid w:val="00B13D07"/>
    <w:rsid w:val="00B16B8B"/>
    <w:rsid w:val="00B2162C"/>
    <w:rsid w:val="00B233C3"/>
    <w:rsid w:val="00B26548"/>
    <w:rsid w:val="00B27BBA"/>
    <w:rsid w:val="00B327BB"/>
    <w:rsid w:val="00B3418C"/>
    <w:rsid w:val="00B34283"/>
    <w:rsid w:val="00B355C3"/>
    <w:rsid w:val="00B3704E"/>
    <w:rsid w:val="00B411E5"/>
    <w:rsid w:val="00B43040"/>
    <w:rsid w:val="00B43AA8"/>
    <w:rsid w:val="00B468BD"/>
    <w:rsid w:val="00B5251B"/>
    <w:rsid w:val="00B530BE"/>
    <w:rsid w:val="00B54D03"/>
    <w:rsid w:val="00B55C98"/>
    <w:rsid w:val="00B579C4"/>
    <w:rsid w:val="00B627E7"/>
    <w:rsid w:val="00B658C8"/>
    <w:rsid w:val="00B666C8"/>
    <w:rsid w:val="00B71809"/>
    <w:rsid w:val="00B72597"/>
    <w:rsid w:val="00B7393F"/>
    <w:rsid w:val="00B7743A"/>
    <w:rsid w:val="00B77DC0"/>
    <w:rsid w:val="00B80858"/>
    <w:rsid w:val="00B81AD7"/>
    <w:rsid w:val="00B82E7B"/>
    <w:rsid w:val="00B8452B"/>
    <w:rsid w:val="00B85E94"/>
    <w:rsid w:val="00B86E0E"/>
    <w:rsid w:val="00B96EFF"/>
    <w:rsid w:val="00B97554"/>
    <w:rsid w:val="00BA2F56"/>
    <w:rsid w:val="00BA6C89"/>
    <w:rsid w:val="00BA6E0E"/>
    <w:rsid w:val="00BA7CEA"/>
    <w:rsid w:val="00BB0890"/>
    <w:rsid w:val="00BB259D"/>
    <w:rsid w:val="00BB286C"/>
    <w:rsid w:val="00BB5D45"/>
    <w:rsid w:val="00BB6603"/>
    <w:rsid w:val="00BB6E9E"/>
    <w:rsid w:val="00BB7058"/>
    <w:rsid w:val="00BC0186"/>
    <w:rsid w:val="00BC0354"/>
    <w:rsid w:val="00BC17BC"/>
    <w:rsid w:val="00BC50C9"/>
    <w:rsid w:val="00BC6E9F"/>
    <w:rsid w:val="00BD31F6"/>
    <w:rsid w:val="00BD489C"/>
    <w:rsid w:val="00BE016B"/>
    <w:rsid w:val="00BE499E"/>
    <w:rsid w:val="00BE4FB1"/>
    <w:rsid w:val="00BE6FBA"/>
    <w:rsid w:val="00BE7018"/>
    <w:rsid w:val="00BF3F4A"/>
    <w:rsid w:val="00BF4F3A"/>
    <w:rsid w:val="00BF5949"/>
    <w:rsid w:val="00BF652F"/>
    <w:rsid w:val="00C0068F"/>
    <w:rsid w:val="00C03C81"/>
    <w:rsid w:val="00C0412B"/>
    <w:rsid w:val="00C04705"/>
    <w:rsid w:val="00C04C4E"/>
    <w:rsid w:val="00C06AEB"/>
    <w:rsid w:val="00C07B1A"/>
    <w:rsid w:val="00C07D25"/>
    <w:rsid w:val="00C11DF6"/>
    <w:rsid w:val="00C1413E"/>
    <w:rsid w:val="00C21461"/>
    <w:rsid w:val="00C21A51"/>
    <w:rsid w:val="00C2400C"/>
    <w:rsid w:val="00C24674"/>
    <w:rsid w:val="00C258CD"/>
    <w:rsid w:val="00C258EA"/>
    <w:rsid w:val="00C27683"/>
    <w:rsid w:val="00C36C84"/>
    <w:rsid w:val="00C41048"/>
    <w:rsid w:val="00C441E2"/>
    <w:rsid w:val="00C45D64"/>
    <w:rsid w:val="00C46810"/>
    <w:rsid w:val="00C47A0A"/>
    <w:rsid w:val="00C47A72"/>
    <w:rsid w:val="00C51430"/>
    <w:rsid w:val="00C5229B"/>
    <w:rsid w:val="00C57A41"/>
    <w:rsid w:val="00C602EF"/>
    <w:rsid w:val="00C61344"/>
    <w:rsid w:val="00C6519C"/>
    <w:rsid w:val="00C65AF7"/>
    <w:rsid w:val="00C752C9"/>
    <w:rsid w:val="00C77CEF"/>
    <w:rsid w:val="00C82864"/>
    <w:rsid w:val="00C87309"/>
    <w:rsid w:val="00C9485C"/>
    <w:rsid w:val="00C95952"/>
    <w:rsid w:val="00C97101"/>
    <w:rsid w:val="00C97728"/>
    <w:rsid w:val="00CA3439"/>
    <w:rsid w:val="00CA478C"/>
    <w:rsid w:val="00CB0DB7"/>
    <w:rsid w:val="00CB2868"/>
    <w:rsid w:val="00CB2D82"/>
    <w:rsid w:val="00CB7B18"/>
    <w:rsid w:val="00CC026B"/>
    <w:rsid w:val="00CC18F3"/>
    <w:rsid w:val="00CC5F77"/>
    <w:rsid w:val="00CD0908"/>
    <w:rsid w:val="00CD3A44"/>
    <w:rsid w:val="00CD4A66"/>
    <w:rsid w:val="00CD6039"/>
    <w:rsid w:val="00CE1136"/>
    <w:rsid w:val="00CE1C76"/>
    <w:rsid w:val="00CE490B"/>
    <w:rsid w:val="00CF0CEC"/>
    <w:rsid w:val="00CF24C2"/>
    <w:rsid w:val="00CF29AC"/>
    <w:rsid w:val="00CF6201"/>
    <w:rsid w:val="00D00795"/>
    <w:rsid w:val="00D03B0E"/>
    <w:rsid w:val="00D07380"/>
    <w:rsid w:val="00D14BF0"/>
    <w:rsid w:val="00D1676B"/>
    <w:rsid w:val="00D320CB"/>
    <w:rsid w:val="00D42EEA"/>
    <w:rsid w:val="00D4458D"/>
    <w:rsid w:val="00D4632C"/>
    <w:rsid w:val="00D47703"/>
    <w:rsid w:val="00D50A71"/>
    <w:rsid w:val="00D51510"/>
    <w:rsid w:val="00D5374A"/>
    <w:rsid w:val="00D53C4D"/>
    <w:rsid w:val="00D544DC"/>
    <w:rsid w:val="00D56DDF"/>
    <w:rsid w:val="00D6094C"/>
    <w:rsid w:val="00D613D8"/>
    <w:rsid w:val="00D63781"/>
    <w:rsid w:val="00D63C59"/>
    <w:rsid w:val="00D645A3"/>
    <w:rsid w:val="00D65C27"/>
    <w:rsid w:val="00D7025D"/>
    <w:rsid w:val="00D73358"/>
    <w:rsid w:val="00D74635"/>
    <w:rsid w:val="00D74AF0"/>
    <w:rsid w:val="00D76162"/>
    <w:rsid w:val="00D81B31"/>
    <w:rsid w:val="00D81E04"/>
    <w:rsid w:val="00D82DDC"/>
    <w:rsid w:val="00D91F9D"/>
    <w:rsid w:val="00D92636"/>
    <w:rsid w:val="00D93052"/>
    <w:rsid w:val="00D93F48"/>
    <w:rsid w:val="00D9536A"/>
    <w:rsid w:val="00DA4257"/>
    <w:rsid w:val="00DA57CD"/>
    <w:rsid w:val="00DA66DF"/>
    <w:rsid w:val="00DA6867"/>
    <w:rsid w:val="00DB0D58"/>
    <w:rsid w:val="00DB1226"/>
    <w:rsid w:val="00DB2593"/>
    <w:rsid w:val="00DB25EB"/>
    <w:rsid w:val="00DB33B3"/>
    <w:rsid w:val="00DB5EDD"/>
    <w:rsid w:val="00DB72B5"/>
    <w:rsid w:val="00DB7A4F"/>
    <w:rsid w:val="00DC0FAD"/>
    <w:rsid w:val="00DC5C2F"/>
    <w:rsid w:val="00DC6F08"/>
    <w:rsid w:val="00DC70A7"/>
    <w:rsid w:val="00DC73DF"/>
    <w:rsid w:val="00DD08F4"/>
    <w:rsid w:val="00DD0C95"/>
    <w:rsid w:val="00DD1EBC"/>
    <w:rsid w:val="00DD1F51"/>
    <w:rsid w:val="00DD2320"/>
    <w:rsid w:val="00DD5BE6"/>
    <w:rsid w:val="00DD6DE3"/>
    <w:rsid w:val="00DE1D13"/>
    <w:rsid w:val="00DE3AA7"/>
    <w:rsid w:val="00DE4C43"/>
    <w:rsid w:val="00DE5562"/>
    <w:rsid w:val="00DE5944"/>
    <w:rsid w:val="00DE63CF"/>
    <w:rsid w:val="00DF52EC"/>
    <w:rsid w:val="00DF78ED"/>
    <w:rsid w:val="00E03691"/>
    <w:rsid w:val="00E11425"/>
    <w:rsid w:val="00E11907"/>
    <w:rsid w:val="00E11CF0"/>
    <w:rsid w:val="00E1294B"/>
    <w:rsid w:val="00E129E5"/>
    <w:rsid w:val="00E22CD5"/>
    <w:rsid w:val="00E23FBA"/>
    <w:rsid w:val="00E35798"/>
    <w:rsid w:val="00E35D79"/>
    <w:rsid w:val="00E35E47"/>
    <w:rsid w:val="00E43AD6"/>
    <w:rsid w:val="00E44E2A"/>
    <w:rsid w:val="00E5287F"/>
    <w:rsid w:val="00E52C4E"/>
    <w:rsid w:val="00E54DB3"/>
    <w:rsid w:val="00E54EE0"/>
    <w:rsid w:val="00E578CB"/>
    <w:rsid w:val="00E625EF"/>
    <w:rsid w:val="00E64B4D"/>
    <w:rsid w:val="00E64F36"/>
    <w:rsid w:val="00E65A7F"/>
    <w:rsid w:val="00E730D9"/>
    <w:rsid w:val="00E73797"/>
    <w:rsid w:val="00E754A6"/>
    <w:rsid w:val="00E76041"/>
    <w:rsid w:val="00E76521"/>
    <w:rsid w:val="00E77093"/>
    <w:rsid w:val="00E80F50"/>
    <w:rsid w:val="00E81DA6"/>
    <w:rsid w:val="00E84131"/>
    <w:rsid w:val="00E913A3"/>
    <w:rsid w:val="00E9254D"/>
    <w:rsid w:val="00EA1BD0"/>
    <w:rsid w:val="00EA67F8"/>
    <w:rsid w:val="00EA7CB9"/>
    <w:rsid w:val="00EB4835"/>
    <w:rsid w:val="00EB4E7E"/>
    <w:rsid w:val="00EB6240"/>
    <w:rsid w:val="00EB6429"/>
    <w:rsid w:val="00EC062D"/>
    <w:rsid w:val="00EC21EB"/>
    <w:rsid w:val="00EC2772"/>
    <w:rsid w:val="00EC3B66"/>
    <w:rsid w:val="00EC6865"/>
    <w:rsid w:val="00ED0D5E"/>
    <w:rsid w:val="00ED47EF"/>
    <w:rsid w:val="00EE2F24"/>
    <w:rsid w:val="00EF09A5"/>
    <w:rsid w:val="00EF357E"/>
    <w:rsid w:val="00EF48E9"/>
    <w:rsid w:val="00EF5164"/>
    <w:rsid w:val="00EF7B02"/>
    <w:rsid w:val="00EF7FC3"/>
    <w:rsid w:val="00F00526"/>
    <w:rsid w:val="00F05279"/>
    <w:rsid w:val="00F05357"/>
    <w:rsid w:val="00F07D82"/>
    <w:rsid w:val="00F11D85"/>
    <w:rsid w:val="00F14877"/>
    <w:rsid w:val="00F1742E"/>
    <w:rsid w:val="00F22198"/>
    <w:rsid w:val="00F2323E"/>
    <w:rsid w:val="00F23A41"/>
    <w:rsid w:val="00F300C9"/>
    <w:rsid w:val="00F36459"/>
    <w:rsid w:val="00F36B48"/>
    <w:rsid w:val="00F36FCF"/>
    <w:rsid w:val="00F370E1"/>
    <w:rsid w:val="00F375D6"/>
    <w:rsid w:val="00F37811"/>
    <w:rsid w:val="00F41DC8"/>
    <w:rsid w:val="00F5165B"/>
    <w:rsid w:val="00F52B5F"/>
    <w:rsid w:val="00F55E69"/>
    <w:rsid w:val="00F574BA"/>
    <w:rsid w:val="00F578D8"/>
    <w:rsid w:val="00F60174"/>
    <w:rsid w:val="00F604B2"/>
    <w:rsid w:val="00F62699"/>
    <w:rsid w:val="00F630E1"/>
    <w:rsid w:val="00F64039"/>
    <w:rsid w:val="00F70756"/>
    <w:rsid w:val="00F73D59"/>
    <w:rsid w:val="00F76056"/>
    <w:rsid w:val="00F80051"/>
    <w:rsid w:val="00F80352"/>
    <w:rsid w:val="00F80CEA"/>
    <w:rsid w:val="00F8123C"/>
    <w:rsid w:val="00F845DD"/>
    <w:rsid w:val="00F84830"/>
    <w:rsid w:val="00F8613F"/>
    <w:rsid w:val="00F87DFD"/>
    <w:rsid w:val="00F906DD"/>
    <w:rsid w:val="00F9104B"/>
    <w:rsid w:val="00F923C5"/>
    <w:rsid w:val="00F94CE0"/>
    <w:rsid w:val="00F97E1C"/>
    <w:rsid w:val="00FA0366"/>
    <w:rsid w:val="00FA5D17"/>
    <w:rsid w:val="00FB0795"/>
    <w:rsid w:val="00FB2FB0"/>
    <w:rsid w:val="00FB3793"/>
    <w:rsid w:val="00FB4890"/>
    <w:rsid w:val="00FB570F"/>
    <w:rsid w:val="00FB5B6A"/>
    <w:rsid w:val="00FB7287"/>
    <w:rsid w:val="00FC3A5B"/>
    <w:rsid w:val="00FC5120"/>
    <w:rsid w:val="00FC708B"/>
    <w:rsid w:val="00FD0BF9"/>
    <w:rsid w:val="00FD18A6"/>
    <w:rsid w:val="00FD2964"/>
    <w:rsid w:val="00FD29EF"/>
    <w:rsid w:val="00FD29FD"/>
    <w:rsid w:val="00FD551B"/>
    <w:rsid w:val="00FD77A8"/>
    <w:rsid w:val="00FE06E5"/>
    <w:rsid w:val="00FE32A1"/>
    <w:rsid w:val="00FE4B7C"/>
    <w:rsid w:val="00FE5C39"/>
    <w:rsid w:val="00FE5FA5"/>
    <w:rsid w:val="00FF3FC7"/>
    <w:rsid w:val="00FF4FD8"/>
    <w:rsid w:val="00FF5F93"/>
    <w:rsid w:val="00FF66C6"/>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189"/>
    <w:rPr>
      <w:rFonts w:ascii="Tahoma" w:hAnsi="Tahoma" w:cs="Tahoma"/>
      <w:sz w:val="16"/>
      <w:szCs w:val="16"/>
    </w:rPr>
  </w:style>
  <w:style w:type="paragraph" w:styleId="ListParagraph">
    <w:name w:val="List Paragraph"/>
    <w:basedOn w:val="Normal"/>
    <w:uiPriority w:val="34"/>
    <w:qFormat/>
    <w:rsid w:val="004C52AA"/>
    <w:pPr>
      <w:ind w:left="720"/>
      <w:contextualSpacing/>
    </w:pPr>
  </w:style>
  <w:style w:type="paragraph" w:styleId="Header">
    <w:name w:val="header"/>
    <w:basedOn w:val="Normal"/>
    <w:link w:val="HeaderChar"/>
    <w:uiPriority w:val="99"/>
    <w:unhideWhenUsed/>
    <w:rsid w:val="00011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B89"/>
  </w:style>
  <w:style w:type="paragraph" w:styleId="Footer">
    <w:name w:val="footer"/>
    <w:basedOn w:val="Normal"/>
    <w:link w:val="FooterChar"/>
    <w:uiPriority w:val="99"/>
    <w:unhideWhenUsed/>
    <w:rsid w:val="00011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B89"/>
  </w:style>
  <w:style w:type="table" w:styleId="TableGrid">
    <w:name w:val="Table Grid"/>
    <w:basedOn w:val="TableNormal"/>
    <w:uiPriority w:val="59"/>
    <w:rsid w:val="00081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189"/>
    <w:rPr>
      <w:rFonts w:ascii="Tahoma" w:hAnsi="Tahoma" w:cs="Tahoma"/>
      <w:sz w:val="16"/>
      <w:szCs w:val="16"/>
    </w:rPr>
  </w:style>
  <w:style w:type="paragraph" w:styleId="ListParagraph">
    <w:name w:val="List Paragraph"/>
    <w:basedOn w:val="Normal"/>
    <w:uiPriority w:val="34"/>
    <w:qFormat/>
    <w:rsid w:val="004C52AA"/>
    <w:pPr>
      <w:ind w:left="720"/>
      <w:contextualSpacing/>
    </w:pPr>
  </w:style>
  <w:style w:type="paragraph" w:styleId="Header">
    <w:name w:val="header"/>
    <w:basedOn w:val="Normal"/>
    <w:link w:val="HeaderChar"/>
    <w:uiPriority w:val="99"/>
    <w:unhideWhenUsed/>
    <w:rsid w:val="00011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B89"/>
  </w:style>
  <w:style w:type="paragraph" w:styleId="Footer">
    <w:name w:val="footer"/>
    <w:basedOn w:val="Normal"/>
    <w:link w:val="FooterChar"/>
    <w:uiPriority w:val="99"/>
    <w:unhideWhenUsed/>
    <w:rsid w:val="00011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B89"/>
  </w:style>
  <w:style w:type="table" w:styleId="TableGrid">
    <w:name w:val="Table Grid"/>
    <w:basedOn w:val="TableNormal"/>
    <w:uiPriority w:val="59"/>
    <w:rsid w:val="00081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CBC01-CF78-4B57-B7FF-BAB2B3C6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Dhurjon</dc:creator>
  <cp:lastModifiedBy>Deslyn West</cp:lastModifiedBy>
  <cp:revision>2</cp:revision>
  <cp:lastPrinted>2017-07-20T15:33:00Z</cp:lastPrinted>
  <dcterms:created xsi:type="dcterms:W3CDTF">2017-07-27T18:09:00Z</dcterms:created>
  <dcterms:modified xsi:type="dcterms:W3CDTF">2017-07-27T18:09:00Z</dcterms:modified>
</cp:coreProperties>
</file>