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4E8F0" w14:textId="77777777" w:rsidR="00CE43CE" w:rsidRPr="00CE43CE" w:rsidRDefault="00CE43CE" w:rsidP="00D02481">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en-029"/>
        </w:rPr>
      </w:pPr>
      <w:bookmarkStart w:id="0" w:name="_GoBack"/>
      <w:bookmarkEnd w:id="0"/>
      <w:r w:rsidRPr="00CE43CE">
        <w:rPr>
          <w:rFonts w:ascii="Times New Roman" w:eastAsia="Times New Roman" w:hAnsi="Times New Roman" w:cs="Times New Roman"/>
          <w:b/>
          <w:bCs/>
          <w:sz w:val="24"/>
          <w:szCs w:val="24"/>
          <w:lang w:eastAsia="en-029"/>
        </w:rPr>
        <w:t>GUYANA</w:t>
      </w:r>
    </w:p>
    <w:p w14:paraId="0AD94025" w14:textId="77777777" w:rsidR="00CE43CE" w:rsidRPr="00CE43CE" w:rsidRDefault="00CE43CE" w:rsidP="00D02481">
      <w:pPr>
        <w:widowControl w:val="0"/>
        <w:autoSpaceDE w:val="0"/>
        <w:autoSpaceDN w:val="0"/>
        <w:adjustRightInd w:val="0"/>
        <w:spacing w:after="0" w:line="360" w:lineRule="auto"/>
        <w:rPr>
          <w:rFonts w:ascii="Times New Roman" w:eastAsia="Times New Roman" w:hAnsi="Times New Roman" w:cs="Times New Roman"/>
          <w:b/>
          <w:bCs/>
          <w:sz w:val="24"/>
          <w:szCs w:val="24"/>
          <w:lang w:eastAsia="en-029"/>
        </w:rPr>
      </w:pPr>
    </w:p>
    <w:p w14:paraId="4B7E6FB5" w14:textId="77777777" w:rsidR="00CE43CE" w:rsidRPr="00CE43CE" w:rsidRDefault="00CE43CE" w:rsidP="00D02481">
      <w:pPr>
        <w:widowControl w:val="0"/>
        <w:tabs>
          <w:tab w:val="left" w:pos="6480"/>
        </w:tabs>
        <w:autoSpaceDE w:val="0"/>
        <w:autoSpaceDN w:val="0"/>
        <w:adjustRightInd w:val="0"/>
        <w:spacing w:after="0" w:line="360" w:lineRule="auto"/>
        <w:rPr>
          <w:rFonts w:ascii="Times New Roman" w:eastAsia="Times New Roman" w:hAnsi="Times New Roman" w:cs="Times New Roman"/>
          <w:b/>
          <w:sz w:val="24"/>
          <w:szCs w:val="24"/>
          <w:lang w:eastAsia="en-029"/>
        </w:rPr>
      </w:pPr>
      <w:r w:rsidRPr="00CE43CE">
        <w:rPr>
          <w:rFonts w:ascii="Times New Roman" w:eastAsia="Times New Roman" w:hAnsi="Times New Roman" w:cs="Times New Roman"/>
          <w:b/>
          <w:sz w:val="24"/>
          <w:szCs w:val="24"/>
          <w:lang w:eastAsia="en-029"/>
        </w:rPr>
        <w:tab/>
      </w:r>
    </w:p>
    <w:p w14:paraId="4C90494C" w14:textId="205E9FC6" w:rsidR="00CE43CE" w:rsidRPr="00CE43CE" w:rsidRDefault="00CE43CE" w:rsidP="00D02481">
      <w:pPr>
        <w:widowControl w:val="0"/>
        <w:autoSpaceDE w:val="0"/>
        <w:autoSpaceDN w:val="0"/>
        <w:adjustRightInd w:val="0"/>
        <w:spacing w:after="0" w:line="360" w:lineRule="auto"/>
        <w:rPr>
          <w:rFonts w:ascii="Times New Roman" w:eastAsia="Times New Roman" w:hAnsi="Times New Roman" w:cs="Times New Roman"/>
          <w:b/>
          <w:bCs/>
          <w:sz w:val="24"/>
          <w:szCs w:val="24"/>
          <w:lang w:eastAsia="en-029"/>
        </w:rPr>
      </w:pPr>
      <w:r w:rsidRPr="00CE43CE">
        <w:rPr>
          <w:rFonts w:ascii="Times New Roman" w:eastAsia="Times New Roman" w:hAnsi="Times New Roman" w:cs="Times New Roman"/>
          <w:b/>
          <w:bCs/>
          <w:sz w:val="24"/>
          <w:szCs w:val="24"/>
          <w:lang w:eastAsia="en-029"/>
        </w:rPr>
        <w:t xml:space="preserve">                                                              Bill No. </w:t>
      </w:r>
      <w:r w:rsidR="00AC212B">
        <w:rPr>
          <w:rFonts w:ascii="Times New Roman" w:eastAsia="Times New Roman" w:hAnsi="Times New Roman" w:cs="Times New Roman"/>
          <w:b/>
          <w:bCs/>
          <w:sz w:val="24"/>
          <w:szCs w:val="24"/>
          <w:lang w:eastAsia="en-029"/>
        </w:rPr>
        <w:t>10</w:t>
      </w:r>
      <w:r w:rsidRPr="00CE43CE">
        <w:rPr>
          <w:rFonts w:ascii="Times New Roman" w:eastAsia="Times New Roman" w:hAnsi="Times New Roman" w:cs="Times New Roman"/>
          <w:b/>
          <w:bCs/>
          <w:sz w:val="24"/>
          <w:szCs w:val="24"/>
          <w:lang w:eastAsia="en-029"/>
        </w:rPr>
        <w:t xml:space="preserve"> of 2018</w:t>
      </w:r>
    </w:p>
    <w:p w14:paraId="5658BA94" w14:textId="77777777" w:rsidR="00CE43CE" w:rsidRPr="00CE43CE" w:rsidRDefault="00CE43CE" w:rsidP="00D02481">
      <w:pPr>
        <w:widowControl w:val="0"/>
        <w:autoSpaceDE w:val="0"/>
        <w:autoSpaceDN w:val="0"/>
        <w:adjustRightInd w:val="0"/>
        <w:spacing w:after="0" w:line="360" w:lineRule="auto"/>
        <w:ind w:left="2160" w:firstLine="720"/>
        <w:rPr>
          <w:rFonts w:ascii="Times New Roman" w:eastAsia="Times New Roman" w:hAnsi="Times New Roman" w:cs="Times New Roman"/>
          <w:b/>
          <w:bCs/>
          <w:sz w:val="24"/>
          <w:szCs w:val="24"/>
          <w:lang w:eastAsia="en-029"/>
        </w:rPr>
      </w:pPr>
    </w:p>
    <w:p w14:paraId="24FAB508" w14:textId="77777777" w:rsidR="00CE43CE" w:rsidRPr="00CE43CE" w:rsidRDefault="00CE43CE" w:rsidP="00D02481">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bCs/>
          <w:sz w:val="24"/>
          <w:szCs w:val="24"/>
          <w:lang w:eastAsia="en-029"/>
        </w:rPr>
        <w:t>ANTI-MONEY LAUNDERING AND COUNTERING THE FINANCING OF TERRORISM (AMENDMENT)</w:t>
      </w:r>
      <w:r w:rsidRPr="00CE43CE">
        <w:rPr>
          <w:rFonts w:ascii="Times New Roman" w:eastAsia="Times New Roman" w:hAnsi="Times New Roman" w:cs="Times New Roman"/>
          <w:b/>
          <w:bCs/>
          <w:sz w:val="24"/>
          <w:szCs w:val="24"/>
          <w:lang w:eastAsia="en-029"/>
        </w:rPr>
        <w:t xml:space="preserve"> BILL 2018</w:t>
      </w:r>
    </w:p>
    <w:p w14:paraId="40FFB1A6" w14:textId="77777777" w:rsidR="00CE43CE" w:rsidRPr="00CE43CE" w:rsidRDefault="00CE43CE" w:rsidP="00D02481">
      <w:pPr>
        <w:widowControl w:val="0"/>
        <w:autoSpaceDE w:val="0"/>
        <w:autoSpaceDN w:val="0"/>
        <w:adjustRightInd w:val="0"/>
        <w:spacing w:after="0" w:line="360" w:lineRule="auto"/>
        <w:rPr>
          <w:rFonts w:ascii="Times New Roman" w:eastAsia="Times New Roman" w:hAnsi="Times New Roman" w:cs="Times New Roman"/>
          <w:b/>
          <w:sz w:val="24"/>
          <w:szCs w:val="24"/>
          <w:lang w:eastAsia="en-029"/>
        </w:rPr>
      </w:pPr>
    </w:p>
    <w:p w14:paraId="2C4EFA8F" w14:textId="77777777" w:rsidR="00CE43CE" w:rsidRPr="00CE43CE" w:rsidRDefault="00CE43CE" w:rsidP="00D02481">
      <w:pPr>
        <w:widowControl w:val="0"/>
        <w:autoSpaceDE w:val="0"/>
        <w:autoSpaceDN w:val="0"/>
        <w:adjustRightInd w:val="0"/>
        <w:spacing w:after="0" w:line="360" w:lineRule="auto"/>
        <w:rPr>
          <w:rFonts w:ascii="Times New Roman" w:eastAsia="Times New Roman" w:hAnsi="Times New Roman" w:cs="Times New Roman"/>
          <w:b/>
          <w:sz w:val="24"/>
          <w:szCs w:val="24"/>
          <w:lang w:eastAsia="en-029"/>
        </w:rPr>
      </w:pPr>
    </w:p>
    <w:p w14:paraId="6CEEFDD6" w14:textId="77777777" w:rsidR="00CE43CE" w:rsidRPr="00CE43CE" w:rsidRDefault="00CE43CE" w:rsidP="00D02481">
      <w:pPr>
        <w:widowControl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en-029"/>
        </w:rPr>
      </w:pPr>
      <w:r w:rsidRPr="00CE43CE">
        <w:rPr>
          <w:rFonts w:ascii="Times New Roman" w:eastAsia="Times New Roman" w:hAnsi="Times New Roman" w:cs="Times New Roman"/>
          <w:b/>
          <w:sz w:val="24"/>
          <w:szCs w:val="24"/>
          <w:lang w:eastAsia="en-029"/>
        </w:rPr>
        <w:t>ARRANGEMENT OF SECTIONS</w:t>
      </w:r>
    </w:p>
    <w:p w14:paraId="278CFC4C" w14:textId="77777777" w:rsidR="00CE43CE" w:rsidRDefault="00CE43CE" w:rsidP="00D02481">
      <w:pPr>
        <w:widowControl w:val="0"/>
        <w:overflowPunct w:val="0"/>
        <w:autoSpaceDE w:val="0"/>
        <w:autoSpaceDN w:val="0"/>
        <w:adjustRightInd w:val="0"/>
        <w:spacing w:after="0" w:line="360" w:lineRule="auto"/>
        <w:jc w:val="both"/>
        <w:rPr>
          <w:rFonts w:ascii="Times New Roman" w:eastAsia="Times New Roman" w:hAnsi="Times New Roman" w:cs="Times New Roman"/>
          <w:b/>
          <w:sz w:val="24"/>
          <w:szCs w:val="24"/>
          <w:lang w:eastAsia="en-029"/>
        </w:rPr>
      </w:pPr>
    </w:p>
    <w:p w14:paraId="66B7A555" w14:textId="77777777" w:rsidR="00CE43CE" w:rsidRDefault="00CE43CE" w:rsidP="00D02481">
      <w:pPr>
        <w:widowControl w:val="0"/>
        <w:overflowPunct w:val="0"/>
        <w:autoSpaceDE w:val="0"/>
        <w:autoSpaceDN w:val="0"/>
        <w:adjustRightInd w:val="0"/>
        <w:spacing w:after="0" w:line="360" w:lineRule="auto"/>
        <w:jc w:val="both"/>
        <w:rPr>
          <w:rFonts w:ascii="Times New Roman" w:eastAsia="Times New Roman" w:hAnsi="Times New Roman" w:cs="Times New Roman"/>
          <w:b/>
          <w:sz w:val="24"/>
          <w:szCs w:val="24"/>
          <w:lang w:eastAsia="en-029"/>
        </w:rPr>
      </w:pPr>
      <w:r w:rsidRPr="00CE43CE">
        <w:rPr>
          <w:rFonts w:ascii="Times New Roman" w:eastAsia="Times New Roman" w:hAnsi="Times New Roman" w:cs="Times New Roman"/>
          <w:b/>
          <w:sz w:val="24"/>
          <w:szCs w:val="24"/>
          <w:lang w:eastAsia="en-029"/>
        </w:rPr>
        <w:t>SECTION</w:t>
      </w:r>
    </w:p>
    <w:p w14:paraId="2E4E90C9" w14:textId="77777777" w:rsidR="006C486A" w:rsidRDefault="006C486A" w:rsidP="00D02481">
      <w:pPr>
        <w:widowControl w:val="0"/>
        <w:overflowPunct w:val="0"/>
        <w:autoSpaceDE w:val="0"/>
        <w:autoSpaceDN w:val="0"/>
        <w:adjustRightInd w:val="0"/>
        <w:spacing w:after="0" w:line="360" w:lineRule="auto"/>
        <w:jc w:val="both"/>
        <w:rPr>
          <w:rFonts w:ascii="Times New Roman" w:eastAsia="Times New Roman" w:hAnsi="Times New Roman" w:cs="Times New Roman"/>
          <w:b/>
          <w:sz w:val="24"/>
          <w:szCs w:val="24"/>
          <w:lang w:eastAsia="en-029"/>
        </w:rPr>
      </w:pPr>
    </w:p>
    <w:p w14:paraId="17153FDF" w14:textId="77777777" w:rsidR="006C486A" w:rsidRPr="00CE43CE" w:rsidRDefault="006C486A" w:rsidP="00D02481">
      <w:pPr>
        <w:widowControl w:val="0"/>
        <w:overflowPunct w:val="0"/>
        <w:autoSpaceDE w:val="0"/>
        <w:autoSpaceDN w:val="0"/>
        <w:adjustRightInd w:val="0"/>
        <w:spacing w:after="0" w:line="360" w:lineRule="auto"/>
        <w:jc w:val="both"/>
        <w:rPr>
          <w:rFonts w:ascii="Times New Roman" w:eastAsia="Times New Roman" w:hAnsi="Times New Roman" w:cs="Times New Roman"/>
          <w:b/>
          <w:sz w:val="24"/>
          <w:szCs w:val="24"/>
          <w:lang w:eastAsia="en-029"/>
        </w:rPr>
      </w:pPr>
    </w:p>
    <w:p w14:paraId="2540011D" w14:textId="77777777" w:rsidR="00CE43CE" w:rsidRDefault="006C486A" w:rsidP="00D0248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Short title.</w:t>
      </w:r>
    </w:p>
    <w:p w14:paraId="23778ABB" w14:textId="77777777" w:rsidR="006C486A" w:rsidRDefault="006C486A" w:rsidP="00D0248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Amendment of section 2 of the Principal Act.</w:t>
      </w:r>
    </w:p>
    <w:p w14:paraId="3C11EF91" w14:textId="77777777" w:rsidR="006C486A" w:rsidRDefault="006C486A" w:rsidP="00D0248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Amendment of section 7A of the Principal Act.</w:t>
      </w:r>
    </w:p>
    <w:p w14:paraId="17205A08" w14:textId="3A441C4B" w:rsidR="00FF4DFC" w:rsidRDefault="00636687" w:rsidP="00D0248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Amendment of section</w:t>
      </w:r>
      <w:r w:rsidR="00FF4DFC">
        <w:rPr>
          <w:rFonts w:ascii="Times New Roman" w:hAnsi="Times New Roman" w:cs="Times New Roman"/>
          <w:sz w:val="24"/>
          <w:szCs w:val="24"/>
        </w:rPr>
        <w:t xml:space="preserve"> 7B of the Principal Act.</w:t>
      </w:r>
    </w:p>
    <w:p w14:paraId="61FE3081" w14:textId="6F97A033" w:rsidR="00636687" w:rsidRDefault="00636687" w:rsidP="00D0248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Amendment of section 7C of the Principal Act.</w:t>
      </w:r>
    </w:p>
    <w:p w14:paraId="224EDA85" w14:textId="079F3758" w:rsidR="00A44C84" w:rsidRDefault="00A44C84" w:rsidP="00D0248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Insertion of new sections 7D</w:t>
      </w:r>
      <w:r w:rsidR="00193131">
        <w:rPr>
          <w:rFonts w:ascii="Times New Roman" w:hAnsi="Times New Roman" w:cs="Times New Roman"/>
          <w:sz w:val="24"/>
          <w:szCs w:val="24"/>
        </w:rPr>
        <w:t xml:space="preserve">, 7E, </w:t>
      </w:r>
      <w:r>
        <w:rPr>
          <w:rFonts w:ascii="Times New Roman" w:hAnsi="Times New Roman" w:cs="Times New Roman"/>
          <w:sz w:val="24"/>
          <w:szCs w:val="24"/>
        </w:rPr>
        <w:t>7F</w:t>
      </w:r>
      <w:r w:rsidR="00193131">
        <w:rPr>
          <w:rFonts w:ascii="Times New Roman" w:hAnsi="Times New Roman" w:cs="Times New Roman"/>
          <w:sz w:val="24"/>
          <w:szCs w:val="24"/>
        </w:rPr>
        <w:t xml:space="preserve"> and 7G</w:t>
      </w:r>
      <w:r>
        <w:rPr>
          <w:rFonts w:ascii="Times New Roman" w:hAnsi="Times New Roman" w:cs="Times New Roman"/>
          <w:sz w:val="24"/>
          <w:szCs w:val="24"/>
        </w:rPr>
        <w:t xml:space="preserve"> in the Principal Act.</w:t>
      </w:r>
    </w:p>
    <w:p w14:paraId="4F2A9BE7" w14:textId="77777777" w:rsidR="00FF4DFC" w:rsidRDefault="00F66520" w:rsidP="00D0248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Amendment of section 9A of the Principal Act.</w:t>
      </w:r>
    </w:p>
    <w:p w14:paraId="30ABD332" w14:textId="77777777" w:rsidR="00F66520" w:rsidRDefault="00F66520" w:rsidP="00D0248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Amendment of section 9B of the Principal Act.</w:t>
      </w:r>
    </w:p>
    <w:p w14:paraId="4AD1FCAE" w14:textId="13E771B8" w:rsidR="00F66520" w:rsidRDefault="00893320" w:rsidP="00D0248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Repeal</w:t>
      </w:r>
      <w:r w:rsidR="00F66520">
        <w:rPr>
          <w:rFonts w:ascii="Times New Roman" w:hAnsi="Times New Roman" w:cs="Times New Roman"/>
          <w:sz w:val="24"/>
          <w:szCs w:val="24"/>
        </w:rPr>
        <w:t xml:space="preserve"> of sections 9C, 9D, 9E</w:t>
      </w:r>
      <w:r w:rsidR="00290609">
        <w:rPr>
          <w:rFonts w:ascii="Times New Roman" w:hAnsi="Times New Roman" w:cs="Times New Roman"/>
          <w:sz w:val="24"/>
          <w:szCs w:val="24"/>
        </w:rPr>
        <w:t>, 9F</w:t>
      </w:r>
      <w:r w:rsidR="00F66520">
        <w:rPr>
          <w:rFonts w:ascii="Times New Roman" w:hAnsi="Times New Roman" w:cs="Times New Roman"/>
          <w:sz w:val="24"/>
          <w:szCs w:val="24"/>
        </w:rPr>
        <w:t xml:space="preserve"> and 9G of the Principal Act.</w:t>
      </w:r>
    </w:p>
    <w:p w14:paraId="0A31AF0D" w14:textId="77777777" w:rsidR="006C486A" w:rsidRDefault="006C486A" w:rsidP="00D0248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Amendment of section 18 of the Principal Act.</w:t>
      </w:r>
    </w:p>
    <w:p w14:paraId="6162C95A" w14:textId="1986EA06" w:rsidR="0010223E" w:rsidRPr="0010223E" w:rsidRDefault="0010223E" w:rsidP="0010223E">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Amendment of section 19 of the Principal Act.</w:t>
      </w:r>
    </w:p>
    <w:p w14:paraId="2F15487C" w14:textId="77777777" w:rsidR="006C486A" w:rsidRDefault="006C486A" w:rsidP="00D0248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Amendment of section 68A of the Principal Act.</w:t>
      </w:r>
    </w:p>
    <w:p w14:paraId="5E8A90D1" w14:textId="6BAE701A" w:rsidR="006C486A" w:rsidRDefault="006C486A" w:rsidP="00D0248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Insertion of new sectio</w:t>
      </w:r>
      <w:r w:rsidR="0010223E">
        <w:rPr>
          <w:rFonts w:ascii="Times New Roman" w:hAnsi="Times New Roman" w:cs="Times New Roman"/>
          <w:sz w:val="24"/>
          <w:szCs w:val="24"/>
        </w:rPr>
        <w:t xml:space="preserve">ns 68E, 68F, 68G, </w:t>
      </w:r>
      <w:r>
        <w:rPr>
          <w:rFonts w:ascii="Times New Roman" w:hAnsi="Times New Roman" w:cs="Times New Roman"/>
          <w:sz w:val="24"/>
          <w:szCs w:val="24"/>
        </w:rPr>
        <w:t xml:space="preserve">68H </w:t>
      </w:r>
      <w:r w:rsidR="0010223E">
        <w:rPr>
          <w:rFonts w:ascii="Times New Roman" w:hAnsi="Times New Roman" w:cs="Times New Roman"/>
          <w:sz w:val="24"/>
          <w:szCs w:val="24"/>
        </w:rPr>
        <w:t xml:space="preserve">and 68I </w:t>
      </w:r>
      <w:r w:rsidR="001665BB">
        <w:rPr>
          <w:rFonts w:ascii="Times New Roman" w:hAnsi="Times New Roman" w:cs="Times New Roman"/>
          <w:sz w:val="24"/>
          <w:szCs w:val="24"/>
        </w:rPr>
        <w:t>in</w:t>
      </w:r>
      <w:r>
        <w:rPr>
          <w:rFonts w:ascii="Times New Roman" w:hAnsi="Times New Roman" w:cs="Times New Roman"/>
          <w:sz w:val="24"/>
          <w:szCs w:val="24"/>
        </w:rPr>
        <w:t xml:space="preserve"> the Principal Act.</w:t>
      </w:r>
    </w:p>
    <w:p w14:paraId="00201AF7" w14:textId="77777777" w:rsidR="006C486A" w:rsidRDefault="006C486A" w:rsidP="00D02481">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Amendments of other Acts.</w:t>
      </w:r>
    </w:p>
    <w:p w14:paraId="6AB7259B" w14:textId="77777777" w:rsidR="003A63DC" w:rsidRDefault="003A63DC" w:rsidP="00D02481">
      <w:pPr>
        <w:pStyle w:val="ListParagraph"/>
        <w:spacing w:line="360" w:lineRule="auto"/>
        <w:ind w:left="1260"/>
        <w:rPr>
          <w:rFonts w:ascii="Times New Roman" w:hAnsi="Times New Roman" w:cs="Times New Roman"/>
          <w:sz w:val="24"/>
          <w:szCs w:val="24"/>
        </w:rPr>
      </w:pPr>
      <w:r>
        <w:rPr>
          <w:rFonts w:ascii="Times New Roman" w:hAnsi="Times New Roman" w:cs="Times New Roman"/>
          <w:sz w:val="24"/>
          <w:szCs w:val="24"/>
        </w:rPr>
        <w:t>SCHEDULE</w:t>
      </w:r>
    </w:p>
    <w:p w14:paraId="67CCA552" w14:textId="77777777" w:rsidR="0010223E" w:rsidRPr="006C486A" w:rsidRDefault="0010223E" w:rsidP="00D02481">
      <w:pPr>
        <w:pStyle w:val="ListParagraph"/>
        <w:spacing w:line="360" w:lineRule="auto"/>
        <w:ind w:left="1260"/>
        <w:rPr>
          <w:rFonts w:ascii="Times New Roman" w:hAnsi="Times New Roman" w:cs="Times New Roman"/>
          <w:sz w:val="24"/>
          <w:szCs w:val="24"/>
        </w:rPr>
      </w:pPr>
    </w:p>
    <w:p w14:paraId="0F2AAE23" w14:textId="77777777" w:rsidR="00CE43CE" w:rsidRDefault="00CE43CE" w:rsidP="00A61CEC">
      <w:pPr>
        <w:spacing w:line="360" w:lineRule="auto"/>
        <w:rPr>
          <w:rFonts w:ascii="Times New Roman" w:hAnsi="Times New Roman" w:cs="Times New Roman"/>
          <w:b/>
          <w:sz w:val="24"/>
          <w:szCs w:val="24"/>
        </w:rPr>
      </w:pPr>
    </w:p>
    <w:p w14:paraId="73673C1E" w14:textId="77777777" w:rsidR="00CE43CE" w:rsidRDefault="00CE43CE" w:rsidP="00D02481">
      <w:pPr>
        <w:spacing w:line="360" w:lineRule="auto"/>
        <w:rPr>
          <w:rFonts w:ascii="Times New Roman" w:hAnsi="Times New Roman" w:cs="Times New Roman"/>
          <w:b/>
          <w:sz w:val="24"/>
          <w:szCs w:val="24"/>
        </w:rPr>
      </w:pPr>
    </w:p>
    <w:p w14:paraId="5A7A4F12" w14:textId="77777777" w:rsidR="001E116E" w:rsidRPr="00C919E7" w:rsidRDefault="001E116E" w:rsidP="00D02481">
      <w:pPr>
        <w:spacing w:line="360" w:lineRule="auto"/>
        <w:jc w:val="center"/>
        <w:rPr>
          <w:rFonts w:ascii="Times New Roman" w:hAnsi="Times New Roman" w:cs="Times New Roman"/>
          <w:b/>
          <w:sz w:val="24"/>
          <w:szCs w:val="24"/>
        </w:rPr>
      </w:pPr>
      <w:r w:rsidRPr="00C919E7">
        <w:rPr>
          <w:rFonts w:ascii="Times New Roman" w:hAnsi="Times New Roman" w:cs="Times New Roman"/>
          <w:b/>
          <w:sz w:val="24"/>
          <w:szCs w:val="24"/>
        </w:rPr>
        <w:t>A Bill</w:t>
      </w:r>
    </w:p>
    <w:p w14:paraId="21384F44" w14:textId="77777777" w:rsidR="001E116E" w:rsidRDefault="001E116E" w:rsidP="00D02481">
      <w:pPr>
        <w:spacing w:line="360" w:lineRule="auto"/>
        <w:jc w:val="center"/>
        <w:rPr>
          <w:rFonts w:ascii="Times New Roman" w:hAnsi="Times New Roman" w:cs="Times New Roman"/>
          <w:b/>
          <w:sz w:val="24"/>
          <w:szCs w:val="24"/>
        </w:rPr>
      </w:pPr>
      <w:r w:rsidRPr="00C919E7">
        <w:rPr>
          <w:rFonts w:ascii="Times New Roman" w:hAnsi="Times New Roman" w:cs="Times New Roman"/>
          <w:b/>
          <w:sz w:val="24"/>
          <w:szCs w:val="24"/>
        </w:rPr>
        <w:t xml:space="preserve">Intituled </w:t>
      </w:r>
    </w:p>
    <w:p w14:paraId="47B26445" w14:textId="77777777" w:rsidR="00576245" w:rsidRPr="00C919E7" w:rsidRDefault="00576245" w:rsidP="00D02481">
      <w:pPr>
        <w:spacing w:line="360" w:lineRule="auto"/>
        <w:jc w:val="center"/>
        <w:rPr>
          <w:rFonts w:ascii="Times New Roman" w:hAnsi="Times New Roman" w:cs="Times New Roman"/>
          <w:b/>
          <w:sz w:val="24"/>
          <w:szCs w:val="24"/>
        </w:rPr>
      </w:pPr>
    </w:p>
    <w:p w14:paraId="0845A27F" w14:textId="77777777" w:rsidR="001E116E" w:rsidRPr="00C919E7" w:rsidRDefault="00AC3717" w:rsidP="00D02481">
      <w:pPr>
        <w:spacing w:line="360" w:lineRule="auto"/>
        <w:jc w:val="both"/>
        <w:rPr>
          <w:rFonts w:ascii="Times New Roman" w:hAnsi="Times New Roman" w:cs="Times New Roman"/>
          <w:sz w:val="24"/>
          <w:szCs w:val="24"/>
        </w:rPr>
      </w:pPr>
      <w:r w:rsidRPr="0086237A">
        <w:rPr>
          <w:rFonts w:ascii="Times New Roman" w:hAnsi="Times New Roman" w:cs="Times New Roman"/>
          <w:noProof/>
          <w:sz w:val="24"/>
          <w:szCs w:val="24"/>
          <w:lang w:val="en-US"/>
        </w:rPr>
        <mc:AlternateContent>
          <mc:Choice Requires="wps">
            <w:drawing>
              <wp:anchor distT="45720" distB="45720" distL="114300" distR="114300" simplePos="0" relativeHeight="251687936" behindDoc="0" locked="0" layoutInCell="1" allowOverlap="1" wp14:anchorId="1312F6AA" wp14:editId="598D9A85">
                <wp:simplePos x="0" y="0"/>
                <wp:positionH relativeFrom="page">
                  <wp:posOffset>141135</wp:posOffset>
                </wp:positionH>
                <wp:positionV relativeFrom="paragraph">
                  <wp:posOffset>374015</wp:posOffset>
                </wp:positionV>
                <wp:extent cx="723265" cy="436880"/>
                <wp:effectExtent l="0" t="0" r="635" b="12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436880"/>
                        </a:xfrm>
                        <a:prstGeom prst="rect">
                          <a:avLst/>
                        </a:prstGeom>
                        <a:solidFill>
                          <a:srgbClr val="FFFFFF"/>
                        </a:solidFill>
                        <a:ln w="9525">
                          <a:noFill/>
                          <a:miter lim="800000"/>
                          <a:headEnd/>
                          <a:tailEnd/>
                        </a:ln>
                      </wps:spPr>
                      <wps:txbx>
                        <w:txbxContent>
                          <w:p w14:paraId="0285D982" w14:textId="77777777" w:rsidR="00AC3717" w:rsidRPr="0086237A" w:rsidRDefault="00AC3717" w:rsidP="00AC3717">
                            <w:pPr>
                              <w:rPr>
                                <w:rFonts w:asciiTheme="majorHAnsi" w:hAnsiTheme="majorHAnsi" w:cstheme="majorHAnsi"/>
                                <w:sz w:val="18"/>
                                <w:szCs w:val="18"/>
                              </w:rPr>
                            </w:pPr>
                            <w:r>
                              <w:rPr>
                                <w:rFonts w:asciiTheme="majorHAnsi" w:hAnsiTheme="majorHAnsi" w:cstheme="majorHAnsi"/>
                                <w:sz w:val="18"/>
                                <w:szCs w:val="18"/>
                              </w:rPr>
                              <w:t>A.</w:t>
                            </w:r>
                            <w:r>
                              <w:rPr>
                                <w:rFonts w:asciiTheme="majorHAnsi" w:hAnsiTheme="majorHAnsi" w:cstheme="majorHAnsi"/>
                                <w:sz w:val="18"/>
                                <w:szCs w:val="18"/>
                                <w:u w:val="single"/>
                              </w:rPr>
                              <w:t xml:space="preserve">D </w:t>
                            </w:r>
                            <w:r w:rsidRPr="00AC3717">
                              <w:rPr>
                                <w:rFonts w:asciiTheme="majorHAnsi" w:hAnsiTheme="majorHAnsi" w:cstheme="majorHAnsi"/>
                                <w:sz w:val="18"/>
                                <w:szCs w:val="18"/>
                                <w:u w:val="single"/>
                              </w:rPr>
                              <w:t>201</w:t>
                            </w:r>
                            <w:r>
                              <w:rPr>
                                <w:rFonts w:asciiTheme="majorHAnsi" w:hAnsiTheme="majorHAnsi" w:cstheme="majorHAnsi"/>
                                <w:sz w:val="18"/>
                                <w:szCs w:val="18"/>
                              </w:rPr>
                              <w:t xml:space="preserve">8.  </w:t>
                            </w:r>
                            <w:r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pt;margin-top:29.45pt;width:56.95pt;height:34.4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" stroked="f">
                <v:textbox>
                  <w:txbxContent>
                    <w:p w14:paraId="0285D982" w14:textId="77777777" w:rsidR="00AC3717" w:rsidRPr="0086237A" w:rsidRDefault="00AC3717" w:rsidP="00AC3717">
                      <w:pPr>
                        <w:rPr>
                          <w:rFonts w:asciiTheme="majorHAnsi" w:hAnsiTheme="majorHAnsi" w:cstheme="majorHAnsi"/>
                          <w:sz w:val="18"/>
                          <w:szCs w:val="18"/>
                        </w:rPr>
                      </w:pPr>
                      <w:r>
                        <w:rPr>
                          <w:rFonts w:asciiTheme="majorHAnsi" w:hAnsiTheme="majorHAnsi" w:cstheme="majorHAnsi"/>
                          <w:sz w:val="18"/>
                          <w:szCs w:val="18"/>
                        </w:rPr>
                        <w:t>A.</w:t>
                      </w:r>
                      <w:r>
                        <w:rPr>
                          <w:rFonts w:asciiTheme="majorHAnsi" w:hAnsiTheme="majorHAnsi" w:cstheme="majorHAnsi"/>
                          <w:sz w:val="18"/>
                          <w:szCs w:val="18"/>
                          <w:u w:val="single"/>
                        </w:rPr>
                        <w:t xml:space="preserve">D </w:t>
                      </w:r>
                      <w:r w:rsidRPr="00AC3717">
                        <w:rPr>
                          <w:rFonts w:asciiTheme="majorHAnsi" w:hAnsiTheme="majorHAnsi" w:cstheme="majorHAnsi"/>
                          <w:sz w:val="18"/>
                          <w:szCs w:val="18"/>
                          <w:u w:val="single"/>
                        </w:rPr>
                        <w:t>201</w:t>
                      </w:r>
                      <w:r>
                        <w:rPr>
                          <w:rFonts w:asciiTheme="majorHAnsi" w:hAnsiTheme="majorHAnsi" w:cstheme="majorHAnsi"/>
                          <w:sz w:val="18"/>
                          <w:szCs w:val="18"/>
                        </w:rPr>
                        <w:t xml:space="preserve">8.  </w:t>
                      </w:r>
                      <w:r w:rsidRPr="0086237A">
                        <w:rPr>
                          <w:rFonts w:asciiTheme="majorHAnsi" w:hAnsiTheme="majorHAnsi" w:cstheme="majorHAnsi"/>
                          <w:sz w:val="18"/>
                          <w:szCs w:val="18"/>
                        </w:rPr>
                        <w:t xml:space="preserve"> </w:t>
                      </w:r>
                    </w:p>
                  </w:txbxContent>
                </v:textbox>
                <w10:wrap type="square" anchorx="page"/>
              </v:shape>
            </w:pict>
          </mc:Fallback>
        </mc:AlternateContent>
      </w:r>
      <w:r w:rsidR="001E116E" w:rsidRPr="00C919E7">
        <w:rPr>
          <w:rFonts w:ascii="Times New Roman" w:hAnsi="Times New Roman" w:cs="Times New Roman"/>
          <w:b/>
          <w:sz w:val="24"/>
          <w:szCs w:val="24"/>
        </w:rPr>
        <w:t xml:space="preserve">AN ACT </w:t>
      </w:r>
      <w:r w:rsidR="001E116E" w:rsidRPr="00C919E7">
        <w:rPr>
          <w:rFonts w:ascii="Times New Roman" w:hAnsi="Times New Roman" w:cs="Times New Roman"/>
          <w:sz w:val="24"/>
          <w:szCs w:val="24"/>
        </w:rPr>
        <w:t>to amend the Anti-Money Laundering and Countering the Financing of Terrorism Act.</w:t>
      </w:r>
    </w:p>
    <w:p w14:paraId="72779DDA" w14:textId="77777777" w:rsidR="001E116E" w:rsidRDefault="001E116E" w:rsidP="00D02481">
      <w:pPr>
        <w:spacing w:line="360" w:lineRule="auto"/>
        <w:jc w:val="both"/>
      </w:pPr>
      <w:r w:rsidRPr="00C919E7">
        <w:rPr>
          <w:rFonts w:ascii="Times New Roman" w:hAnsi="Times New Roman" w:cs="Times New Roman"/>
          <w:sz w:val="24"/>
          <w:szCs w:val="24"/>
        </w:rPr>
        <w:t>Enacted by the Parliament of Guyana:-</w:t>
      </w:r>
    </w:p>
    <w:p w14:paraId="71EFAB7A" w14:textId="77777777" w:rsidR="001E116E" w:rsidRDefault="00587D6B" w:rsidP="00D02481">
      <w:pPr>
        <w:spacing w:line="360" w:lineRule="auto"/>
      </w:pPr>
      <w:r w:rsidRPr="0086237A">
        <w:rPr>
          <w:rFonts w:ascii="Times New Roman" w:hAnsi="Times New Roman" w:cs="Times New Roman"/>
          <w:noProof/>
          <w:sz w:val="24"/>
          <w:szCs w:val="24"/>
          <w:lang w:val="en-US"/>
        </w:rPr>
        <mc:AlternateContent>
          <mc:Choice Requires="wps">
            <w:drawing>
              <wp:anchor distT="45720" distB="45720" distL="114300" distR="114300" simplePos="0" relativeHeight="251669504" behindDoc="0" locked="0" layoutInCell="1" allowOverlap="1" wp14:anchorId="286DB417" wp14:editId="26EF1ECC">
                <wp:simplePos x="0" y="0"/>
                <wp:positionH relativeFrom="leftMargin">
                  <wp:posOffset>142875</wp:posOffset>
                </wp:positionH>
                <wp:positionV relativeFrom="paragraph">
                  <wp:posOffset>307975</wp:posOffset>
                </wp:positionV>
                <wp:extent cx="723265" cy="580390"/>
                <wp:effectExtent l="0" t="0" r="63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580390"/>
                        </a:xfrm>
                        <a:prstGeom prst="rect">
                          <a:avLst/>
                        </a:prstGeom>
                        <a:solidFill>
                          <a:srgbClr val="FFFFFF"/>
                        </a:solidFill>
                        <a:ln w="9525">
                          <a:noFill/>
                          <a:miter lim="800000"/>
                          <a:headEnd/>
                          <a:tailEnd/>
                        </a:ln>
                      </wps:spPr>
                      <wps:txbx>
                        <w:txbxContent>
                          <w:p w14:paraId="15F50DDD" w14:textId="77777777" w:rsidR="00F86DC9" w:rsidRDefault="00587D6B" w:rsidP="00587D6B">
                            <w:pPr>
                              <w:rPr>
                                <w:rFonts w:asciiTheme="majorHAnsi" w:hAnsiTheme="majorHAnsi" w:cstheme="majorHAnsi"/>
                                <w:sz w:val="18"/>
                                <w:szCs w:val="18"/>
                              </w:rPr>
                            </w:pPr>
                            <w:r>
                              <w:rPr>
                                <w:rFonts w:asciiTheme="majorHAnsi" w:hAnsiTheme="majorHAnsi" w:cstheme="majorHAnsi"/>
                                <w:sz w:val="18"/>
                                <w:szCs w:val="18"/>
                              </w:rPr>
                              <w:t xml:space="preserve">Short title.  </w:t>
                            </w:r>
                          </w:p>
                          <w:p w14:paraId="6ED3AF41" w14:textId="2336E81E" w:rsidR="00587D6B" w:rsidRPr="0086237A" w:rsidRDefault="00F86DC9" w:rsidP="00587D6B">
                            <w:pPr>
                              <w:rPr>
                                <w:rFonts w:asciiTheme="majorHAnsi" w:hAnsiTheme="majorHAnsi" w:cstheme="majorHAnsi"/>
                                <w:sz w:val="18"/>
                                <w:szCs w:val="18"/>
                              </w:rPr>
                            </w:pPr>
                            <w:r>
                              <w:rPr>
                                <w:rFonts w:asciiTheme="majorHAnsi" w:hAnsiTheme="majorHAnsi" w:cstheme="majorHAnsi"/>
                                <w:sz w:val="18"/>
                                <w:szCs w:val="18"/>
                              </w:rPr>
                              <w:t>Cap 10:11</w:t>
                            </w:r>
                            <w:r w:rsidR="00587D6B"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25pt;margin-top:24.25pt;width:56.95pt;height:45.7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ZoIQIAACE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" stroked="f">
                <v:textbox>
                  <w:txbxContent>
                    <w:p w14:paraId="15F50DDD" w14:textId="77777777" w:rsidR="00F86DC9" w:rsidRDefault="00587D6B" w:rsidP="00587D6B">
                      <w:pPr>
                        <w:rPr>
                          <w:rFonts w:asciiTheme="majorHAnsi" w:hAnsiTheme="majorHAnsi" w:cstheme="majorHAnsi"/>
                          <w:sz w:val="18"/>
                          <w:szCs w:val="18"/>
                        </w:rPr>
                      </w:pPr>
                      <w:r>
                        <w:rPr>
                          <w:rFonts w:asciiTheme="majorHAnsi" w:hAnsiTheme="majorHAnsi" w:cstheme="majorHAnsi"/>
                          <w:sz w:val="18"/>
                          <w:szCs w:val="18"/>
                        </w:rPr>
                        <w:t xml:space="preserve">Short title.  </w:t>
                      </w:r>
                    </w:p>
                    <w:p w14:paraId="6ED3AF41" w14:textId="2336E81E" w:rsidR="00587D6B" w:rsidRPr="0086237A" w:rsidRDefault="00F86DC9" w:rsidP="00587D6B">
                      <w:pPr>
                        <w:rPr>
                          <w:rFonts w:asciiTheme="majorHAnsi" w:hAnsiTheme="majorHAnsi" w:cstheme="majorHAnsi"/>
                          <w:sz w:val="18"/>
                          <w:szCs w:val="18"/>
                        </w:rPr>
                      </w:pPr>
                      <w:r>
                        <w:rPr>
                          <w:rFonts w:asciiTheme="majorHAnsi" w:hAnsiTheme="majorHAnsi" w:cstheme="majorHAnsi"/>
                          <w:sz w:val="18"/>
                          <w:szCs w:val="18"/>
                        </w:rPr>
                        <w:t>Cap 10:11</w:t>
                      </w:r>
                      <w:r w:rsidR="00587D6B" w:rsidRPr="0086237A">
                        <w:rPr>
                          <w:rFonts w:asciiTheme="majorHAnsi" w:hAnsiTheme="majorHAnsi" w:cstheme="majorHAnsi"/>
                          <w:sz w:val="18"/>
                          <w:szCs w:val="18"/>
                        </w:rPr>
                        <w:t xml:space="preserve"> </w:t>
                      </w:r>
                    </w:p>
                  </w:txbxContent>
                </v:textbox>
                <w10:wrap type="square" anchorx="margin"/>
              </v:shape>
            </w:pict>
          </mc:Fallback>
        </mc:AlternateContent>
      </w:r>
    </w:p>
    <w:p w14:paraId="12926E1F" w14:textId="77777777" w:rsidR="001E116E" w:rsidRDefault="001E116E" w:rsidP="00D02481">
      <w:pPr>
        <w:pStyle w:val="ListParagraph"/>
        <w:numPr>
          <w:ilvl w:val="0"/>
          <w:numId w:val="1"/>
        </w:numPr>
        <w:spacing w:line="360" w:lineRule="auto"/>
        <w:jc w:val="both"/>
        <w:rPr>
          <w:rFonts w:ascii="Times New Roman" w:hAnsi="Times New Roman" w:cs="Times New Roman"/>
          <w:sz w:val="24"/>
          <w:szCs w:val="24"/>
        </w:rPr>
      </w:pPr>
      <w:r w:rsidRPr="00C919E7">
        <w:rPr>
          <w:rFonts w:ascii="Times New Roman" w:hAnsi="Times New Roman" w:cs="Times New Roman"/>
          <w:sz w:val="24"/>
          <w:szCs w:val="24"/>
        </w:rPr>
        <w:t>This Act, which amends the Anti-Money Laundering and Countering the Financing of Terrorism Act, may be cited as the Anti-Money Laundering and Countering the Financing of Terrorism (Amendment) Act 2018.</w:t>
      </w:r>
    </w:p>
    <w:p w14:paraId="1697460C" w14:textId="69F4B5C2" w:rsidR="00587D6B" w:rsidRDefault="00587D6B" w:rsidP="00D02481">
      <w:pPr>
        <w:pStyle w:val="ListParagraph"/>
        <w:spacing w:line="360" w:lineRule="auto"/>
        <w:jc w:val="both"/>
        <w:rPr>
          <w:rFonts w:ascii="Times New Roman" w:hAnsi="Times New Roman" w:cs="Times New Roman"/>
          <w:sz w:val="24"/>
          <w:szCs w:val="24"/>
        </w:rPr>
      </w:pPr>
    </w:p>
    <w:p w14:paraId="2A776562" w14:textId="6BEDBEB2" w:rsidR="00E24E65" w:rsidRDefault="0010223E" w:rsidP="00E24E65">
      <w:pPr>
        <w:pStyle w:val="ListParagraph"/>
        <w:spacing w:line="360" w:lineRule="auto"/>
        <w:jc w:val="both"/>
        <w:rPr>
          <w:rFonts w:ascii="Times New Roman" w:hAnsi="Times New Roman" w:cs="Times New Roman"/>
          <w:sz w:val="24"/>
          <w:szCs w:val="24"/>
        </w:rPr>
      </w:pPr>
      <w:r w:rsidRPr="0086237A">
        <w:rPr>
          <w:rFonts w:ascii="Times New Roman" w:hAnsi="Times New Roman" w:cs="Times New Roman"/>
          <w:noProof/>
          <w:sz w:val="24"/>
          <w:szCs w:val="24"/>
          <w:lang w:val="en-US"/>
        </w:rPr>
        <mc:AlternateContent>
          <mc:Choice Requires="wps">
            <w:drawing>
              <wp:anchor distT="45720" distB="45720" distL="114300" distR="114300" simplePos="0" relativeHeight="251671552" behindDoc="0" locked="0" layoutInCell="1" allowOverlap="1" wp14:anchorId="5DFBBD23" wp14:editId="5925F9EB">
                <wp:simplePos x="0" y="0"/>
                <wp:positionH relativeFrom="leftMargin">
                  <wp:posOffset>166370</wp:posOffset>
                </wp:positionH>
                <wp:positionV relativeFrom="paragraph">
                  <wp:posOffset>271145</wp:posOffset>
                </wp:positionV>
                <wp:extent cx="874395" cy="1033145"/>
                <wp:effectExtent l="0" t="0" r="190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33145"/>
                        </a:xfrm>
                        <a:prstGeom prst="rect">
                          <a:avLst/>
                        </a:prstGeom>
                        <a:solidFill>
                          <a:srgbClr val="FFFFFF"/>
                        </a:solidFill>
                        <a:ln w="9525">
                          <a:noFill/>
                          <a:miter lim="800000"/>
                          <a:headEnd/>
                          <a:tailEnd/>
                        </a:ln>
                      </wps:spPr>
                      <wps:txbx>
                        <w:txbxContent>
                          <w:p w14:paraId="2D4671E2" w14:textId="77777777" w:rsidR="00587D6B" w:rsidRPr="0086237A" w:rsidRDefault="00587D6B" w:rsidP="00587D6B">
                            <w:pPr>
                              <w:rPr>
                                <w:rFonts w:asciiTheme="majorHAnsi" w:hAnsiTheme="majorHAnsi" w:cstheme="majorHAnsi"/>
                                <w:sz w:val="18"/>
                                <w:szCs w:val="18"/>
                              </w:rPr>
                            </w:pPr>
                            <w:r>
                              <w:rPr>
                                <w:rFonts w:asciiTheme="majorHAnsi" w:hAnsiTheme="majorHAnsi" w:cstheme="majorHAnsi"/>
                                <w:sz w:val="18"/>
                                <w:szCs w:val="18"/>
                              </w:rPr>
                              <w:t xml:space="preserve">Amendment of section 2 of the Principal Act.  </w:t>
                            </w:r>
                            <w:r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1pt;margin-top:21.35pt;width:68.85pt;height:81.35pt;z-index:2516715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" stroked="f">
                <v:textbox>
                  <w:txbxContent>
                    <w:p w14:paraId="2D4671E2" w14:textId="77777777" w:rsidR="00587D6B" w:rsidRPr="0086237A" w:rsidRDefault="00587D6B" w:rsidP="00587D6B">
                      <w:pPr>
                        <w:rPr>
                          <w:rFonts w:asciiTheme="majorHAnsi" w:hAnsiTheme="majorHAnsi" w:cstheme="majorHAnsi"/>
                          <w:sz w:val="18"/>
                          <w:szCs w:val="18"/>
                        </w:rPr>
                      </w:pPr>
                      <w:r>
                        <w:rPr>
                          <w:rFonts w:asciiTheme="majorHAnsi" w:hAnsiTheme="majorHAnsi" w:cstheme="majorHAnsi"/>
                          <w:sz w:val="18"/>
                          <w:szCs w:val="18"/>
                        </w:rPr>
                        <w:t xml:space="preserve">Amendment of section 2 of the Principal Act.  </w:t>
                      </w:r>
                      <w:r w:rsidRPr="0086237A">
                        <w:rPr>
                          <w:rFonts w:asciiTheme="majorHAnsi" w:hAnsiTheme="majorHAnsi" w:cstheme="majorHAnsi"/>
                          <w:sz w:val="18"/>
                          <w:szCs w:val="18"/>
                        </w:rPr>
                        <w:t xml:space="preserve"> </w:t>
                      </w:r>
                    </w:p>
                  </w:txbxContent>
                </v:textbox>
                <w10:wrap type="square" anchorx="margin"/>
              </v:shape>
            </w:pict>
          </mc:Fallback>
        </mc:AlternateContent>
      </w:r>
      <w:r w:rsidR="00761267">
        <w:rPr>
          <w:rFonts w:ascii="Times New Roman" w:hAnsi="Times New Roman" w:cs="Times New Roman"/>
          <w:sz w:val="24"/>
          <w:szCs w:val="24"/>
        </w:rPr>
        <w:t xml:space="preserve">  </w:t>
      </w:r>
    </w:p>
    <w:p w14:paraId="417924C9" w14:textId="77777777" w:rsidR="00E24E65" w:rsidRDefault="00E24E65" w:rsidP="00E24E65">
      <w:pPr>
        <w:pStyle w:val="ListParagraph"/>
        <w:numPr>
          <w:ilvl w:val="0"/>
          <w:numId w:val="1"/>
        </w:numPr>
        <w:spacing w:line="360" w:lineRule="auto"/>
        <w:ind w:left="0" w:firstLine="90"/>
        <w:jc w:val="both"/>
        <w:rPr>
          <w:rFonts w:ascii="Times New Roman" w:hAnsi="Times New Roman" w:cs="Times New Roman"/>
          <w:sz w:val="24"/>
          <w:szCs w:val="24"/>
        </w:rPr>
      </w:pPr>
      <w:r>
        <w:rPr>
          <w:rFonts w:ascii="Times New Roman" w:hAnsi="Times New Roman" w:cs="Times New Roman"/>
          <w:sz w:val="24"/>
          <w:szCs w:val="24"/>
        </w:rPr>
        <w:t xml:space="preserve">  </w:t>
      </w:r>
      <w:r w:rsidRPr="00C919E7">
        <w:rPr>
          <w:rFonts w:ascii="Times New Roman" w:hAnsi="Times New Roman" w:cs="Times New Roman"/>
          <w:sz w:val="24"/>
          <w:szCs w:val="24"/>
        </w:rPr>
        <w:t>Section 2</w:t>
      </w:r>
      <w:r>
        <w:rPr>
          <w:rFonts w:ascii="Times New Roman" w:hAnsi="Times New Roman" w:cs="Times New Roman"/>
          <w:sz w:val="24"/>
          <w:szCs w:val="24"/>
        </w:rPr>
        <w:t xml:space="preserve"> (1)</w:t>
      </w:r>
      <w:r w:rsidRPr="00C919E7">
        <w:rPr>
          <w:rFonts w:ascii="Times New Roman" w:hAnsi="Times New Roman" w:cs="Times New Roman"/>
          <w:sz w:val="24"/>
          <w:szCs w:val="24"/>
        </w:rPr>
        <w:t xml:space="preserve"> of the Principal Act is amended</w:t>
      </w:r>
      <w:r>
        <w:rPr>
          <w:rFonts w:ascii="Times New Roman" w:hAnsi="Times New Roman" w:cs="Times New Roman"/>
          <w:sz w:val="24"/>
          <w:szCs w:val="24"/>
        </w:rPr>
        <w:t xml:space="preserve"> by-</w:t>
      </w:r>
    </w:p>
    <w:p w14:paraId="5F851819" w14:textId="77777777" w:rsidR="00E24E65" w:rsidRDefault="00E24E65" w:rsidP="00B563B7">
      <w:pPr>
        <w:spacing w:line="360" w:lineRule="auto"/>
        <w:ind w:left="1800" w:hanging="360"/>
        <w:jc w:val="both"/>
        <w:rPr>
          <w:rFonts w:ascii="Times New Roman" w:hAnsi="Times New Roman" w:cs="Times New Roman"/>
          <w:sz w:val="24"/>
          <w:szCs w:val="24"/>
        </w:rPr>
      </w:pPr>
      <w:r>
        <w:rPr>
          <w:rFonts w:ascii="Times New Roman" w:hAnsi="Times New Roman" w:cs="Times New Roman"/>
          <w:sz w:val="24"/>
          <w:szCs w:val="24"/>
        </w:rPr>
        <w:t xml:space="preserve"> (a) inserting after the definition of “collective investment scheme” the following definition-</w:t>
      </w:r>
    </w:p>
    <w:p w14:paraId="0FFA5233" w14:textId="28636537" w:rsidR="00E24E65" w:rsidRPr="00BF6431" w:rsidRDefault="00B07C0A" w:rsidP="00E24E65">
      <w:pPr>
        <w:spacing w:line="360" w:lineRule="auto"/>
        <w:ind w:left="1980" w:hanging="450"/>
        <w:jc w:val="both"/>
        <w:rPr>
          <w:rFonts w:ascii="Times New Roman" w:hAnsi="Times New Roman" w:cs="Times New Roman"/>
          <w:sz w:val="24"/>
          <w:szCs w:val="24"/>
        </w:rPr>
      </w:pPr>
      <w:r>
        <w:rPr>
          <w:rFonts w:ascii="Times New Roman" w:hAnsi="Times New Roman" w:cs="Times New Roman"/>
          <w:sz w:val="24"/>
          <w:szCs w:val="24"/>
        </w:rPr>
        <w:t>“</w:t>
      </w:r>
      <w:r w:rsidR="00E24E65">
        <w:rPr>
          <w:rFonts w:ascii="Times New Roman" w:hAnsi="Times New Roman" w:cs="Times New Roman"/>
          <w:sz w:val="24"/>
          <w:szCs w:val="24"/>
        </w:rPr>
        <w:t xml:space="preserve">“Committee” means the Anti-Money Laundering and Countering the Financing of Terrorism and Proliferation </w:t>
      </w:r>
      <w:r w:rsidR="00DB2006">
        <w:rPr>
          <w:rFonts w:ascii="Times New Roman" w:hAnsi="Times New Roman" w:cs="Times New Roman"/>
          <w:sz w:val="24"/>
          <w:szCs w:val="24"/>
        </w:rPr>
        <w:t xml:space="preserve">Financing </w:t>
      </w:r>
      <w:r w:rsidR="00E24E65">
        <w:rPr>
          <w:rFonts w:ascii="Times New Roman" w:hAnsi="Times New Roman" w:cs="Times New Roman"/>
          <w:sz w:val="24"/>
          <w:szCs w:val="24"/>
        </w:rPr>
        <w:t xml:space="preserve">National Co-ordination Committee established under section 7A of the Act;”; </w:t>
      </w:r>
    </w:p>
    <w:p w14:paraId="11301D36" w14:textId="4230FE9E" w:rsidR="00E24E65" w:rsidRDefault="00E24E65" w:rsidP="00E24E65">
      <w:pPr>
        <w:spacing w:line="360" w:lineRule="auto"/>
        <w:ind w:left="1980" w:hanging="450"/>
        <w:jc w:val="both"/>
        <w:rPr>
          <w:rFonts w:ascii="Times New Roman" w:hAnsi="Times New Roman" w:cs="Times New Roman"/>
          <w:sz w:val="24"/>
          <w:szCs w:val="24"/>
        </w:rPr>
      </w:pPr>
      <w:r>
        <w:rPr>
          <w:rFonts w:ascii="Times New Roman" w:hAnsi="Times New Roman" w:cs="Times New Roman"/>
          <w:sz w:val="24"/>
          <w:szCs w:val="24"/>
        </w:rPr>
        <w:t>(b) inserting after the definition of “</w:t>
      </w:r>
      <w:r w:rsidR="00D05BE5">
        <w:rPr>
          <w:rFonts w:ascii="Times New Roman" w:hAnsi="Times New Roman" w:cs="Times New Roman"/>
          <w:sz w:val="24"/>
          <w:szCs w:val="24"/>
        </w:rPr>
        <w:t>I</w:t>
      </w:r>
      <w:r>
        <w:rPr>
          <w:rFonts w:ascii="Times New Roman" w:hAnsi="Times New Roman" w:cs="Times New Roman"/>
          <w:sz w:val="24"/>
          <w:szCs w:val="24"/>
        </w:rPr>
        <w:t>dentification record” the following definition-</w:t>
      </w:r>
    </w:p>
    <w:p w14:paraId="7DDD5A4F" w14:textId="452E9DAA" w:rsidR="00E24E65" w:rsidRDefault="00B07C0A" w:rsidP="00E24E65">
      <w:pPr>
        <w:spacing w:line="360" w:lineRule="auto"/>
        <w:ind w:left="1980" w:hanging="450"/>
        <w:jc w:val="both"/>
        <w:rPr>
          <w:rFonts w:ascii="Times New Roman" w:hAnsi="Times New Roman" w:cs="Times New Roman"/>
          <w:sz w:val="24"/>
          <w:szCs w:val="24"/>
        </w:rPr>
      </w:pPr>
      <w:r>
        <w:rPr>
          <w:rFonts w:ascii="Times New Roman" w:hAnsi="Times New Roman" w:cs="Times New Roman"/>
          <w:sz w:val="24"/>
          <w:szCs w:val="24"/>
        </w:rPr>
        <w:t>““</w:t>
      </w:r>
      <w:r w:rsidR="00E24E65">
        <w:rPr>
          <w:rFonts w:ascii="Times New Roman" w:hAnsi="Times New Roman" w:cs="Times New Roman"/>
          <w:sz w:val="24"/>
          <w:szCs w:val="24"/>
        </w:rPr>
        <w:t xml:space="preserve">exporter </w:t>
      </w:r>
      <w:r w:rsidR="008D2C44">
        <w:rPr>
          <w:rFonts w:ascii="Times New Roman" w:hAnsi="Times New Roman" w:cs="Times New Roman"/>
          <w:sz w:val="24"/>
          <w:szCs w:val="24"/>
        </w:rPr>
        <w:t xml:space="preserve">and importer </w:t>
      </w:r>
      <w:r w:rsidR="00E24E65">
        <w:rPr>
          <w:rFonts w:ascii="Times New Roman" w:hAnsi="Times New Roman" w:cs="Times New Roman"/>
          <w:sz w:val="24"/>
          <w:szCs w:val="24"/>
        </w:rPr>
        <w:t>of v</w:t>
      </w:r>
      <w:r w:rsidR="00DB4E8A">
        <w:rPr>
          <w:rFonts w:ascii="Times New Roman" w:hAnsi="Times New Roman" w:cs="Times New Roman"/>
          <w:sz w:val="24"/>
          <w:szCs w:val="24"/>
        </w:rPr>
        <w:t>aluable items” mean</w:t>
      </w:r>
      <w:r w:rsidR="0098207A">
        <w:rPr>
          <w:rFonts w:ascii="Times New Roman" w:hAnsi="Times New Roman" w:cs="Times New Roman"/>
          <w:sz w:val="24"/>
          <w:szCs w:val="24"/>
        </w:rPr>
        <w:t>s</w:t>
      </w:r>
      <w:r w:rsidR="00DB4E8A">
        <w:rPr>
          <w:rFonts w:ascii="Times New Roman" w:hAnsi="Times New Roman" w:cs="Times New Roman"/>
          <w:sz w:val="24"/>
          <w:szCs w:val="24"/>
        </w:rPr>
        <w:t xml:space="preserve"> any person, </w:t>
      </w:r>
      <w:r w:rsidR="00E24E65">
        <w:rPr>
          <w:rFonts w:ascii="Times New Roman" w:hAnsi="Times New Roman" w:cs="Times New Roman"/>
          <w:sz w:val="24"/>
          <w:szCs w:val="24"/>
        </w:rPr>
        <w:t xml:space="preserve">including </w:t>
      </w:r>
      <w:r w:rsidR="005B503B">
        <w:rPr>
          <w:rFonts w:ascii="Times New Roman" w:hAnsi="Times New Roman" w:cs="Times New Roman"/>
          <w:sz w:val="24"/>
          <w:szCs w:val="24"/>
        </w:rPr>
        <w:t xml:space="preserve">a </w:t>
      </w:r>
      <w:r w:rsidR="00E24E65">
        <w:rPr>
          <w:rFonts w:ascii="Times New Roman" w:hAnsi="Times New Roman" w:cs="Times New Roman"/>
          <w:sz w:val="24"/>
          <w:szCs w:val="24"/>
        </w:rPr>
        <w:t xml:space="preserve">corporation or other business unit organised and operated principally for the purposes of importing </w:t>
      </w:r>
      <w:r w:rsidR="00DB4E8A">
        <w:rPr>
          <w:rFonts w:ascii="Times New Roman" w:hAnsi="Times New Roman" w:cs="Times New Roman"/>
          <w:sz w:val="24"/>
          <w:szCs w:val="24"/>
        </w:rPr>
        <w:t>or exporting goods and services,</w:t>
      </w:r>
      <w:r w:rsidR="00E24E65">
        <w:rPr>
          <w:rFonts w:ascii="Times New Roman" w:hAnsi="Times New Roman" w:cs="Times New Roman"/>
          <w:sz w:val="24"/>
          <w:szCs w:val="24"/>
        </w:rPr>
        <w:t xml:space="preserve"> who facilitates the exchange of valuable items and related services or goods and services across national borders, international boundaries or territories and includes any </w:t>
      </w:r>
      <w:r w:rsidR="008D2C44">
        <w:rPr>
          <w:rFonts w:ascii="Times New Roman" w:hAnsi="Times New Roman" w:cs="Times New Roman"/>
          <w:sz w:val="24"/>
          <w:szCs w:val="24"/>
        </w:rPr>
        <w:lastRenderedPageBreak/>
        <w:t xml:space="preserve">other </w:t>
      </w:r>
      <w:r w:rsidR="00E24E65">
        <w:rPr>
          <w:rFonts w:ascii="Times New Roman" w:hAnsi="Times New Roman" w:cs="Times New Roman"/>
          <w:sz w:val="24"/>
          <w:szCs w:val="24"/>
        </w:rPr>
        <w:t>person who for customs purposes signs any document relating to the importing or exporting of goods and services;”; and</w:t>
      </w:r>
    </w:p>
    <w:p w14:paraId="21BD8E6C" w14:textId="77777777" w:rsidR="00576245" w:rsidRDefault="00576245" w:rsidP="00E24E65">
      <w:pPr>
        <w:spacing w:line="360" w:lineRule="auto"/>
        <w:ind w:left="1980" w:hanging="450"/>
        <w:jc w:val="both"/>
        <w:rPr>
          <w:rFonts w:ascii="Times New Roman" w:hAnsi="Times New Roman" w:cs="Times New Roman"/>
          <w:sz w:val="24"/>
          <w:szCs w:val="24"/>
        </w:rPr>
      </w:pPr>
    </w:p>
    <w:p w14:paraId="2FDE83A8" w14:textId="647AD296" w:rsidR="00E24E65" w:rsidRDefault="00E24E65" w:rsidP="00E24E6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8B0437">
        <w:rPr>
          <w:rFonts w:ascii="Times New Roman" w:hAnsi="Times New Roman" w:cs="Times New Roman"/>
          <w:sz w:val="24"/>
          <w:szCs w:val="24"/>
        </w:rPr>
        <w:t>c</w:t>
      </w:r>
      <w:r>
        <w:rPr>
          <w:rFonts w:ascii="Times New Roman" w:hAnsi="Times New Roman" w:cs="Times New Roman"/>
          <w:sz w:val="24"/>
          <w:szCs w:val="24"/>
        </w:rPr>
        <w:t>) inserting after the definition of “proceeds of crime” the following definition-</w:t>
      </w:r>
    </w:p>
    <w:p w14:paraId="066DA0B9" w14:textId="2A92B4F3" w:rsidR="00E24E65" w:rsidRPr="00B51B2F" w:rsidRDefault="00B07C0A" w:rsidP="00B00BD7">
      <w:pPr>
        <w:spacing w:line="360" w:lineRule="auto"/>
        <w:ind w:left="1980" w:hanging="540"/>
        <w:jc w:val="both"/>
        <w:rPr>
          <w:rFonts w:ascii="Times New Roman" w:hAnsi="Times New Roman" w:cs="Times New Roman"/>
          <w:sz w:val="24"/>
          <w:szCs w:val="24"/>
        </w:rPr>
      </w:pPr>
      <w:r>
        <w:rPr>
          <w:rFonts w:ascii="Times New Roman" w:hAnsi="Times New Roman" w:cs="Times New Roman"/>
          <w:sz w:val="24"/>
          <w:szCs w:val="24"/>
        </w:rPr>
        <w:t>“</w:t>
      </w:r>
      <w:r w:rsidR="00E24E65" w:rsidRPr="006D2566">
        <w:rPr>
          <w:rFonts w:ascii="Times New Roman" w:hAnsi="Times New Roman" w:cs="Times New Roman"/>
          <w:sz w:val="24"/>
          <w:szCs w:val="24"/>
        </w:rPr>
        <w:t>“proliferation</w:t>
      </w:r>
      <w:r w:rsidR="00B00BD7">
        <w:rPr>
          <w:rFonts w:ascii="Times New Roman" w:hAnsi="Times New Roman" w:cs="Times New Roman"/>
          <w:sz w:val="24"/>
          <w:szCs w:val="24"/>
        </w:rPr>
        <w:t xml:space="preserve"> financing</w:t>
      </w:r>
      <w:r w:rsidR="00E24E65" w:rsidRPr="006D2566">
        <w:rPr>
          <w:rFonts w:ascii="Times New Roman" w:hAnsi="Times New Roman" w:cs="Times New Roman"/>
          <w:sz w:val="24"/>
          <w:szCs w:val="24"/>
        </w:rPr>
        <w:t xml:space="preserve">” includes </w:t>
      </w:r>
      <w:r w:rsidR="00B00BD7" w:rsidRPr="00B00BD7">
        <w:rPr>
          <w:rFonts w:ascii="Times New Roman" w:hAnsi="Times New Roman" w:cs="Times New Roman"/>
          <w:sz w:val="24"/>
          <w:szCs w:val="24"/>
        </w:rPr>
        <w:t xml:space="preserve">the act of providing funds or financial services which are used, in whole or in part, for the manufacture, acquisition, possession, development, export, trans-shipment, brokering, transport, transfer, stockpiling or use of nuclear, chemical or biological weapons and their means of delivery and related materials (including both technologies and dual use goods used for non-legitimate purposes), in contravention of </w:t>
      </w:r>
      <w:r w:rsidR="008D2C44">
        <w:rPr>
          <w:rFonts w:ascii="Times New Roman" w:hAnsi="Times New Roman" w:cs="Times New Roman"/>
          <w:sz w:val="24"/>
          <w:szCs w:val="24"/>
        </w:rPr>
        <w:t xml:space="preserve">the provisions of any law </w:t>
      </w:r>
      <w:r w:rsidR="00B00BD7" w:rsidRPr="00B00BD7">
        <w:rPr>
          <w:rFonts w:ascii="Times New Roman" w:hAnsi="Times New Roman" w:cs="Times New Roman"/>
          <w:sz w:val="24"/>
          <w:szCs w:val="24"/>
        </w:rPr>
        <w:t>or, where applicable</w:t>
      </w:r>
      <w:r w:rsidR="00B00BD7">
        <w:rPr>
          <w:rFonts w:ascii="Times New Roman" w:hAnsi="Times New Roman" w:cs="Times New Roman"/>
          <w:sz w:val="24"/>
          <w:szCs w:val="24"/>
        </w:rPr>
        <w:t>, international obligations</w:t>
      </w:r>
      <w:r>
        <w:rPr>
          <w:rFonts w:ascii="Times New Roman" w:hAnsi="Times New Roman" w:cs="Times New Roman"/>
          <w:sz w:val="24"/>
          <w:szCs w:val="24"/>
        </w:rPr>
        <w:t>;”</w:t>
      </w:r>
      <w:r w:rsidR="00E24E65" w:rsidRPr="006D2566">
        <w:rPr>
          <w:rFonts w:ascii="Times New Roman" w:hAnsi="Times New Roman" w:cs="Times New Roman"/>
          <w:sz w:val="24"/>
          <w:szCs w:val="24"/>
        </w:rPr>
        <w:t>.</w:t>
      </w:r>
    </w:p>
    <w:p w14:paraId="5863A8A4" w14:textId="639722BA" w:rsidR="00587D6B" w:rsidRPr="00A02E97" w:rsidRDefault="00A02E97" w:rsidP="00E24E65">
      <w:pPr>
        <w:pStyle w:val="ListParagraph"/>
        <w:spacing w:line="360" w:lineRule="auto"/>
        <w:ind w:left="90"/>
        <w:jc w:val="both"/>
        <w:rPr>
          <w:rFonts w:ascii="Times New Roman" w:hAnsi="Times New Roman" w:cs="Times New Roman"/>
          <w:sz w:val="24"/>
          <w:szCs w:val="24"/>
        </w:rPr>
      </w:pPr>
      <w:r w:rsidRPr="0086237A">
        <w:rPr>
          <w:noProof/>
          <w:lang w:val="en-US"/>
        </w:rPr>
        <mc:AlternateContent>
          <mc:Choice Requires="wps">
            <w:drawing>
              <wp:anchor distT="45720" distB="45720" distL="114300" distR="114300" simplePos="0" relativeHeight="251673600" behindDoc="0" locked="0" layoutInCell="1" allowOverlap="1" wp14:anchorId="47EB3C77" wp14:editId="267B809E">
                <wp:simplePos x="0" y="0"/>
                <wp:positionH relativeFrom="leftMargin">
                  <wp:posOffset>158750</wp:posOffset>
                </wp:positionH>
                <wp:positionV relativeFrom="paragraph">
                  <wp:posOffset>268440</wp:posOffset>
                </wp:positionV>
                <wp:extent cx="874395" cy="795020"/>
                <wp:effectExtent l="0" t="0" r="1905"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795020"/>
                        </a:xfrm>
                        <a:prstGeom prst="rect">
                          <a:avLst/>
                        </a:prstGeom>
                        <a:solidFill>
                          <a:srgbClr val="FFFFFF"/>
                        </a:solidFill>
                        <a:ln w="9525">
                          <a:noFill/>
                          <a:miter lim="800000"/>
                          <a:headEnd/>
                          <a:tailEnd/>
                        </a:ln>
                      </wps:spPr>
                      <wps:txbx>
                        <w:txbxContent>
                          <w:p w14:paraId="437FEC38" w14:textId="77777777" w:rsidR="00587D6B" w:rsidRPr="0086237A" w:rsidRDefault="00587D6B" w:rsidP="00587D6B">
                            <w:pPr>
                              <w:rPr>
                                <w:rFonts w:asciiTheme="majorHAnsi" w:hAnsiTheme="majorHAnsi" w:cstheme="majorHAnsi"/>
                                <w:sz w:val="18"/>
                                <w:szCs w:val="18"/>
                              </w:rPr>
                            </w:pPr>
                            <w:r>
                              <w:rPr>
                                <w:rFonts w:asciiTheme="majorHAnsi" w:hAnsiTheme="majorHAnsi" w:cstheme="majorHAnsi"/>
                                <w:sz w:val="18"/>
                                <w:szCs w:val="18"/>
                              </w:rPr>
                              <w:t xml:space="preserve">Amendment of section 7A of the Principal Act.  </w:t>
                            </w:r>
                            <w:r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5pt;margin-top:21.15pt;width:68.85pt;height:62.6pt;z-index:2516736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" stroked="f">
                <v:textbox>
                  <w:txbxContent>
                    <w:p w14:paraId="437FEC38" w14:textId="77777777" w:rsidR="00587D6B" w:rsidRPr="0086237A" w:rsidRDefault="00587D6B" w:rsidP="00587D6B">
                      <w:pPr>
                        <w:rPr>
                          <w:rFonts w:asciiTheme="majorHAnsi" w:hAnsiTheme="majorHAnsi" w:cstheme="majorHAnsi"/>
                          <w:sz w:val="18"/>
                          <w:szCs w:val="18"/>
                        </w:rPr>
                      </w:pPr>
                      <w:r>
                        <w:rPr>
                          <w:rFonts w:asciiTheme="majorHAnsi" w:hAnsiTheme="majorHAnsi" w:cstheme="majorHAnsi"/>
                          <w:sz w:val="18"/>
                          <w:szCs w:val="18"/>
                        </w:rPr>
                        <w:t xml:space="preserve">Amendment of section 7A of the Principal Act.  </w:t>
                      </w:r>
                      <w:r w:rsidRPr="0086237A">
                        <w:rPr>
                          <w:rFonts w:asciiTheme="majorHAnsi" w:hAnsiTheme="majorHAnsi" w:cstheme="majorHAnsi"/>
                          <w:sz w:val="18"/>
                          <w:szCs w:val="18"/>
                        </w:rPr>
                        <w:t xml:space="preserve"> </w:t>
                      </w:r>
                    </w:p>
                  </w:txbxContent>
                </v:textbox>
                <w10:wrap type="square" anchorx="margin"/>
              </v:shape>
            </w:pict>
          </mc:Fallback>
        </mc:AlternateContent>
      </w:r>
      <w:r w:rsidR="0084205C">
        <w:rPr>
          <w:rFonts w:ascii="Times New Roman" w:hAnsi="Times New Roman" w:cs="Times New Roman"/>
          <w:sz w:val="24"/>
          <w:szCs w:val="24"/>
        </w:rPr>
        <w:t xml:space="preserve">            </w:t>
      </w:r>
      <w:r w:rsidR="0084205C">
        <w:rPr>
          <w:rFonts w:ascii="Times New Roman" w:hAnsi="Times New Roman" w:cs="Times New Roman"/>
          <w:sz w:val="24"/>
          <w:szCs w:val="24"/>
        </w:rPr>
        <w:tab/>
      </w:r>
    </w:p>
    <w:p w14:paraId="024992DE" w14:textId="1EE5C5C3" w:rsidR="001E116E" w:rsidRPr="001E116E" w:rsidRDefault="00904BED" w:rsidP="00D0248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Section 7A of t</w:t>
      </w:r>
      <w:r w:rsidR="001E116E" w:rsidRPr="001E116E">
        <w:rPr>
          <w:rFonts w:ascii="Times New Roman" w:hAnsi="Times New Roman" w:cs="Times New Roman"/>
          <w:sz w:val="24"/>
          <w:szCs w:val="24"/>
        </w:rPr>
        <w:t xml:space="preserve">he Principal Act is amended by substituting for </w:t>
      </w:r>
      <w:r w:rsidR="00086794">
        <w:rPr>
          <w:rFonts w:ascii="Times New Roman" w:hAnsi="Times New Roman" w:cs="Times New Roman"/>
          <w:sz w:val="24"/>
          <w:szCs w:val="24"/>
        </w:rPr>
        <w:t xml:space="preserve">that </w:t>
      </w:r>
      <w:r w:rsidR="001E116E" w:rsidRPr="001E116E">
        <w:rPr>
          <w:rFonts w:ascii="Times New Roman" w:hAnsi="Times New Roman" w:cs="Times New Roman"/>
          <w:sz w:val="24"/>
          <w:szCs w:val="24"/>
        </w:rPr>
        <w:t xml:space="preserve">section  the following </w:t>
      </w:r>
      <w:r w:rsidR="00766FD3">
        <w:rPr>
          <w:rFonts w:ascii="Times New Roman" w:hAnsi="Times New Roman" w:cs="Times New Roman"/>
          <w:sz w:val="24"/>
          <w:szCs w:val="24"/>
        </w:rPr>
        <w:t>section</w:t>
      </w:r>
      <w:r w:rsidR="001E116E" w:rsidRPr="001E116E">
        <w:rPr>
          <w:rFonts w:ascii="Times New Roman" w:hAnsi="Times New Roman" w:cs="Times New Roman"/>
          <w:sz w:val="24"/>
          <w:szCs w:val="24"/>
        </w:rPr>
        <w:t>-</w:t>
      </w:r>
    </w:p>
    <w:p w14:paraId="5B9408B7" w14:textId="3400FCEB" w:rsidR="001E116E" w:rsidRDefault="001E116E" w:rsidP="00D02481">
      <w:pPr>
        <w:pStyle w:val="ListParagraph"/>
        <w:spacing w:line="360" w:lineRule="auto"/>
        <w:jc w:val="both"/>
        <w:rPr>
          <w:rFonts w:ascii="Times New Roman" w:hAnsi="Times New Roman" w:cs="Times New Roman"/>
          <w:sz w:val="24"/>
          <w:szCs w:val="24"/>
        </w:rPr>
      </w:pPr>
      <w:r w:rsidRPr="0086237A">
        <w:rPr>
          <w:rFonts w:ascii="Times New Roman" w:hAnsi="Times New Roman" w:cs="Times New Roman"/>
          <w:noProof/>
          <w:sz w:val="24"/>
          <w:szCs w:val="24"/>
          <w:lang w:val="en-US"/>
        </w:rPr>
        <mc:AlternateContent>
          <mc:Choice Requires="wps">
            <w:drawing>
              <wp:anchor distT="45720" distB="45720" distL="114300" distR="114300" simplePos="0" relativeHeight="251659264" behindDoc="0" locked="0" layoutInCell="1" allowOverlap="1" wp14:anchorId="6B01E9A3" wp14:editId="7D81DE13">
                <wp:simplePos x="0" y="0"/>
                <wp:positionH relativeFrom="margin">
                  <wp:posOffset>323850</wp:posOffset>
                </wp:positionH>
                <wp:positionV relativeFrom="paragraph">
                  <wp:posOffset>9525</wp:posOffset>
                </wp:positionV>
                <wp:extent cx="866140" cy="2133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2133600"/>
                        </a:xfrm>
                        <a:prstGeom prst="rect">
                          <a:avLst/>
                        </a:prstGeom>
                        <a:solidFill>
                          <a:srgbClr val="FFFFFF"/>
                        </a:solidFill>
                        <a:ln w="9525">
                          <a:noFill/>
                          <a:miter lim="800000"/>
                          <a:headEnd/>
                          <a:tailEnd/>
                        </a:ln>
                      </wps:spPr>
                      <wps:txbx>
                        <w:txbxContent>
                          <w:p w14:paraId="1DE82309" w14:textId="528FE029" w:rsidR="00530206" w:rsidRPr="0086237A" w:rsidRDefault="00530206" w:rsidP="001E116E">
                            <w:pPr>
                              <w:rPr>
                                <w:rFonts w:asciiTheme="majorHAnsi" w:hAnsiTheme="majorHAnsi" w:cstheme="majorHAnsi"/>
                                <w:sz w:val="18"/>
                                <w:szCs w:val="18"/>
                              </w:rPr>
                            </w:pPr>
                            <w:r w:rsidRPr="0086237A">
                              <w:rPr>
                                <w:rFonts w:asciiTheme="majorHAnsi" w:hAnsiTheme="majorHAnsi" w:cstheme="majorHAnsi"/>
                                <w:sz w:val="18"/>
                                <w:szCs w:val="18"/>
                              </w:rPr>
                              <w:t>“Anti-Money Laundering and Countering the Financing of Terrorism</w:t>
                            </w:r>
                            <w:r>
                              <w:rPr>
                                <w:rFonts w:asciiTheme="majorHAnsi" w:hAnsiTheme="majorHAnsi" w:cstheme="majorHAnsi"/>
                                <w:sz w:val="18"/>
                                <w:szCs w:val="18"/>
                              </w:rPr>
                              <w:t xml:space="preserve"> and </w:t>
                            </w:r>
                            <w:r w:rsidR="00DB2006">
                              <w:rPr>
                                <w:rFonts w:asciiTheme="majorHAnsi" w:hAnsiTheme="majorHAnsi" w:cstheme="majorHAnsi"/>
                                <w:sz w:val="18"/>
                                <w:szCs w:val="18"/>
                              </w:rPr>
                              <w:t>Proliferation Financing</w:t>
                            </w:r>
                            <w:r w:rsidRPr="0086237A">
                              <w:rPr>
                                <w:rFonts w:asciiTheme="majorHAnsi" w:hAnsiTheme="majorHAnsi" w:cstheme="majorHAnsi"/>
                                <w:sz w:val="18"/>
                                <w:szCs w:val="18"/>
                              </w:rPr>
                              <w:t xml:space="preserve"> National Co-ordination Committee</w:t>
                            </w:r>
                            <w:r w:rsidR="006A133F">
                              <w:rPr>
                                <w:rFonts w:asciiTheme="majorHAnsi" w:hAnsiTheme="majorHAnsi" w:cstheme="maj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5pt;margin-top:.75pt;width:68.2pt;height:1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" stroked="f">
                <v:textbox>
                  <w:txbxContent>
                    <w:p w14:paraId="1DE82309" w14:textId="528FE029" w:rsidR="00530206" w:rsidRPr="0086237A" w:rsidRDefault="00530206" w:rsidP="001E116E">
                      <w:pPr>
                        <w:rPr>
                          <w:rFonts w:asciiTheme="majorHAnsi" w:hAnsiTheme="majorHAnsi" w:cstheme="majorHAnsi"/>
                          <w:sz w:val="18"/>
                          <w:szCs w:val="18"/>
                        </w:rPr>
                      </w:pPr>
                      <w:r w:rsidRPr="0086237A">
                        <w:rPr>
                          <w:rFonts w:asciiTheme="majorHAnsi" w:hAnsiTheme="majorHAnsi" w:cstheme="majorHAnsi"/>
                          <w:sz w:val="18"/>
                          <w:szCs w:val="18"/>
                        </w:rPr>
                        <w:t>“Anti-Money Laundering and Countering the Financing of Terrorism</w:t>
                      </w:r>
                      <w:r>
                        <w:rPr>
                          <w:rFonts w:asciiTheme="majorHAnsi" w:hAnsiTheme="majorHAnsi" w:cstheme="majorHAnsi"/>
                          <w:sz w:val="18"/>
                          <w:szCs w:val="18"/>
                        </w:rPr>
                        <w:t xml:space="preserve"> and </w:t>
                      </w:r>
                      <w:r w:rsidR="00DB2006">
                        <w:rPr>
                          <w:rFonts w:asciiTheme="majorHAnsi" w:hAnsiTheme="majorHAnsi" w:cstheme="majorHAnsi"/>
                          <w:sz w:val="18"/>
                          <w:szCs w:val="18"/>
                        </w:rPr>
                        <w:t>Proliferation Financing</w:t>
                      </w:r>
                      <w:r w:rsidRPr="0086237A">
                        <w:rPr>
                          <w:rFonts w:asciiTheme="majorHAnsi" w:hAnsiTheme="majorHAnsi" w:cstheme="majorHAnsi"/>
                          <w:sz w:val="18"/>
                          <w:szCs w:val="18"/>
                        </w:rPr>
                        <w:t xml:space="preserve"> National Co-ordination Committee</w:t>
                      </w:r>
                      <w:r w:rsidR="006A133F">
                        <w:rPr>
                          <w:rFonts w:asciiTheme="majorHAnsi" w:hAnsiTheme="majorHAnsi" w:cstheme="majorHAnsi"/>
                          <w:sz w:val="18"/>
                          <w:szCs w:val="18"/>
                        </w:rPr>
                        <w:t>.</w:t>
                      </w:r>
                    </w:p>
                  </w:txbxContent>
                </v:textbox>
                <w10:wrap type="square" anchorx="margin"/>
              </v:shape>
            </w:pict>
          </mc:Fallback>
        </mc:AlternateContent>
      </w:r>
      <w:r w:rsidR="00F03D95">
        <w:rPr>
          <w:rFonts w:ascii="Times New Roman" w:hAnsi="Times New Roman" w:cs="Times New Roman"/>
          <w:sz w:val="24"/>
          <w:szCs w:val="24"/>
        </w:rPr>
        <w:t>7A.</w:t>
      </w:r>
      <w:r w:rsidRPr="001E116E">
        <w:rPr>
          <w:rFonts w:ascii="Times New Roman" w:hAnsi="Times New Roman" w:cs="Times New Roman"/>
          <w:sz w:val="24"/>
          <w:szCs w:val="24"/>
        </w:rPr>
        <w:t xml:space="preserve"> (1) There is established a body to be known as the Anti-Money Laundering and Countering the Financing of Terrorism and Proliferation </w:t>
      </w:r>
      <w:r w:rsidR="00DB2006">
        <w:rPr>
          <w:rFonts w:ascii="Times New Roman" w:hAnsi="Times New Roman" w:cs="Times New Roman"/>
          <w:sz w:val="24"/>
          <w:szCs w:val="24"/>
        </w:rPr>
        <w:t xml:space="preserve">Financing </w:t>
      </w:r>
      <w:r>
        <w:rPr>
          <w:rFonts w:ascii="Times New Roman" w:hAnsi="Times New Roman" w:cs="Times New Roman"/>
          <w:sz w:val="24"/>
          <w:szCs w:val="24"/>
        </w:rPr>
        <w:t xml:space="preserve">National Co-ordination </w:t>
      </w:r>
      <w:r w:rsidRPr="001E116E">
        <w:rPr>
          <w:rFonts w:ascii="Times New Roman" w:hAnsi="Times New Roman" w:cs="Times New Roman"/>
          <w:sz w:val="24"/>
          <w:szCs w:val="24"/>
        </w:rPr>
        <w:t xml:space="preserve">Committee.  </w:t>
      </w:r>
    </w:p>
    <w:p w14:paraId="591F4BEB" w14:textId="77777777" w:rsidR="001E116E" w:rsidRPr="001E116E" w:rsidRDefault="001E116E" w:rsidP="00D02481">
      <w:pPr>
        <w:pStyle w:val="ListParagraph"/>
        <w:spacing w:line="360" w:lineRule="auto"/>
        <w:jc w:val="both"/>
        <w:rPr>
          <w:rFonts w:ascii="Times New Roman" w:hAnsi="Times New Roman" w:cs="Times New Roman"/>
          <w:sz w:val="24"/>
          <w:szCs w:val="24"/>
        </w:rPr>
      </w:pPr>
    </w:p>
    <w:p w14:paraId="20B05562" w14:textId="10C10783" w:rsidR="001E116E" w:rsidRDefault="00F03D95" w:rsidP="00D0248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116E" w:rsidRPr="001E116E">
        <w:rPr>
          <w:rFonts w:ascii="Times New Roman" w:hAnsi="Times New Roman" w:cs="Times New Roman"/>
          <w:sz w:val="24"/>
          <w:szCs w:val="24"/>
        </w:rPr>
        <w:t xml:space="preserve">(2) The </w:t>
      </w:r>
      <w:r w:rsidR="001E116E">
        <w:rPr>
          <w:rFonts w:ascii="Times New Roman" w:hAnsi="Times New Roman" w:cs="Times New Roman"/>
          <w:sz w:val="24"/>
          <w:szCs w:val="24"/>
        </w:rPr>
        <w:t xml:space="preserve">Committee </w:t>
      </w:r>
      <w:r w:rsidR="00F76250">
        <w:rPr>
          <w:rFonts w:ascii="Times New Roman" w:hAnsi="Times New Roman" w:cs="Times New Roman"/>
          <w:sz w:val="24"/>
          <w:szCs w:val="24"/>
        </w:rPr>
        <w:t>shall comprise</w:t>
      </w:r>
      <w:r w:rsidR="007040E7">
        <w:rPr>
          <w:rFonts w:ascii="Times New Roman" w:hAnsi="Times New Roman" w:cs="Times New Roman"/>
          <w:sz w:val="24"/>
          <w:szCs w:val="24"/>
        </w:rPr>
        <w:t xml:space="preserve"> the following members</w:t>
      </w:r>
      <w:r w:rsidR="00F76250">
        <w:rPr>
          <w:rFonts w:ascii="Times New Roman" w:hAnsi="Times New Roman" w:cs="Times New Roman"/>
          <w:sz w:val="24"/>
          <w:szCs w:val="24"/>
        </w:rPr>
        <w:t>-</w:t>
      </w:r>
    </w:p>
    <w:p w14:paraId="27C8505E" w14:textId="77777777" w:rsidR="001E116E" w:rsidRDefault="001E116E" w:rsidP="00F03D95">
      <w:pPr>
        <w:pStyle w:val="ListParagraph"/>
        <w:numPr>
          <w:ilvl w:val="0"/>
          <w:numId w:val="2"/>
        </w:numPr>
        <w:spacing w:line="360" w:lineRule="auto"/>
        <w:ind w:left="3240" w:hanging="450"/>
        <w:jc w:val="both"/>
        <w:rPr>
          <w:rFonts w:ascii="Times New Roman" w:hAnsi="Times New Roman" w:cs="Times New Roman"/>
          <w:sz w:val="24"/>
          <w:szCs w:val="24"/>
        </w:rPr>
      </w:pPr>
      <w:r w:rsidRPr="001E116E">
        <w:rPr>
          <w:rFonts w:ascii="Times New Roman" w:hAnsi="Times New Roman" w:cs="Times New Roman"/>
          <w:sz w:val="24"/>
          <w:szCs w:val="24"/>
        </w:rPr>
        <w:t>the Attorne</w:t>
      </w:r>
      <w:r>
        <w:rPr>
          <w:rFonts w:ascii="Times New Roman" w:hAnsi="Times New Roman" w:cs="Times New Roman"/>
          <w:sz w:val="24"/>
          <w:szCs w:val="24"/>
        </w:rPr>
        <w:t>y General</w:t>
      </w:r>
      <w:r w:rsidR="00042880">
        <w:rPr>
          <w:rFonts w:ascii="Times New Roman" w:hAnsi="Times New Roman" w:cs="Times New Roman"/>
          <w:sz w:val="24"/>
          <w:szCs w:val="24"/>
        </w:rPr>
        <w:t xml:space="preserve"> and Minister of Legal Affairs</w:t>
      </w:r>
      <w:r>
        <w:rPr>
          <w:rFonts w:ascii="Times New Roman" w:hAnsi="Times New Roman" w:cs="Times New Roman"/>
          <w:sz w:val="24"/>
          <w:szCs w:val="24"/>
        </w:rPr>
        <w:t>, who shall be</w:t>
      </w:r>
      <w:r w:rsidR="003E3387">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3E3387">
        <w:rPr>
          <w:rFonts w:ascii="Times New Roman" w:hAnsi="Times New Roman" w:cs="Times New Roman"/>
          <w:sz w:val="24"/>
          <w:szCs w:val="24"/>
        </w:rPr>
        <w:t>C</w:t>
      </w:r>
      <w:r>
        <w:rPr>
          <w:rFonts w:ascii="Times New Roman" w:hAnsi="Times New Roman" w:cs="Times New Roman"/>
          <w:sz w:val="24"/>
          <w:szCs w:val="24"/>
        </w:rPr>
        <w:t>hairperson</w:t>
      </w:r>
      <w:r w:rsidRPr="001E116E">
        <w:rPr>
          <w:rFonts w:ascii="Times New Roman" w:hAnsi="Times New Roman" w:cs="Times New Roman"/>
          <w:sz w:val="24"/>
          <w:szCs w:val="24"/>
        </w:rPr>
        <w:t xml:space="preserve">; </w:t>
      </w:r>
    </w:p>
    <w:p w14:paraId="4ABFEFBA" w14:textId="77777777" w:rsidR="001E116E" w:rsidRDefault="001E116E" w:rsidP="00F03D95">
      <w:pPr>
        <w:pStyle w:val="ListParagraph"/>
        <w:numPr>
          <w:ilvl w:val="0"/>
          <w:numId w:val="2"/>
        </w:numPr>
        <w:spacing w:line="360" w:lineRule="auto"/>
        <w:ind w:left="3240" w:hanging="450"/>
        <w:jc w:val="both"/>
        <w:rPr>
          <w:rFonts w:ascii="Times New Roman" w:hAnsi="Times New Roman" w:cs="Times New Roman"/>
          <w:sz w:val="24"/>
          <w:szCs w:val="24"/>
        </w:rPr>
      </w:pPr>
      <w:r>
        <w:rPr>
          <w:rFonts w:ascii="Times New Roman" w:hAnsi="Times New Roman" w:cs="Times New Roman"/>
          <w:sz w:val="24"/>
          <w:szCs w:val="24"/>
        </w:rPr>
        <w:t>the Director of Public Prosecutions</w:t>
      </w:r>
      <w:r w:rsidR="003E3387">
        <w:rPr>
          <w:rFonts w:ascii="Times New Roman" w:hAnsi="Times New Roman" w:cs="Times New Roman"/>
          <w:sz w:val="24"/>
          <w:szCs w:val="24"/>
        </w:rPr>
        <w:t>;</w:t>
      </w:r>
    </w:p>
    <w:p w14:paraId="405C9AA5" w14:textId="77777777" w:rsidR="001E116E" w:rsidRDefault="00B3506F" w:rsidP="00F03D95">
      <w:pPr>
        <w:pStyle w:val="ListParagraph"/>
        <w:numPr>
          <w:ilvl w:val="0"/>
          <w:numId w:val="2"/>
        </w:numPr>
        <w:spacing w:line="360" w:lineRule="auto"/>
        <w:ind w:left="3240" w:hanging="450"/>
        <w:jc w:val="both"/>
        <w:rPr>
          <w:rFonts w:ascii="Times New Roman" w:hAnsi="Times New Roman" w:cs="Times New Roman"/>
          <w:sz w:val="24"/>
          <w:szCs w:val="24"/>
        </w:rPr>
      </w:pPr>
      <w:r>
        <w:rPr>
          <w:rFonts w:ascii="Times New Roman" w:hAnsi="Times New Roman" w:cs="Times New Roman"/>
          <w:sz w:val="24"/>
          <w:szCs w:val="24"/>
        </w:rPr>
        <w:t>t</w:t>
      </w:r>
      <w:r w:rsidR="001E116E">
        <w:rPr>
          <w:rFonts w:ascii="Times New Roman" w:hAnsi="Times New Roman" w:cs="Times New Roman"/>
          <w:sz w:val="24"/>
          <w:szCs w:val="24"/>
        </w:rPr>
        <w:t>he Governor of the Bank of Guyana</w:t>
      </w:r>
      <w:r w:rsidR="003E3387">
        <w:rPr>
          <w:rFonts w:ascii="Times New Roman" w:hAnsi="Times New Roman" w:cs="Times New Roman"/>
          <w:sz w:val="24"/>
          <w:szCs w:val="24"/>
        </w:rPr>
        <w:t>;</w:t>
      </w:r>
    </w:p>
    <w:p w14:paraId="3BA5913F" w14:textId="77777777" w:rsidR="001E116E" w:rsidRDefault="001E116E" w:rsidP="00F03D95">
      <w:pPr>
        <w:pStyle w:val="ListParagraph"/>
        <w:numPr>
          <w:ilvl w:val="0"/>
          <w:numId w:val="2"/>
        </w:numPr>
        <w:spacing w:line="360" w:lineRule="auto"/>
        <w:ind w:left="3240" w:hanging="450"/>
        <w:jc w:val="both"/>
        <w:rPr>
          <w:rFonts w:ascii="Times New Roman" w:hAnsi="Times New Roman" w:cs="Times New Roman"/>
          <w:sz w:val="24"/>
          <w:szCs w:val="24"/>
        </w:rPr>
      </w:pPr>
      <w:r w:rsidRPr="001E116E">
        <w:rPr>
          <w:rFonts w:ascii="Times New Roman" w:hAnsi="Times New Roman" w:cs="Times New Roman"/>
          <w:sz w:val="24"/>
          <w:szCs w:val="24"/>
        </w:rPr>
        <w:t xml:space="preserve">the </w:t>
      </w:r>
      <w:r>
        <w:rPr>
          <w:rFonts w:ascii="Times New Roman" w:hAnsi="Times New Roman" w:cs="Times New Roman"/>
          <w:sz w:val="24"/>
          <w:szCs w:val="24"/>
        </w:rPr>
        <w:t>Commissioner General of the Revenue Authority</w:t>
      </w:r>
      <w:r w:rsidRPr="001E116E">
        <w:rPr>
          <w:rFonts w:ascii="Times New Roman" w:hAnsi="Times New Roman" w:cs="Times New Roman"/>
          <w:sz w:val="24"/>
          <w:szCs w:val="24"/>
        </w:rPr>
        <w:t>;</w:t>
      </w:r>
    </w:p>
    <w:p w14:paraId="59C1E78A" w14:textId="77777777" w:rsidR="001E116E" w:rsidRDefault="001E116E" w:rsidP="00F03D95">
      <w:pPr>
        <w:pStyle w:val="ListParagraph"/>
        <w:numPr>
          <w:ilvl w:val="0"/>
          <w:numId w:val="2"/>
        </w:numPr>
        <w:spacing w:line="360" w:lineRule="auto"/>
        <w:ind w:left="3240" w:hanging="450"/>
        <w:jc w:val="both"/>
        <w:rPr>
          <w:rFonts w:ascii="Times New Roman" w:hAnsi="Times New Roman" w:cs="Times New Roman"/>
          <w:sz w:val="24"/>
          <w:szCs w:val="24"/>
        </w:rPr>
      </w:pPr>
      <w:r>
        <w:rPr>
          <w:rFonts w:ascii="Times New Roman" w:hAnsi="Times New Roman" w:cs="Times New Roman"/>
          <w:sz w:val="24"/>
          <w:szCs w:val="24"/>
        </w:rPr>
        <w:t xml:space="preserve">the </w:t>
      </w:r>
      <w:r w:rsidRPr="001E116E">
        <w:rPr>
          <w:rFonts w:ascii="Times New Roman" w:hAnsi="Times New Roman" w:cs="Times New Roman"/>
          <w:sz w:val="24"/>
          <w:szCs w:val="24"/>
        </w:rPr>
        <w:t xml:space="preserve">Director of the Financial Intelligence </w:t>
      </w:r>
      <w:r w:rsidR="001B1568">
        <w:rPr>
          <w:rFonts w:ascii="Times New Roman" w:hAnsi="Times New Roman" w:cs="Times New Roman"/>
          <w:sz w:val="24"/>
          <w:szCs w:val="24"/>
        </w:rPr>
        <w:t>Unit</w:t>
      </w:r>
      <w:r w:rsidRPr="001E116E">
        <w:rPr>
          <w:rFonts w:ascii="Times New Roman" w:hAnsi="Times New Roman" w:cs="Times New Roman"/>
          <w:sz w:val="24"/>
          <w:szCs w:val="24"/>
        </w:rPr>
        <w:t xml:space="preserve">; </w:t>
      </w:r>
    </w:p>
    <w:p w14:paraId="7EDC882C" w14:textId="77777777" w:rsidR="001E116E" w:rsidRPr="00F56D73" w:rsidRDefault="001E116E" w:rsidP="00F03D95">
      <w:pPr>
        <w:pStyle w:val="ListParagraph"/>
        <w:numPr>
          <w:ilvl w:val="0"/>
          <w:numId w:val="2"/>
        </w:numPr>
        <w:spacing w:line="360" w:lineRule="auto"/>
        <w:ind w:left="3240" w:hanging="450"/>
        <w:jc w:val="both"/>
        <w:rPr>
          <w:rFonts w:ascii="Times New Roman" w:hAnsi="Times New Roman" w:cs="Times New Roman"/>
          <w:sz w:val="24"/>
          <w:szCs w:val="24"/>
        </w:rPr>
      </w:pPr>
      <w:r w:rsidRPr="00F56D73">
        <w:rPr>
          <w:rFonts w:ascii="Times New Roman" w:hAnsi="Times New Roman" w:cs="Times New Roman"/>
          <w:sz w:val="24"/>
          <w:szCs w:val="24"/>
        </w:rPr>
        <w:t>the Head of t</w:t>
      </w:r>
      <w:r w:rsidR="00B3506F" w:rsidRPr="00F56D73">
        <w:rPr>
          <w:rFonts w:ascii="Times New Roman" w:hAnsi="Times New Roman" w:cs="Times New Roman"/>
          <w:sz w:val="24"/>
          <w:szCs w:val="24"/>
        </w:rPr>
        <w:t>he Special Organised Crime Unit;</w:t>
      </w:r>
    </w:p>
    <w:p w14:paraId="6D610787" w14:textId="77777777" w:rsidR="00B3506F" w:rsidRDefault="007A1860" w:rsidP="00F03D95">
      <w:pPr>
        <w:pStyle w:val="ListParagraph"/>
        <w:numPr>
          <w:ilvl w:val="0"/>
          <w:numId w:val="2"/>
        </w:numPr>
        <w:spacing w:line="360" w:lineRule="auto"/>
        <w:ind w:left="3240" w:hanging="450"/>
        <w:jc w:val="both"/>
        <w:rPr>
          <w:rFonts w:ascii="Times New Roman" w:hAnsi="Times New Roman" w:cs="Times New Roman"/>
          <w:sz w:val="24"/>
          <w:szCs w:val="24"/>
        </w:rPr>
      </w:pPr>
      <w:r>
        <w:rPr>
          <w:rFonts w:ascii="Times New Roman" w:hAnsi="Times New Roman" w:cs="Times New Roman"/>
          <w:sz w:val="24"/>
          <w:szCs w:val="24"/>
        </w:rPr>
        <w:t>the General Manager of the Guyana Gold Board;</w:t>
      </w:r>
    </w:p>
    <w:p w14:paraId="3E6AB683" w14:textId="78201E9C" w:rsidR="000D02D9" w:rsidRDefault="00CF6926" w:rsidP="00F03D95">
      <w:pPr>
        <w:pStyle w:val="ListParagraph"/>
        <w:numPr>
          <w:ilvl w:val="0"/>
          <w:numId w:val="2"/>
        </w:numPr>
        <w:spacing w:line="360" w:lineRule="auto"/>
        <w:ind w:left="3240" w:hanging="450"/>
        <w:jc w:val="both"/>
        <w:rPr>
          <w:rFonts w:ascii="Times New Roman" w:hAnsi="Times New Roman" w:cs="Times New Roman"/>
          <w:sz w:val="24"/>
          <w:szCs w:val="24"/>
        </w:rPr>
      </w:pPr>
      <w:r>
        <w:rPr>
          <w:rFonts w:ascii="Times New Roman" w:hAnsi="Times New Roman" w:cs="Times New Roman"/>
          <w:sz w:val="24"/>
          <w:szCs w:val="24"/>
        </w:rPr>
        <w:t xml:space="preserve">the </w:t>
      </w:r>
      <w:r w:rsidR="000D02D9">
        <w:rPr>
          <w:rFonts w:ascii="Times New Roman" w:hAnsi="Times New Roman" w:cs="Times New Roman"/>
          <w:sz w:val="24"/>
          <w:szCs w:val="24"/>
        </w:rPr>
        <w:t>Commissioner of the Guyana Geology and Mines Commission;</w:t>
      </w:r>
    </w:p>
    <w:p w14:paraId="1EE88BCB" w14:textId="6FE0F633" w:rsidR="009837EC" w:rsidRDefault="007A1860" w:rsidP="00F03D95">
      <w:pPr>
        <w:pStyle w:val="ListParagraph"/>
        <w:numPr>
          <w:ilvl w:val="0"/>
          <w:numId w:val="2"/>
        </w:numPr>
        <w:spacing w:line="360" w:lineRule="auto"/>
        <w:ind w:left="3240" w:hanging="450"/>
        <w:jc w:val="both"/>
        <w:rPr>
          <w:rFonts w:ascii="Times New Roman" w:hAnsi="Times New Roman" w:cs="Times New Roman"/>
          <w:sz w:val="24"/>
          <w:szCs w:val="24"/>
        </w:rPr>
      </w:pPr>
      <w:r>
        <w:rPr>
          <w:rFonts w:ascii="Times New Roman" w:hAnsi="Times New Roman" w:cs="Times New Roman"/>
          <w:sz w:val="24"/>
          <w:szCs w:val="24"/>
        </w:rPr>
        <w:t xml:space="preserve">the </w:t>
      </w:r>
      <w:r w:rsidR="00CF6926">
        <w:rPr>
          <w:rFonts w:ascii="Times New Roman" w:hAnsi="Times New Roman" w:cs="Times New Roman"/>
          <w:sz w:val="24"/>
          <w:szCs w:val="24"/>
        </w:rPr>
        <w:t xml:space="preserve">Chairperson </w:t>
      </w:r>
      <w:r>
        <w:rPr>
          <w:rFonts w:ascii="Times New Roman" w:hAnsi="Times New Roman" w:cs="Times New Roman"/>
          <w:sz w:val="24"/>
          <w:szCs w:val="24"/>
        </w:rPr>
        <w:t xml:space="preserve">of the Guyana </w:t>
      </w:r>
      <w:r w:rsidR="00B405D3">
        <w:rPr>
          <w:rFonts w:ascii="Times New Roman" w:hAnsi="Times New Roman" w:cs="Times New Roman"/>
          <w:sz w:val="24"/>
          <w:szCs w:val="24"/>
        </w:rPr>
        <w:t>Securities Council</w:t>
      </w:r>
      <w:r>
        <w:rPr>
          <w:rFonts w:ascii="Times New Roman" w:hAnsi="Times New Roman" w:cs="Times New Roman"/>
          <w:sz w:val="24"/>
          <w:szCs w:val="24"/>
        </w:rPr>
        <w:t xml:space="preserve">; </w:t>
      </w:r>
    </w:p>
    <w:p w14:paraId="0CBDF225" w14:textId="08552E1F" w:rsidR="007A1860" w:rsidRPr="00301A0B" w:rsidRDefault="009837EC" w:rsidP="00301A0B">
      <w:pPr>
        <w:pStyle w:val="ListParagraph"/>
        <w:numPr>
          <w:ilvl w:val="0"/>
          <w:numId w:val="2"/>
        </w:numPr>
        <w:spacing w:line="360" w:lineRule="auto"/>
        <w:ind w:left="3240"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812D87">
        <w:rPr>
          <w:rFonts w:ascii="Times New Roman" w:hAnsi="Times New Roman" w:cs="Times New Roman"/>
          <w:sz w:val="24"/>
          <w:szCs w:val="24"/>
        </w:rPr>
        <w:t>Chairperson</w:t>
      </w:r>
      <w:r>
        <w:rPr>
          <w:rFonts w:ascii="Times New Roman" w:hAnsi="Times New Roman" w:cs="Times New Roman"/>
          <w:sz w:val="24"/>
          <w:szCs w:val="24"/>
        </w:rPr>
        <w:t xml:space="preserve"> of the Gaming Authority; </w:t>
      </w:r>
      <w:r w:rsidR="007A1860" w:rsidRPr="00301A0B">
        <w:rPr>
          <w:rFonts w:ascii="Times New Roman" w:hAnsi="Times New Roman" w:cs="Times New Roman"/>
          <w:sz w:val="24"/>
          <w:szCs w:val="24"/>
        </w:rPr>
        <w:t>and</w:t>
      </w:r>
    </w:p>
    <w:p w14:paraId="6DFF25D8" w14:textId="0FE2EBE1" w:rsidR="007A1860" w:rsidRDefault="007A1860" w:rsidP="00F03D95">
      <w:pPr>
        <w:pStyle w:val="ListParagraph"/>
        <w:numPr>
          <w:ilvl w:val="0"/>
          <w:numId w:val="2"/>
        </w:numPr>
        <w:spacing w:line="360" w:lineRule="auto"/>
        <w:ind w:left="3240" w:hanging="450"/>
        <w:jc w:val="both"/>
        <w:rPr>
          <w:rFonts w:ascii="Times New Roman" w:hAnsi="Times New Roman" w:cs="Times New Roman"/>
          <w:sz w:val="24"/>
          <w:szCs w:val="24"/>
        </w:rPr>
      </w:pPr>
      <w:r>
        <w:rPr>
          <w:rFonts w:ascii="Times New Roman" w:hAnsi="Times New Roman" w:cs="Times New Roman"/>
          <w:sz w:val="24"/>
          <w:szCs w:val="24"/>
        </w:rPr>
        <w:t xml:space="preserve">the Chief </w:t>
      </w:r>
      <w:r w:rsidR="009C4852">
        <w:rPr>
          <w:rFonts w:ascii="Times New Roman" w:hAnsi="Times New Roman" w:cs="Times New Roman"/>
          <w:sz w:val="24"/>
          <w:szCs w:val="24"/>
        </w:rPr>
        <w:t xml:space="preserve">Cooperatives </w:t>
      </w:r>
      <w:r w:rsidR="009769AC">
        <w:rPr>
          <w:rFonts w:ascii="Times New Roman" w:hAnsi="Times New Roman" w:cs="Times New Roman"/>
          <w:sz w:val="24"/>
          <w:szCs w:val="24"/>
        </w:rPr>
        <w:t xml:space="preserve">and Development </w:t>
      </w:r>
      <w:r>
        <w:rPr>
          <w:rFonts w:ascii="Times New Roman" w:hAnsi="Times New Roman" w:cs="Times New Roman"/>
          <w:sz w:val="24"/>
          <w:szCs w:val="24"/>
        </w:rPr>
        <w:t>Officer</w:t>
      </w:r>
      <w:r w:rsidR="003B1F46">
        <w:rPr>
          <w:rFonts w:ascii="Times New Roman" w:hAnsi="Times New Roman" w:cs="Times New Roman"/>
          <w:sz w:val="24"/>
          <w:szCs w:val="24"/>
        </w:rPr>
        <w:t>.</w:t>
      </w:r>
    </w:p>
    <w:p w14:paraId="705BB658" w14:textId="05A15D29" w:rsidR="003514B8" w:rsidRDefault="001E116E" w:rsidP="00923F95">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(3) </w:t>
      </w:r>
      <w:r w:rsidRPr="001E116E">
        <w:rPr>
          <w:rFonts w:ascii="Times New Roman" w:hAnsi="Times New Roman" w:cs="Times New Roman"/>
          <w:sz w:val="24"/>
          <w:szCs w:val="24"/>
        </w:rPr>
        <w:t xml:space="preserve">The Committee may appoint persons to assist the </w:t>
      </w:r>
      <w:r w:rsidR="003E3387">
        <w:rPr>
          <w:rFonts w:ascii="Times New Roman" w:hAnsi="Times New Roman" w:cs="Times New Roman"/>
          <w:sz w:val="24"/>
          <w:szCs w:val="24"/>
        </w:rPr>
        <w:t>Committee</w:t>
      </w:r>
      <w:r w:rsidRPr="001E116E">
        <w:rPr>
          <w:rFonts w:ascii="Times New Roman" w:hAnsi="Times New Roman" w:cs="Times New Roman"/>
          <w:sz w:val="24"/>
          <w:szCs w:val="24"/>
        </w:rPr>
        <w:t xml:space="preserve"> in the performance of its functions. </w:t>
      </w:r>
    </w:p>
    <w:p w14:paraId="096F36F2" w14:textId="76238221" w:rsidR="001E116E" w:rsidRDefault="001E116E" w:rsidP="00D02481">
      <w:pPr>
        <w:spacing w:line="360" w:lineRule="auto"/>
        <w:ind w:left="1440"/>
        <w:jc w:val="both"/>
        <w:rPr>
          <w:rFonts w:ascii="Times New Roman" w:hAnsi="Times New Roman" w:cs="Times New Roman"/>
          <w:sz w:val="24"/>
          <w:szCs w:val="24"/>
        </w:rPr>
      </w:pPr>
      <w:r w:rsidRPr="001E116E">
        <w:rPr>
          <w:rFonts w:ascii="Times New Roman" w:hAnsi="Times New Roman" w:cs="Times New Roman"/>
          <w:sz w:val="24"/>
          <w:szCs w:val="24"/>
        </w:rPr>
        <w:t xml:space="preserve"> (4) A member of the Committee may appoint a member of </w:t>
      </w:r>
      <w:r w:rsidR="00627448">
        <w:rPr>
          <w:rFonts w:ascii="Times New Roman" w:hAnsi="Times New Roman" w:cs="Times New Roman"/>
          <w:sz w:val="24"/>
          <w:szCs w:val="24"/>
        </w:rPr>
        <w:t>the member’s</w:t>
      </w:r>
      <w:r w:rsidRPr="001E116E">
        <w:rPr>
          <w:rFonts w:ascii="Times New Roman" w:hAnsi="Times New Roman" w:cs="Times New Roman"/>
          <w:sz w:val="24"/>
          <w:szCs w:val="24"/>
        </w:rPr>
        <w:t xml:space="preserve"> staff of suitable seniority to act as </w:t>
      </w:r>
      <w:r w:rsidR="00627448">
        <w:rPr>
          <w:rFonts w:ascii="Times New Roman" w:hAnsi="Times New Roman" w:cs="Times New Roman"/>
          <w:sz w:val="24"/>
          <w:szCs w:val="24"/>
        </w:rPr>
        <w:t>the member’s</w:t>
      </w:r>
      <w:r w:rsidR="00AE52CC">
        <w:rPr>
          <w:rFonts w:ascii="Times New Roman" w:hAnsi="Times New Roman" w:cs="Times New Roman"/>
          <w:sz w:val="24"/>
          <w:szCs w:val="24"/>
        </w:rPr>
        <w:t xml:space="preserve"> </w:t>
      </w:r>
      <w:r w:rsidRPr="001E116E">
        <w:rPr>
          <w:rFonts w:ascii="Times New Roman" w:hAnsi="Times New Roman" w:cs="Times New Roman"/>
          <w:sz w:val="24"/>
          <w:szCs w:val="24"/>
        </w:rPr>
        <w:t xml:space="preserve">alternate and to attend meetings of the </w:t>
      </w:r>
      <w:r w:rsidR="00301A0B">
        <w:rPr>
          <w:rFonts w:ascii="Times New Roman" w:hAnsi="Times New Roman" w:cs="Times New Roman"/>
          <w:sz w:val="24"/>
          <w:szCs w:val="24"/>
        </w:rPr>
        <w:t>Committee</w:t>
      </w:r>
      <w:r w:rsidR="003514B8">
        <w:rPr>
          <w:rFonts w:ascii="Times New Roman" w:hAnsi="Times New Roman" w:cs="Times New Roman"/>
          <w:sz w:val="24"/>
          <w:szCs w:val="24"/>
        </w:rPr>
        <w:t xml:space="preserve"> </w:t>
      </w:r>
      <w:r w:rsidR="00904BED">
        <w:rPr>
          <w:rFonts w:ascii="Times New Roman" w:hAnsi="Times New Roman" w:cs="Times New Roman"/>
          <w:sz w:val="24"/>
          <w:szCs w:val="24"/>
        </w:rPr>
        <w:t>on behalf of the member</w:t>
      </w:r>
      <w:r w:rsidRPr="001E116E">
        <w:rPr>
          <w:rFonts w:ascii="Times New Roman" w:hAnsi="Times New Roman" w:cs="Times New Roman"/>
          <w:sz w:val="24"/>
          <w:szCs w:val="24"/>
        </w:rPr>
        <w:t xml:space="preserve">.  </w:t>
      </w:r>
    </w:p>
    <w:p w14:paraId="10820F30" w14:textId="3CE02442" w:rsidR="00FF2A04" w:rsidRDefault="00923F95" w:rsidP="00EF5051">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(5) The Committee may invite </w:t>
      </w:r>
      <w:r w:rsidR="00FF2A04">
        <w:rPr>
          <w:rFonts w:ascii="Times New Roman" w:hAnsi="Times New Roman" w:cs="Times New Roman"/>
          <w:sz w:val="24"/>
          <w:szCs w:val="24"/>
        </w:rPr>
        <w:t>to any</w:t>
      </w:r>
      <w:r w:rsidR="00893320">
        <w:rPr>
          <w:rFonts w:ascii="Times New Roman" w:hAnsi="Times New Roman" w:cs="Times New Roman"/>
          <w:sz w:val="24"/>
          <w:szCs w:val="24"/>
        </w:rPr>
        <w:t xml:space="preserve"> of its</w:t>
      </w:r>
      <w:r w:rsidR="00FF2A04">
        <w:rPr>
          <w:rFonts w:ascii="Times New Roman" w:hAnsi="Times New Roman" w:cs="Times New Roman"/>
          <w:sz w:val="24"/>
          <w:szCs w:val="24"/>
        </w:rPr>
        <w:t xml:space="preserve"> meeting</w:t>
      </w:r>
      <w:r w:rsidR="00893320">
        <w:rPr>
          <w:rFonts w:ascii="Times New Roman" w:hAnsi="Times New Roman" w:cs="Times New Roman"/>
          <w:sz w:val="24"/>
          <w:szCs w:val="24"/>
        </w:rPr>
        <w:t>s</w:t>
      </w:r>
      <w:r w:rsidR="00FF2A04">
        <w:rPr>
          <w:rFonts w:ascii="Times New Roman" w:hAnsi="Times New Roman" w:cs="Times New Roman"/>
          <w:sz w:val="24"/>
          <w:szCs w:val="24"/>
        </w:rPr>
        <w:t xml:space="preserve"> </w:t>
      </w:r>
      <w:r>
        <w:rPr>
          <w:rFonts w:ascii="Times New Roman" w:hAnsi="Times New Roman" w:cs="Times New Roman"/>
          <w:sz w:val="24"/>
          <w:szCs w:val="24"/>
        </w:rPr>
        <w:t>person</w:t>
      </w:r>
      <w:r w:rsidR="00893320">
        <w:rPr>
          <w:rFonts w:ascii="Times New Roman" w:hAnsi="Times New Roman" w:cs="Times New Roman"/>
          <w:sz w:val="24"/>
          <w:szCs w:val="24"/>
        </w:rPr>
        <w:t>s</w:t>
      </w:r>
      <w:r>
        <w:rPr>
          <w:rFonts w:ascii="Times New Roman" w:hAnsi="Times New Roman" w:cs="Times New Roman"/>
          <w:sz w:val="24"/>
          <w:szCs w:val="24"/>
        </w:rPr>
        <w:t xml:space="preserve"> from competent authorities</w:t>
      </w:r>
      <w:r w:rsidR="00301A0B">
        <w:rPr>
          <w:rFonts w:ascii="Times New Roman" w:hAnsi="Times New Roman" w:cs="Times New Roman"/>
          <w:sz w:val="24"/>
          <w:szCs w:val="24"/>
        </w:rPr>
        <w:t xml:space="preserve">, </w:t>
      </w:r>
      <w:r>
        <w:rPr>
          <w:rFonts w:ascii="Times New Roman" w:hAnsi="Times New Roman" w:cs="Times New Roman"/>
          <w:sz w:val="24"/>
          <w:szCs w:val="24"/>
        </w:rPr>
        <w:t xml:space="preserve">supervisory </w:t>
      </w:r>
      <w:r w:rsidR="007C6F2C">
        <w:rPr>
          <w:rFonts w:ascii="Times New Roman" w:hAnsi="Times New Roman" w:cs="Times New Roman"/>
          <w:sz w:val="24"/>
          <w:szCs w:val="24"/>
        </w:rPr>
        <w:t>authorities</w:t>
      </w:r>
      <w:r>
        <w:rPr>
          <w:rFonts w:ascii="Times New Roman" w:hAnsi="Times New Roman" w:cs="Times New Roman"/>
          <w:sz w:val="24"/>
          <w:szCs w:val="24"/>
        </w:rPr>
        <w:t xml:space="preserve"> </w:t>
      </w:r>
      <w:r w:rsidR="00301A0B">
        <w:rPr>
          <w:rFonts w:ascii="Times New Roman" w:hAnsi="Times New Roman" w:cs="Times New Roman"/>
          <w:sz w:val="24"/>
          <w:szCs w:val="24"/>
        </w:rPr>
        <w:t xml:space="preserve">or reporting entities </w:t>
      </w:r>
      <w:r w:rsidR="006113A4">
        <w:rPr>
          <w:rFonts w:ascii="Times New Roman" w:hAnsi="Times New Roman" w:cs="Times New Roman"/>
          <w:sz w:val="24"/>
          <w:szCs w:val="24"/>
        </w:rPr>
        <w:t xml:space="preserve">to </w:t>
      </w:r>
      <w:r w:rsidR="00893320">
        <w:rPr>
          <w:rFonts w:ascii="Times New Roman" w:hAnsi="Times New Roman" w:cs="Times New Roman"/>
          <w:sz w:val="24"/>
          <w:szCs w:val="24"/>
        </w:rPr>
        <w:t>attend and participate in discussions of any of its meetings</w:t>
      </w:r>
      <w:r w:rsidR="00FF2A04">
        <w:rPr>
          <w:rFonts w:ascii="Times New Roman" w:hAnsi="Times New Roman" w:cs="Times New Roman"/>
          <w:sz w:val="24"/>
          <w:szCs w:val="24"/>
        </w:rPr>
        <w:t xml:space="preserve">. </w:t>
      </w:r>
    </w:p>
    <w:p w14:paraId="688D6D7E" w14:textId="0F6F37DB" w:rsidR="00AE52CC" w:rsidRDefault="00AE52CC" w:rsidP="00D02481">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FF2A04">
        <w:rPr>
          <w:rFonts w:ascii="Times New Roman" w:hAnsi="Times New Roman" w:cs="Times New Roman"/>
          <w:sz w:val="24"/>
          <w:szCs w:val="24"/>
        </w:rPr>
        <w:t>6</w:t>
      </w:r>
      <w:r>
        <w:rPr>
          <w:rFonts w:ascii="Times New Roman" w:hAnsi="Times New Roman" w:cs="Times New Roman"/>
          <w:sz w:val="24"/>
          <w:szCs w:val="24"/>
        </w:rPr>
        <w:t>)</w:t>
      </w:r>
      <w:r w:rsidRPr="00AE52CC">
        <w:t xml:space="preserve"> </w:t>
      </w:r>
      <w:r w:rsidRPr="00AE52CC">
        <w:rPr>
          <w:rFonts w:ascii="Times New Roman" w:hAnsi="Times New Roman" w:cs="Times New Roman"/>
          <w:sz w:val="24"/>
          <w:szCs w:val="24"/>
        </w:rPr>
        <w:t>The functions of the Committee shall be</w:t>
      </w:r>
      <w:r w:rsidR="00A7155E">
        <w:rPr>
          <w:rFonts w:ascii="Times New Roman" w:hAnsi="Times New Roman" w:cs="Times New Roman"/>
          <w:sz w:val="24"/>
          <w:szCs w:val="24"/>
        </w:rPr>
        <w:t xml:space="preserve"> to</w:t>
      </w:r>
      <w:r>
        <w:rPr>
          <w:rFonts w:ascii="Times New Roman" w:hAnsi="Times New Roman" w:cs="Times New Roman"/>
          <w:sz w:val="24"/>
          <w:szCs w:val="24"/>
        </w:rPr>
        <w:t>-</w:t>
      </w:r>
    </w:p>
    <w:p w14:paraId="14AE5870" w14:textId="38BE82F5" w:rsidR="005B2BCA" w:rsidRDefault="00AE52CC" w:rsidP="00D0248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develop national anti-money laundering and countering the financing of terrorism and proliferation</w:t>
      </w:r>
      <w:r w:rsidR="00972915">
        <w:rPr>
          <w:rFonts w:ascii="Times New Roman" w:hAnsi="Times New Roman" w:cs="Times New Roman"/>
          <w:sz w:val="24"/>
          <w:szCs w:val="24"/>
        </w:rPr>
        <w:t xml:space="preserve"> financing</w:t>
      </w:r>
      <w:r>
        <w:rPr>
          <w:rFonts w:ascii="Times New Roman" w:hAnsi="Times New Roman" w:cs="Times New Roman"/>
          <w:sz w:val="24"/>
          <w:szCs w:val="24"/>
        </w:rPr>
        <w:t xml:space="preserve"> policies i</w:t>
      </w:r>
      <w:r w:rsidR="005B2BCA">
        <w:rPr>
          <w:rFonts w:ascii="Times New Roman" w:hAnsi="Times New Roman" w:cs="Times New Roman"/>
          <w:sz w:val="24"/>
          <w:szCs w:val="24"/>
        </w:rPr>
        <w:t>nformed by the risks identified;</w:t>
      </w:r>
    </w:p>
    <w:p w14:paraId="7F83761C" w14:textId="7FB2C5E5" w:rsidR="00AE52CC" w:rsidRPr="003E3387" w:rsidRDefault="003514B8" w:rsidP="00D0248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co-ordinate</w:t>
      </w:r>
      <w:r w:rsidR="003E3387">
        <w:rPr>
          <w:rFonts w:ascii="Times New Roman" w:hAnsi="Times New Roman" w:cs="Times New Roman"/>
          <w:sz w:val="24"/>
          <w:szCs w:val="24"/>
        </w:rPr>
        <w:t xml:space="preserve"> </w:t>
      </w:r>
      <w:r w:rsidR="00AE52CC" w:rsidRPr="003E3387">
        <w:rPr>
          <w:rFonts w:ascii="Times New Roman" w:hAnsi="Times New Roman" w:cs="Times New Roman"/>
          <w:sz w:val="24"/>
          <w:szCs w:val="24"/>
        </w:rPr>
        <w:t xml:space="preserve">a national </w:t>
      </w:r>
      <w:r w:rsidR="003E3387" w:rsidRPr="003E3387">
        <w:rPr>
          <w:rFonts w:ascii="Times New Roman" w:hAnsi="Times New Roman" w:cs="Times New Roman"/>
          <w:sz w:val="24"/>
          <w:szCs w:val="24"/>
        </w:rPr>
        <w:t>action plan</w:t>
      </w:r>
      <w:r w:rsidR="00AE52CC" w:rsidRPr="003E3387">
        <w:rPr>
          <w:rFonts w:ascii="Times New Roman" w:hAnsi="Times New Roman" w:cs="Times New Roman"/>
          <w:sz w:val="24"/>
          <w:szCs w:val="24"/>
        </w:rPr>
        <w:t xml:space="preserve"> </w:t>
      </w:r>
      <w:r w:rsidR="005B2BCA">
        <w:rPr>
          <w:rFonts w:ascii="Times New Roman" w:hAnsi="Times New Roman" w:cs="Times New Roman"/>
          <w:sz w:val="24"/>
          <w:szCs w:val="24"/>
        </w:rPr>
        <w:t>which includes</w:t>
      </w:r>
      <w:r w:rsidR="00AE52CC" w:rsidRPr="003E3387">
        <w:rPr>
          <w:rFonts w:ascii="Times New Roman" w:hAnsi="Times New Roman" w:cs="Times New Roman"/>
          <w:sz w:val="24"/>
          <w:szCs w:val="24"/>
        </w:rPr>
        <w:t xml:space="preserve"> recommendations on effective mechanisms to enable competent authorities in Guyana to co</w:t>
      </w:r>
      <w:r w:rsidR="00627448">
        <w:rPr>
          <w:rFonts w:ascii="Times New Roman" w:hAnsi="Times New Roman" w:cs="Times New Roman"/>
          <w:sz w:val="24"/>
          <w:szCs w:val="24"/>
        </w:rPr>
        <w:t>-</w:t>
      </w:r>
      <w:r w:rsidR="00AE52CC" w:rsidRPr="003E3387">
        <w:rPr>
          <w:rFonts w:ascii="Times New Roman" w:hAnsi="Times New Roman" w:cs="Times New Roman"/>
          <w:sz w:val="24"/>
          <w:szCs w:val="24"/>
        </w:rPr>
        <w:t>operate and co</w:t>
      </w:r>
      <w:r w:rsidR="00AF295D">
        <w:rPr>
          <w:rFonts w:ascii="Times New Roman" w:hAnsi="Times New Roman" w:cs="Times New Roman"/>
          <w:sz w:val="24"/>
          <w:szCs w:val="24"/>
        </w:rPr>
        <w:t>-</w:t>
      </w:r>
      <w:r w:rsidR="00AE52CC" w:rsidRPr="003E3387">
        <w:rPr>
          <w:rFonts w:ascii="Times New Roman" w:hAnsi="Times New Roman" w:cs="Times New Roman"/>
          <w:sz w:val="24"/>
          <w:szCs w:val="24"/>
        </w:rPr>
        <w:t>ordinate with each other concerning the development and implementation of policies and activities to combat money laundering, terrorist financing and proliferation</w:t>
      </w:r>
      <w:r w:rsidR="00017823">
        <w:rPr>
          <w:rFonts w:ascii="Times New Roman" w:hAnsi="Times New Roman" w:cs="Times New Roman"/>
          <w:sz w:val="24"/>
          <w:szCs w:val="24"/>
        </w:rPr>
        <w:t xml:space="preserve"> financing</w:t>
      </w:r>
      <w:r w:rsidR="00AE52CC" w:rsidRPr="003E3387">
        <w:rPr>
          <w:rFonts w:ascii="Times New Roman" w:hAnsi="Times New Roman" w:cs="Times New Roman"/>
          <w:sz w:val="24"/>
          <w:szCs w:val="24"/>
        </w:rPr>
        <w:t xml:space="preserve">;  </w:t>
      </w:r>
    </w:p>
    <w:p w14:paraId="7156FD91" w14:textId="085EDAAE" w:rsidR="00AE52CC" w:rsidRDefault="003E3387" w:rsidP="00D0248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co</w:t>
      </w:r>
      <w:r w:rsidR="00627448">
        <w:rPr>
          <w:rFonts w:ascii="Times New Roman" w:hAnsi="Times New Roman" w:cs="Times New Roman"/>
          <w:sz w:val="24"/>
          <w:szCs w:val="24"/>
        </w:rPr>
        <w:t>-</w:t>
      </w:r>
      <w:r>
        <w:rPr>
          <w:rFonts w:ascii="Times New Roman" w:hAnsi="Times New Roman" w:cs="Times New Roman"/>
          <w:sz w:val="24"/>
          <w:szCs w:val="24"/>
        </w:rPr>
        <w:t>ordinate Guyana’s</w:t>
      </w:r>
      <w:r w:rsidR="00AE52CC" w:rsidRPr="00AE52CC">
        <w:rPr>
          <w:rFonts w:ascii="Times New Roman" w:hAnsi="Times New Roman" w:cs="Times New Roman"/>
          <w:sz w:val="24"/>
          <w:szCs w:val="24"/>
        </w:rPr>
        <w:t xml:space="preserve"> participation in the international effort against money laundering, terrorist financing and proliferation</w:t>
      </w:r>
      <w:r w:rsidR="00017823">
        <w:rPr>
          <w:rFonts w:ascii="Times New Roman" w:hAnsi="Times New Roman" w:cs="Times New Roman"/>
          <w:sz w:val="24"/>
          <w:szCs w:val="24"/>
        </w:rPr>
        <w:t xml:space="preserve"> financing</w:t>
      </w:r>
      <w:r w:rsidR="00AE52CC" w:rsidRPr="00AE52CC">
        <w:rPr>
          <w:rFonts w:ascii="Times New Roman" w:hAnsi="Times New Roman" w:cs="Times New Roman"/>
          <w:sz w:val="24"/>
          <w:szCs w:val="24"/>
        </w:rPr>
        <w:t>;</w:t>
      </w:r>
    </w:p>
    <w:p w14:paraId="314A8502" w14:textId="4B442F56" w:rsidR="00AE52CC" w:rsidRPr="00AE52CC" w:rsidRDefault="00AE52CC" w:rsidP="00D0248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AE52CC">
        <w:rPr>
          <w:rFonts w:ascii="Times New Roman" w:hAnsi="Times New Roman" w:cs="Times New Roman"/>
          <w:sz w:val="24"/>
          <w:szCs w:val="24"/>
        </w:rPr>
        <w:t>nsure effective mechanisms are in place which facilitate co-operation and where appropriate, co</w:t>
      </w:r>
      <w:r w:rsidR="00115567">
        <w:rPr>
          <w:rFonts w:ascii="Times New Roman" w:hAnsi="Times New Roman" w:cs="Times New Roman"/>
          <w:sz w:val="24"/>
          <w:szCs w:val="24"/>
        </w:rPr>
        <w:t>-</w:t>
      </w:r>
      <w:r w:rsidRPr="00AE52CC">
        <w:rPr>
          <w:rFonts w:ascii="Times New Roman" w:hAnsi="Times New Roman" w:cs="Times New Roman"/>
          <w:sz w:val="24"/>
          <w:szCs w:val="24"/>
        </w:rPr>
        <w:t>ordination among policy makers, the Financial Intelligence Unit, law enforcement, supervisory authorities</w:t>
      </w:r>
      <w:r w:rsidR="00301A0B">
        <w:rPr>
          <w:rFonts w:ascii="Times New Roman" w:hAnsi="Times New Roman" w:cs="Times New Roman"/>
          <w:sz w:val="24"/>
          <w:szCs w:val="24"/>
        </w:rPr>
        <w:t>, reporting entities</w:t>
      </w:r>
      <w:r w:rsidRPr="00AE52CC">
        <w:rPr>
          <w:rFonts w:ascii="Times New Roman" w:hAnsi="Times New Roman" w:cs="Times New Roman"/>
          <w:sz w:val="24"/>
          <w:szCs w:val="24"/>
        </w:rPr>
        <w:t xml:space="preserve"> and other competent authorities, concerning the development and implementation of policies and activities to combat money laundering</w:t>
      </w:r>
      <w:r w:rsidR="00627448">
        <w:rPr>
          <w:rFonts w:ascii="Times New Roman" w:hAnsi="Times New Roman" w:cs="Times New Roman"/>
          <w:sz w:val="24"/>
          <w:szCs w:val="24"/>
        </w:rPr>
        <w:t>,</w:t>
      </w:r>
      <w:r w:rsidRPr="00AE52CC">
        <w:rPr>
          <w:rFonts w:ascii="Times New Roman" w:hAnsi="Times New Roman" w:cs="Times New Roman"/>
          <w:sz w:val="24"/>
          <w:szCs w:val="24"/>
        </w:rPr>
        <w:t xml:space="preserve"> terrorist financing and proliferation</w:t>
      </w:r>
      <w:r w:rsidR="005B2BCA">
        <w:rPr>
          <w:rFonts w:ascii="Times New Roman" w:hAnsi="Times New Roman" w:cs="Times New Roman"/>
          <w:sz w:val="24"/>
          <w:szCs w:val="24"/>
        </w:rPr>
        <w:t xml:space="preserve"> financing;</w:t>
      </w:r>
    </w:p>
    <w:p w14:paraId="12DD75C5" w14:textId="152137D3" w:rsidR="00AE52CC" w:rsidRPr="00AE52CC" w:rsidRDefault="00AE52CC" w:rsidP="00D0248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AE52CC">
        <w:rPr>
          <w:rFonts w:ascii="Times New Roman" w:hAnsi="Times New Roman" w:cs="Times New Roman"/>
          <w:sz w:val="24"/>
          <w:szCs w:val="24"/>
        </w:rPr>
        <w:t>ngage with supervisory authorities</w:t>
      </w:r>
      <w:r w:rsidR="00DB2006">
        <w:rPr>
          <w:rFonts w:ascii="Times New Roman" w:hAnsi="Times New Roman" w:cs="Times New Roman"/>
          <w:sz w:val="24"/>
          <w:szCs w:val="24"/>
        </w:rPr>
        <w:t xml:space="preserve">, reporting entities and competent authorities </w:t>
      </w:r>
      <w:r w:rsidRPr="00AE52CC">
        <w:rPr>
          <w:rFonts w:ascii="Times New Roman" w:hAnsi="Times New Roman" w:cs="Times New Roman"/>
          <w:sz w:val="24"/>
          <w:szCs w:val="24"/>
        </w:rPr>
        <w:t xml:space="preserve">on key </w:t>
      </w:r>
      <w:r w:rsidR="005B2BCA">
        <w:rPr>
          <w:rFonts w:ascii="Times New Roman" w:hAnsi="Times New Roman" w:cs="Times New Roman"/>
          <w:sz w:val="24"/>
          <w:szCs w:val="24"/>
        </w:rPr>
        <w:t xml:space="preserve">anti-money laundering and countering the financing </w:t>
      </w:r>
      <w:r w:rsidR="005B2BCA">
        <w:rPr>
          <w:rFonts w:ascii="Times New Roman" w:hAnsi="Times New Roman" w:cs="Times New Roman"/>
          <w:sz w:val="24"/>
          <w:szCs w:val="24"/>
        </w:rPr>
        <w:lastRenderedPageBreak/>
        <w:t>of terrorism and proliferation</w:t>
      </w:r>
      <w:r w:rsidR="00972915">
        <w:rPr>
          <w:rFonts w:ascii="Times New Roman" w:hAnsi="Times New Roman" w:cs="Times New Roman"/>
          <w:sz w:val="24"/>
          <w:szCs w:val="24"/>
        </w:rPr>
        <w:t xml:space="preserve"> financing</w:t>
      </w:r>
      <w:r w:rsidRPr="00AE52CC">
        <w:rPr>
          <w:rFonts w:ascii="Times New Roman" w:hAnsi="Times New Roman" w:cs="Times New Roman"/>
          <w:sz w:val="24"/>
          <w:szCs w:val="24"/>
        </w:rPr>
        <w:t xml:space="preserve"> issues and provide advi</w:t>
      </w:r>
      <w:r w:rsidR="005B2BCA">
        <w:rPr>
          <w:rFonts w:ascii="Times New Roman" w:hAnsi="Times New Roman" w:cs="Times New Roman"/>
          <w:sz w:val="24"/>
          <w:szCs w:val="24"/>
        </w:rPr>
        <w:t>ce and guidance where necessary;</w:t>
      </w:r>
    </w:p>
    <w:p w14:paraId="667511AC" w14:textId="11D8E01E" w:rsidR="00342D4C" w:rsidRDefault="00FF2A04" w:rsidP="00D02481">
      <w:pPr>
        <w:pStyle w:val="ListParagraph"/>
        <w:numPr>
          <w:ilvl w:val="0"/>
          <w:numId w:val="3"/>
        </w:numPr>
        <w:spacing w:line="360" w:lineRule="auto"/>
        <w:jc w:val="both"/>
        <w:rPr>
          <w:rFonts w:ascii="Times New Roman" w:hAnsi="Times New Roman" w:cs="Times New Roman"/>
          <w:sz w:val="24"/>
          <w:szCs w:val="24"/>
        </w:rPr>
      </w:pPr>
      <w:r w:rsidRPr="00875DCA">
        <w:rPr>
          <w:rFonts w:ascii="Times New Roman" w:hAnsi="Times New Roman" w:cs="Times New Roman"/>
          <w:sz w:val="24"/>
          <w:szCs w:val="24"/>
        </w:rPr>
        <w:t>obtain feedback from supervisory authorities</w:t>
      </w:r>
      <w:r w:rsidR="00301A0B">
        <w:rPr>
          <w:rFonts w:ascii="Times New Roman" w:hAnsi="Times New Roman" w:cs="Times New Roman"/>
          <w:sz w:val="24"/>
          <w:szCs w:val="24"/>
        </w:rPr>
        <w:t>, reporting entities</w:t>
      </w:r>
      <w:r w:rsidRPr="00875DCA">
        <w:rPr>
          <w:rFonts w:ascii="Times New Roman" w:hAnsi="Times New Roman" w:cs="Times New Roman"/>
          <w:sz w:val="24"/>
          <w:szCs w:val="24"/>
        </w:rPr>
        <w:t xml:space="preserve"> and competent authorities on the progress made with implementing </w:t>
      </w:r>
      <w:r w:rsidR="00B214B9">
        <w:rPr>
          <w:rFonts w:ascii="Times New Roman" w:hAnsi="Times New Roman" w:cs="Times New Roman"/>
          <w:sz w:val="24"/>
          <w:szCs w:val="24"/>
        </w:rPr>
        <w:t>a</w:t>
      </w:r>
      <w:r w:rsidR="00EF5051">
        <w:rPr>
          <w:rFonts w:ascii="Times New Roman" w:hAnsi="Times New Roman" w:cs="Times New Roman"/>
          <w:sz w:val="24"/>
          <w:szCs w:val="24"/>
        </w:rPr>
        <w:t>nti-</w:t>
      </w:r>
      <w:r w:rsidR="00B214B9">
        <w:rPr>
          <w:rFonts w:ascii="Times New Roman" w:hAnsi="Times New Roman" w:cs="Times New Roman"/>
          <w:sz w:val="24"/>
          <w:szCs w:val="24"/>
        </w:rPr>
        <w:t>m</w:t>
      </w:r>
      <w:r w:rsidR="00EF5051">
        <w:rPr>
          <w:rFonts w:ascii="Times New Roman" w:hAnsi="Times New Roman" w:cs="Times New Roman"/>
          <w:sz w:val="24"/>
          <w:szCs w:val="24"/>
        </w:rPr>
        <w:t xml:space="preserve">oney </w:t>
      </w:r>
      <w:r w:rsidR="00B214B9">
        <w:rPr>
          <w:rFonts w:ascii="Times New Roman" w:hAnsi="Times New Roman" w:cs="Times New Roman"/>
          <w:sz w:val="24"/>
          <w:szCs w:val="24"/>
        </w:rPr>
        <w:t>l</w:t>
      </w:r>
      <w:r w:rsidR="00EF5051">
        <w:rPr>
          <w:rFonts w:ascii="Times New Roman" w:hAnsi="Times New Roman" w:cs="Times New Roman"/>
          <w:sz w:val="24"/>
          <w:szCs w:val="24"/>
        </w:rPr>
        <w:t xml:space="preserve">aundering and </w:t>
      </w:r>
      <w:r w:rsidR="00B214B9">
        <w:rPr>
          <w:rFonts w:ascii="Times New Roman" w:hAnsi="Times New Roman" w:cs="Times New Roman"/>
          <w:sz w:val="24"/>
          <w:szCs w:val="24"/>
        </w:rPr>
        <w:t>c</w:t>
      </w:r>
      <w:r w:rsidR="00EF5051">
        <w:rPr>
          <w:rFonts w:ascii="Times New Roman" w:hAnsi="Times New Roman" w:cs="Times New Roman"/>
          <w:sz w:val="24"/>
          <w:szCs w:val="24"/>
        </w:rPr>
        <w:t xml:space="preserve">ountering the </w:t>
      </w:r>
      <w:r w:rsidR="00B214B9">
        <w:rPr>
          <w:rFonts w:ascii="Times New Roman" w:hAnsi="Times New Roman" w:cs="Times New Roman"/>
          <w:sz w:val="24"/>
          <w:szCs w:val="24"/>
        </w:rPr>
        <w:t>f</w:t>
      </w:r>
      <w:r w:rsidR="00EF5051">
        <w:rPr>
          <w:rFonts w:ascii="Times New Roman" w:hAnsi="Times New Roman" w:cs="Times New Roman"/>
          <w:sz w:val="24"/>
          <w:szCs w:val="24"/>
        </w:rPr>
        <w:t xml:space="preserve">inancing of </w:t>
      </w:r>
      <w:r w:rsidR="00B214B9">
        <w:rPr>
          <w:rFonts w:ascii="Times New Roman" w:hAnsi="Times New Roman" w:cs="Times New Roman"/>
          <w:sz w:val="24"/>
          <w:szCs w:val="24"/>
        </w:rPr>
        <w:t>t</w:t>
      </w:r>
      <w:r w:rsidR="00EF5051">
        <w:rPr>
          <w:rFonts w:ascii="Times New Roman" w:hAnsi="Times New Roman" w:cs="Times New Roman"/>
          <w:sz w:val="24"/>
          <w:szCs w:val="24"/>
        </w:rPr>
        <w:t>errorism</w:t>
      </w:r>
      <w:r w:rsidR="00B214B9">
        <w:rPr>
          <w:rFonts w:ascii="Times New Roman" w:hAnsi="Times New Roman" w:cs="Times New Roman"/>
          <w:sz w:val="24"/>
          <w:szCs w:val="24"/>
        </w:rPr>
        <w:t xml:space="preserve"> and proliferation financing</w:t>
      </w:r>
      <w:r w:rsidRPr="00875DCA">
        <w:rPr>
          <w:rFonts w:ascii="Times New Roman" w:hAnsi="Times New Roman" w:cs="Times New Roman"/>
          <w:sz w:val="24"/>
          <w:szCs w:val="24"/>
        </w:rPr>
        <w:t xml:space="preserve"> </w:t>
      </w:r>
      <w:r w:rsidR="00B214B9">
        <w:rPr>
          <w:rFonts w:ascii="Times New Roman" w:hAnsi="Times New Roman" w:cs="Times New Roman"/>
          <w:sz w:val="24"/>
          <w:szCs w:val="24"/>
        </w:rPr>
        <w:t>n</w:t>
      </w:r>
      <w:r w:rsidRPr="00875DCA">
        <w:rPr>
          <w:rFonts w:ascii="Times New Roman" w:hAnsi="Times New Roman" w:cs="Times New Roman"/>
          <w:sz w:val="24"/>
          <w:szCs w:val="24"/>
        </w:rPr>
        <w:t xml:space="preserve">ational </w:t>
      </w:r>
      <w:r w:rsidR="00B214B9">
        <w:rPr>
          <w:rFonts w:ascii="Times New Roman" w:hAnsi="Times New Roman" w:cs="Times New Roman"/>
          <w:sz w:val="24"/>
          <w:szCs w:val="24"/>
        </w:rPr>
        <w:t>p</w:t>
      </w:r>
      <w:r w:rsidRPr="00875DCA">
        <w:rPr>
          <w:rFonts w:ascii="Times New Roman" w:hAnsi="Times New Roman" w:cs="Times New Roman"/>
          <w:sz w:val="24"/>
          <w:szCs w:val="24"/>
        </w:rPr>
        <w:t xml:space="preserve">olicy </w:t>
      </w:r>
      <w:r w:rsidR="00B214B9">
        <w:rPr>
          <w:rFonts w:ascii="Times New Roman" w:hAnsi="Times New Roman" w:cs="Times New Roman"/>
          <w:sz w:val="24"/>
          <w:szCs w:val="24"/>
        </w:rPr>
        <w:t>d</w:t>
      </w:r>
      <w:r w:rsidRPr="00875DCA">
        <w:rPr>
          <w:rFonts w:ascii="Times New Roman" w:hAnsi="Times New Roman" w:cs="Times New Roman"/>
          <w:sz w:val="24"/>
          <w:szCs w:val="24"/>
        </w:rPr>
        <w:t>irective</w:t>
      </w:r>
      <w:r w:rsidR="00342D4C">
        <w:rPr>
          <w:rFonts w:ascii="Times New Roman" w:hAnsi="Times New Roman" w:cs="Times New Roman"/>
          <w:sz w:val="24"/>
          <w:szCs w:val="24"/>
        </w:rPr>
        <w:t>s which the Committee may issue;</w:t>
      </w:r>
    </w:p>
    <w:p w14:paraId="54FBCA73" w14:textId="4236F2F7" w:rsidR="00AE52CC" w:rsidRPr="00875DCA" w:rsidRDefault="00AE52CC" w:rsidP="00D02481">
      <w:pPr>
        <w:pStyle w:val="ListParagraph"/>
        <w:numPr>
          <w:ilvl w:val="0"/>
          <w:numId w:val="3"/>
        </w:numPr>
        <w:spacing w:line="360" w:lineRule="auto"/>
        <w:jc w:val="both"/>
        <w:rPr>
          <w:rFonts w:ascii="Times New Roman" w:hAnsi="Times New Roman" w:cs="Times New Roman"/>
          <w:sz w:val="24"/>
          <w:szCs w:val="24"/>
        </w:rPr>
      </w:pPr>
      <w:r w:rsidRPr="00875DCA">
        <w:rPr>
          <w:rFonts w:ascii="Times New Roman" w:hAnsi="Times New Roman" w:cs="Times New Roman"/>
          <w:sz w:val="24"/>
          <w:szCs w:val="24"/>
        </w:rPr>
        <w:t>review compliance by supervisory authorities</w:t>
      </w:r>
      <w:r w:rsidR="00301A0B">
        <w:rPr>
          <w:rFonts w:ascii="Times New Roman" w:hAnsi="Times New Roman" w:cs="Times New Roman"/>
          <w:sz w:val="24"/>
          <w:szCs w:val="24"/>
        </w:rPr>
        <w:t>, reporting entities</w:t>
      </w:r>
      <w:r w:rsidRPr="00875DCA">
        <w:rPr>
          <w:rFonts w:ascii="Times New Roman" w:hAnsi="Times New Roman" w:cs="Times New Roman"/>
          <w:sz w:val="24"/>
          <w:szCs w:val="24"/>
        </w:rPr>
        <w:t xml:space="preserve"> and competent authorities with </w:t>
      </w:r>
      <w:r w:rsidR="005B2BCA" w:rsidRPr="00875DCA">
        <w:rPr>
          <w:rFonts w:ascii="Times New Roman" w:hAnsi="Times New Roman" w:cs="Times New Roman"/>
          <w:sz w:val="24"/>
          <w:szCs w:val="24"/>
        </w:rPr>
        <w:t>this Act</w:t>
      </w:r>
      <w:r w:rsidRPr="00875DCA">
        <w:rPr>
          <w:rFonts w:ascii="Times New Roman" w:hAnsi="Times New Roman" w:cs="Times New Roman"/>
          <w:sz w:val="24"/>
          <w:szCs w:val="24"/>
        </w:rPr>
        <w:t>, an</w:t>
      </w:r>
      <w:r w:rsidR="005B2BCA" w:rsidRPr="00875DCA">
        <w:rPr>
          <w:rFonts w:ascii="Times New Roman" w:hAnsi="Times New Roman" w:cs="Times New Roman"/>
          <w:sz w:val="24"/>
          <w:szCs w:val="24"/>
        </w:rPr>
        <w:t>d related policies and measures;</w:t>
      </w:r>
    </w:p>
    <w:p w14:paraId="5A928D58" w14:textId="2FF9AD04" w:rsidR="00AE52CC" w:rsidRPr="00AE52CC" w:rsidRDefault="00AE52CC" w:rsidP="00D0248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AE52CC">
        <w:rPr>
          <w:rFonts w:ascii="Times New Roman" w:hAnsi="Times New Roman" w:cs="Times New Roman"/>
          <w:sz w:val="24"/>
          <w:szCs w:val="24"/>
        </w:rPr>
        <w:t>etermine the need for any new legislation or amendments to existing legislat</w:t>
      </w:r>
      <w:r w:rsidR="005B2BCA">
        <w:rPr>
          <w:rFonts w:ascii="Times New Roman" w:hAnsi="Times New Roman" w:cs="Times New Roman"/>
          <w:sz w:val="24"/>
          <w:szCs w:val="24"/>
        </w:rPr>
        <w:t>ion to combat money laundering and the financing of terrorism and proliferation</w:t>
      </w:r>
      <w:r w:rsidR="00972915">
        <w:rPr>
          <w:rFonts w:ascii="Times New Roman" w:hAnsi="Times New Roman" w:cs="Times New Roman"/>
          <w:sz w:val="24"/>
          <w:szCs w:val="24"/>
        </w:rPr>
        <w:t xml:space="preserve"> financing</w:t>
      </w:r>
      <w:r w:rsidR="005B2BCA">
        <w:rPr>
          <w:rFonts w:ascii="Times New Roman" w:hAnsi="Times New Roman" w:cs="Times New Roman"/>
          <w:sz w:val="24"/>
          <w:szCs w:val="24"/>
        </w:rPr>
        <w:t>;</w:t>
      </w:r>
    </w:p>
    <w:p w14:paraId="43455491" w14:textId="186F4E18" w:rsidR="00AE52CC" w:rsidRPr="00AE52CC" w:rsidRDefault="003E3387" w:rsidP="00D0248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AE52CC" w:rsidRPr="00AE52CC">
        <w:rPr>
          <w:rFonts w:ascii="Times New Roman" w:hAnsi="Times New Roman" w:cs="Times New Roman"/>
          <w:sz w:val="24"/>
          <w:szCs w:val="24"/>
        </w:rPr>
        <w:t xml:space="preserve">ndertake outreach to the public on </w:t>
      </w:r>
      <w:r w:rsidR="005B2BCA">
        <w:rPr>
          <w:rFonts w:ascii="Times New Roman" w:hAnsi="Times New Roman" w:cs="Times New Roman"/>
          <w:sz w:val="24"/>
          <w:szCs w:val="24"/>
        </w:rPr>
        <w:t>anti-money laundering and countering the financing of terrorism and proliferation</w:t>
      </w:r>
      <w:r w:rsidR="00972915">
        <w:rPr>
          <w:rFonts w:ascii="Times New Roman" w:hAnsi="Times New Roman" w:cs="Times New Roman"/>
          <w:sz w:val="24"/>
          <w:szCs w:val="24"/>
        </w:rPr>
        <w:t xml:space="preserve"> financing</w:t>
      </w:r>
      <w:r w:rsidR="00AE52CC" w:rsidRPr="00AE52CC">
        <w:rPr>
          <w:rFonts w:ascii="Times New Roman" w:hAnsi="Times New Roman" w:cs="Times New Roman"/>
          <w:sz w:val="24"/>
          <w:szCs w:val="24"/>
        </w:rPr>
        <w:t xml:space="preserve"> issues and disseminate relevant information to the public to bring awareness regarding the p</w:t>
      </w:r>
      <w:r w:rsidR="00017823">
        <w:rPr>
          <w:rFonts w:ascii="Times New Roman" w:hAnsi="Times New Roman" w:cs="Times New Roman"/>
          <w:sz w:val="24"/>
          <w:szCs w:val="24"/>
        </w:rPr>
        <w:t xml:space="preserve">itfalls of money laundering, </w:t>
      </w:r>
      <w:r w:rsidR="00AE52CC" w:rsidRPr="00AE52CC">
        <w:rPr>
          <w:rFonts w:ascii="Times New Roman" w:hAnsi="Times New Roman" w:cs="Times New Roman"/>
          <w:sz w:val="24"/>
          <w:szCs w:val="24"/>
        </w:rPr>
        <w:t>terrorist financing</w:t>
      </w:r>
      <w:r w:rsidR="00017823">
        <w:rPr>
          <w:rFonts w:ascii="Times New Roman" w:hAnsi="Times New Roman" w:cs="Times New Roman"/>
          <w:sz w:val="24"/>
          <w:szCs w:val="24"/>
        </w:rPr>
        <w:t xml:space="preserve"> and proliferation financing,</w:t>
      </w:r>
      <w:r w:rsidR="00AE52CC" w:rsidRPr="00AE52CC">
        <w:rPr>
          <w:rFonts w:ascii="Times New Roman" w:hAnsi="Times New Roman" w:cs="Times New Roman"/>
          <w:sz w:val="24"/>
          <w:szCs w:val="24"/>
        </w:rPr>
        <w:t xml:space="preserve"> including the threats, risks and vulnerabilitie</w:t>
      </w:r>
      <w:r w:rsidR="00AE52CC">
        <w:rPr>
          <w:rFonts w:ascii="Times New Roman" w:hAnsi="Times New Roman" w:cs="Times New Roman"/>
          <w:sz w:val="24"/>
          <w:szCs w:val="24"/>
        </w:rPr>
        <w:t>s in Guyana; and</w:t>
      </w:r>
    </w:p>
    <w:p w14:paraId="33FCC17C" w14:textId="77777777" w:rsidR="005915F1" w:rsidRDefault="00AE52CC" w:rsidP="00D0248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any</w:t>
      </w:r>
      <w:r w:rsidRPr="00AE52CC">
        <w:rPr>
          <w:rFonts w:ascii="Times New Roman" w:hAnsi="Times New Roman" w:cs="Times New Roman"/>
          <w:sz w:val="24"/>
          <w:szCs w:val="24"/>
        </w:rPr>
        <w:t xml:space="preserve"> other functions as are necessary for the purposes of this </w:t>
      </w:r>
      <w:r w:rsidR="00042880">
        <w:rPr>
          <w:rFonts w:ascii="Times New Roman" w:hAnsi="Times New Roman" w:cs="Times New Roman"/>
          <w:sz w:val="24"/>
          <w:szCs w:val="24"/>
        </w:rPr>
        <w:t>Act</w:t>
      </w:r>
      <w:r w:rsidRPr="00AE52CC">
        <w:rPr>
          <w:rFonts w:ascii="Times New Roman" w:hAnsi="Times New Roman" w:cs="Times New Roman"/>
          <w:sz w:val="24"/>
          <w:szCs w:val="24"/>
        </w:rPr>
        <w:t>.</w:t>
      </w:r>
    </w:p>
    <w:p w14:paraId="55CA1238" w14:textId="62E42661" w:rsidR="00AE52CC" w:rsidRPr="005915F1" w:rsidRDefault="005915F1" w:rsidP="007C6F2C">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(7) </w:t>
      </w:r>
      <w:r w:rsidR="00844968">
        <w:rPr>
          <w:rFonts w:ascii="Times New Roman" w:hAnsi="Times New Roman" w:cs="Times New Roman"/>
          <w:sz w:val="24"/>
          <w:szCs w:val="24"/>
        </w:rPr>
        <w:t xml:space="preserve">For the purposes of this </w:t>
      </w:r>
      <w:r>
        <w:rPr>
          <w:rFonts w:ascii="Times New Roman" w:hAnsi="Times New Roman" w:cs="Times New Roman"/>
          <w:sz w:val="24"/>
          <w:szCs w:val="24"/>
        </w:rPr>
        <w:t>section</w:t>
      </w:r>
      <w:r w:rsidR="007C6F2C">
        <w:rPr>
          <w:rFonts w:ascii="Times New Roman" w:hAnsi="Times New Roman" w:cs="Times New Roman"/>
          <w:sz w:val="24"/>
          <w:szCs w:val="24"/>
        </w:rPr>
        <w:t>,</w:t>
      </w:r>
      <w:r w:rsidR="00844968">
        <w:rPr>
          <w:rFonts w:ascii="Times New Roman" w:hAnsi="Times New Roman" w:cs="Times New Roman"/>
          <w:sz w:val="24"/>
          <w:szCs w:val="24"/>
        </w:rPr>
        <w:t xml:space="preserve"> “competent authorities” include all public authorities </w:t>
      </w:r>
      <w:r w:rsidR="00844968" w:rsidRPr="00844968">
        <w:rPr>
          <w:rFonts w:ascii="Times New Roman" w:hAnsi="Times New Roman" w:cs="Times New Roman"/>
          <w:sz w:val="24"/>
          <w:szCs w:val="24"/>
        </w:rPr>
        <w:t>with designated responsibilities for</w:t>
      </w:r>
      <w:r w:rsidR="007C6F2C">
        <w:rPr>
          <w:rFonts w:ascii="Times New Roman" w:hAnsi="Times New Roman" w:cs="Times New Roman"/>
          <w:sz w:val="24"/>
          <w:szCs w:val="24"/>
        </w:rPr>
        <w:t xml:space="preserve"> combating money laundering and</w:t>
      </w:r>
      <w:r w:rsidR="00844968" w:rsidRPr="00844968">
        <w:rPr>
          <w:rFonts w:ascii="Times New Roman" w:hAnsi="Times New Roman" w:cs="Times New Roman"/>
          <w:sz w:val="24"/>
          <w:szCs w:val="24"/>
        </w:rPr>
        <w:t xml:space="preserve"> terrorist f</w:t>
      </w:r>
      <w:r w:rsidR="00844968">
        <w:rPr>
          <w:rFonts w:ascii="Times New Roman" w:hAnsi="Times New Roman" w:cs="Times New Roman"/>
          <w:sz w:val="24"/>
          <w:szCs w:val="24"/>
        </w:rPr>
        <w:t>inancing, i</w:t>
      </w:r>
      <w:r w:rsidR="00844968" w:rsidRPr="00844968">
        <w:rPr>
          <w:rFonts w:ascii="Times New Roman" w:hAnsi="Times New Roman" w:cs="Times New Roman"/>
          <w:sz w:val="24"/>
          <w:szCs w:val="24"/>
        </w:rPr>
        <w:t>n pa</w:t>
      </w:r>
      <w:r w:rsidR="007C6F2C">
        <w:rPr>
          <w:rFonts w:ascii="Times New Roman" w:hAnsi="Times New Roman" w:cs="Times New Roman"/>
          <w:sz w:val="24"/>
          <w:szCs w:val="24"/>
        </w:rPr>
        <w:t>rticular, this includes the F</w:t>
      </w:r>
      <w:r w:rsidR="009E4790">
        <w:rPr>
          <w:rFonts w:ascii="Times New Roman" w:hAnsi="Times New Roman" w:cs="Times New Roman"/>
          <w:sz w:val="24"/>
          <w:szCs w:val="24"/>
        </w:rPr>
        <w:t xml:space="preserve">inancial </w:t>
      </w:r>
      <w:r w:rsidR="007C6F2C">
        <w:rPr>
          <w:rFonts w:ascii="Times New Roman" w:hAnsi="Times New Roman" w:cs="Times New Roman"/>
          <w:sz w:val="24"/>
          <w:szCs w:val="24"/>
        </w:rPr>
        <w:t>I</w:t>
      </w:r>
      <w:r w:rsidR="009E4790">
        <w:rPr>
          <w:rFonts w:ascii="Times New Roman" w:hAnsi="Times New Roman" w:cs="Times New Roman"/>
          <w:sz w:val="24"/>
          <w:szCs w:val="24"/>
        </w:rPr>
        <w:t xml:space="preserve">ntelligence </w:t>
      </w:r>
      <w:r w:rsidR="007C6F2C">
        <w:rPr>
          <w:rFonts w:ascii="Times New Roman" w:hAnsi="Times New Roman" w:cs="Times New Roman"/>
          <w:sz w:val="24"/>
          <w:szCs w:val="24"/>
        </w:rPr>
        <w:t>U</w:t>
      </w:r>
      <w:r w:rsidR="009E4790">
        <w:rPr>
          <w:rFonts w:ascii="Times New Roman" w:hAnsi="Times New Roman" w:cs="Times New Roman"/>
          <w:sz w:val="24"/>
          <w:szCs w:val="24"/>
        </w:rPr>
        <w:t>nit</w:t>
      </w:r>
      <w:r w:rsidR="007C6F2C">
        <w:rPr>
          <w:rFonts w:ascii="Times New Roman" w:hAnsi="Times New Roman" w:cs="Times New Roman"/>
          <w:sz w:val="24"/>
          <w:szCs w:val="24"/>
        </w:rPr>
        <w:t>,</w:t>
      </w:r>
      <w:r w:rsidR="00844968" w:rsidRPr="00844968">
        <w:rPr>
          <w:rFonts w:ascii="Times New Roman" w:hAnsi="Times New Roman" w:cs="Times New Roman"/>
          <w:sz w:val="24"/>
          <w:szCs w:val="24"/>
        </w:rPr>
        <w:t xml:space="preserve"> the authorities that have th</w:t>
      </w:r>
      <w:r w:rsidR="007C6F2C">
        <w:rPr>
          <w:rFonts w:ascii="Times New Roman" w:hAnsi="Times New Roman" w:cs="Times New Roman"/>
          <w:sz w:val="24"/>
          <w:szCs w:val="24"/>
        </w:rPr>
        <w:t xml:space="preserve">e function of investigating </w:t>
      </w:r>
      <w:r w:rsidR="00844968" w:rsidRPr="00844968">
        <w:rPr>
          <w:rFonts w:ascii="Times New Roman" w:hAnsi="Times New Roman" w:cs="Times New Roman"/>
          <w:sz w:val="24"/>
          <w:szCs w:val="24"/>
        </w:rPr>
        <w:t>or prosecuting money laundering, associated predicate offences and t</w:t>
      </w:r>
      <w:r w:rsidR="007C6F2C">
        <w:rPr>
          <w:rFonts w:ascii="Times New Roman" w:hAnsi="Times New Roman" w:cs="Times New Roman"/>
          <w:sz w:val="24"/>
          <w:szCs w:val="24"/>
        </w:rPr>
        <w:t xml:space="preserve">errorist financing, and seizing or </w:t>
      </w:r>
      <w:r w:rsidR="00844968" w:rsidRPr="00844968">
        <w:rPr>
          <w:rFonts w:ascii="Times New Roman" w:hAnsi="Times New Roman" w:cs="Times New Roman"/>
          <w:sz w:val="24"/>
          <w:szCs w:val="24"/>
        </w:rPr>
        <w:t>freezing and confiscating criminal assets; authorities receiving reports on cross-border tr</w:t>
      </w:r>
      <w:r w:rsidR="007C6F2C">
        <w:rPr>
          <w:rFonts w:ascii="Times New Roman" w:hAnsi="Times New Roman" w:cs="Times New Roman"/>
          <w:sz w:val="24"/>
          <w:szCs w:val="24"/>
        </w:rPr>
        <w:t>ansportation of currency,</w:t>
      </w:r>
      <w:r w:rsidR="00844968" w:rsidRPr="00844968">
        <w:rPr>
          <w:rFonts w:ascii="Times New Roman" w:hAnsi="Times New Roman" w:cs="Times New Roman"/>
          <w:sz w:val="24"/>
          <w:szCs w:val="24"/>
        </w:rPr>
        <w:t xml:space="preserve"> and authorities that have </w:t>
      </w:r>
      <w:r w:rsidR="007C6F2C">
        <w:rPr>
          <w:rFonts w:ascii="Times New Roman" w:hAnsi="Times New Roman" w:cs="Times New Roman"/>
          <w:sz w:val="24"/>
          <w:szCs w:val="24"/>
        </w:rPr>
        <w:t xml:space="preserve">anti-money laundering and countering the financing of terrorism </w:t>
      </w:r>
      <w:r w:rsidR="00844968" w:rsidRPr="00844968">
        <w:rPr>
          <w:rFonts w:ascii="Times New Roman" w:hAnsi="Times New Roman" w:cs="Times New Roman"/>
          <w:sz w:val="24"/>
          <w:szCs w:val="24"/>
        </w:rPr>
        <w:t>supervisory or monitoring responsibilities aimed at ensuring compliance by financial inst</w:t>
      </w:r>
      <w:r w:rsidR="007C6F2C">
        <w:rPr>
          <w:rFonts w:ascii="Times New Roman" w:hAnsi="Times New Roman" w:cs="Times New Roman"/>
          <w:sz w:val="24"/>
          <w:szCs w:val="24"/>
        </w:rPr>
        <w:t>itutions and D</w:t>
      </w:r>
      <w:r w:rsidR="00C140A4">
        <w:rPr>
          <w:rFonts w:ascii="Times New Roman" w:hAnsi="Times New Roman" w:cs="Times New Roman"/>
          <w:sz w:val="24"/>
          <w:szCs w:val="24"/>
        </w:rPr>
        <w:t xml:space="preserve">esignated </w:t>
      </w:r>
      <w:r w:rsidR="007C6F2C">
        <w:rPr>
          <w:rFonts w:ascii="Times New Roman" w:hAnsi="Times New Roman" w:cs="Times New Roman"/>
          <w:sz w:val="24"/>
          <w:szCs w:val="24"/>
        </w:rPr>
        <w:t>N</w:t>
      </w:r>
      <w:r w:rsidR="00C140A4">
        <w:rPr>
          <w:rFonts w:ascii="Times New Roman" w:hAnsi="Times New Roman" w:cs="Times New Roman"/>
          <w:sz w:val="24"/>
          <w:szCs w:val="24"/>
        </w:rPr>
        <w:t>on-</w:t>
      </w:r>
      <w:r w:rsidR="00267399">
        <w:rPr>
          <w:rFonts w:ascii="Times New Roman" w:hAnsi="Times New Roman" w:cs="Times New Roman"/>
          <w:sz w:val="24"/>
          <w:szCs w:val="24"/>
        </w:rPr>
        <w:t>F</w:t>
      </w:r>
      <w:r w:rsidR="00C140A4">
        <w:rPr>
          <w:rFonts w:ascii="Times New Roman" w:hAnsi="Times New Roman" w:cs="Times New Roman"/>
          <w:sz w:val="24"/>
          <w:szCs w:val="24"/>
        </w:rPr>
        <w:t xml:space="preserve">inancial </w:t>
      </w:r>
      <w:r w:rsidR="007C6F2C">
        <w:rPr>
          <w:rFonts w:ascii="Times New Roman" w:hAnsi="Times New Roman" w:cs="Times New Roman"/>
          <w:sz w:val="24"/>
          <w:szCs w:val="24"/>
        </w:rPr>
        <w:t>B</w:t>
      </w:r>
      <w:r w:rsidR="00C140A4">
        <w:rPr>
          <w:rFonts w:ascii="Times New Roman" w:hAnsi="Times New Roman" w:cs="Times New Roman"/>
          <w:sz w:val="24"/>
          <w:szCs w:val="24"/>
        </w:rPr>
        <w:t>usiness</w:t>
      </w:r>
      <w:r w:rsidR="00267399">
        <w:rPr>
          <w:rFonts w:ascii="Times New Roman" w:hAnsi="Times New Roman" w:cs="Times New Roman"/>
          <w:sz w:val="24"/>
          <w:szCs w:val="24"/>
        </w:rPr>
        <w:t>es</w:t>
      </w:r>
      <w:r w:rsidR="00C140A4">
        <w:rPr>
          <w:rFonts w:ascii="Times New Roman" w:hAnsi="Times New Roman" w:cs="Times New Roman"/>
          <w:sz w:val="24"/>
          <w:szCs w:val="24"/>
        </w:rPr>
        <w:t xml:space="preserve"> or </w:t>
      </w:r>
      <w:r w:rsidR="007C6F2C">
        <w:rPr>
          <w:rFonts w:ascii="Times New Roman" w:hAnsi="Times New Roman" w:cs="Times New Roman"/>
          <w:sz w:val="24"/>
          <w:szCs w:val="24"/>
        </w:rPr>
        <w:t>P</w:t>
      </w:r>
      <w:r w:rsidR="00C140A4">
        <w:rPr>
          <w:rFonts w:ascii="Times New Roman" w:hAnsi="Times New Roman" w:cs="Times New Roman"/>
          <w:sz w:val="24"/>
          <w:szCs w:val="24"/>
        </w:rPr>
        <w:t>rofession</w:t>
      </w:r>
      <w:r w:rsidR="00267399">
        <w:rPr>
          <w:rFonts w:ascii="Times New Roman" w:hAnsi="Times New Roman" w:cs="Times New Roman"/>
          <w:sz w:val="24"/>
          <w:szCs w:val="24"/>
        </w:rPr>
        <w:t>s</w:t>
      </w:r>
      <w:r w:rsidR="007C6F2C">
        <w:rPr>
          <w:rFonts w:ascii="Times New Roman" w:hAnsi="Times New Roman" w:cs="Times New Roman"/>
          <w:sz w:val="24"/>
          <w:szCs w:val="24"/>
        </w:rPr>
        <w:t xml:space="preserve"> with anti-money laundering and countering the financing of terrorism requirements</w:t>
      </w:r>
      <w:r w:rsidR="00844968">
        <w:rPr>
          <w:rFonts w:ascii="Times New Roman" w:hAnsi="Times New Roman" w:cs="Times New Roman"/>
          <w:sz w:val="24"/>
          <w:szCs w:val="24"/>
        </w:rPr>
        <w:t>.</w:t>
      </w:r>
      <w:r w:rsidR="0000478D" w:rsidRPr="005915F1">
        <w:rPr>
          <w:rFonts w:ascii="Times New Roman" w:hAnsi="Times New Roman" w:cs="Times New Roman"/>
          <w:sz w:val="24"/>
          <w:szCs w:val="24"/>
        </w:rPr>
        <w:t>”.</w:t>
      </w:r>
    </w:p>
    <w:p w14:paraId="4429DC7D" w14:textId="1E38B5E8" w:rsidR="008748CE" w:rsidRDefault="008748CE" w:rsidP="0053568A">
      <w:pPr>
        <w:pStyle w:val="ListParagraph"/>
        <w:spacing w:line="360" w:lineRule="auto"/>
        <w:ind w:left="2430"/>
        <w:jc w:val="both"/>
        <w:rPr>
          <w:rFonts w:ascii="Times New Roman" w:hAnsi="Times New Roman" w:cs="Times New Roman"/>
          <w:sz w:val="24"/>
          <w:szCs w:val="24"/>
        </w:rPr>
      </w:pPr>
    </w:p>
    <w:p w14:paraId="3A812923" w14:textId="77777777" w:rsidR="00301A0B" w:rsidRDefault="00301A0B" w:rsidP="00301A0B">
      <w:pPr>
        <w:pStyle w:val="ListParagraph"/>
        <w:spacing w:line="360" w:lineRule="auto"/>
        <w:ind w:left="900"/>
        <w:jc w:val="both"/>
        <w:rPr>
          <w:rFonts w:ascii="Times New Roman" w:hAnsi="Times New Roman" w:cs="Times New Roman"/>
          <w:sz w:val="24"/>
          <w:szCs w:val="24"/>
        </w:rPr>
      </w:pPr>
    </w:p>
    <w:p w14:paraId="0813FFF5" w14:textId="77777777" w:rsidR="00301A0B" w:rsidRDefault="00301A0B" w:rsidP="00301A0B">
      <w:pPr>
        <w:pStyle w:val="ListParagraph"/>
        <w:spacing w:line="360" w:lineRule="auto"/>
        <w:ind w:left="900"/>
        <w:jc w:val="both"/>
        <w:rPr>
          <w:rFonts w:ascii="Times New Roman" w:hAnsi="Times New Roman" w:cs="Times New Roman"/>
          <w:sz w:val="24"/>
          <w:szCs w:val="24"/>
        </w:rPr>
      </w:pPr>
    </w:p>
    <w:p w14:paraId="5113BF67" w14:textId="14A701E8" w:rsidR="00301A0B" w:rsidRDefault="00636687" w:rsidP="008748CE">
      <w:pPr>
        <w:pStyle w:val="ListParagraph"/>
        <w:numPr>
          <w:ilvl w:val="0"/>
          <w:numId w:val="1"/>
        </w:numPr>
        <w:spacing w:line="360" w:lineRule="auto"/>
        <w:jc w:val="both"/>
        <w:rPr>
          <w:rFonts w:ascii="Times New Roman" w:hAnsi="Times New Roman" w:cs="Times New Roman"/>
          <w:sz w:val="24"/>
          <w:szCs w:val="24"/>
        </w:rPr>
      </w:pPr>
      <w:r w:rsidRPr="0086237A">
        <w:rPr>
          <w:rFonts w:ascii="Times New Roman" w:hAnsi="Times New Roman" w:cs="Times New Roman"/>
          <w:noProof/>
          <w:sz w:val="24"/>
          <w:szCs w:val="24"/>
          <w:lang w:val="en-US"/>
        </w:rPr>
        <mc:AlternateContent>
          <mc:Choice Requires="wps">
            <w:drawing>
              <wp:anchor distT="45720" distB="45720" distL="114300" distR="114300" simplePos="0" relativeHeight="251708416" behindDoc="0" locked="0" layoutInCell="1" allowOverlap="1" wp14:anchorId="159433CE" wp14:editId="725B5A0F">
                <wp:simplePos x="0" y="0"/>
                <wp:positionH relativeFrom="leftMargin">
                  <wp:posOffset>206182</wp:posOffset>
                </wp:positionH>
                <wp:positionV relativeFrom="paragraph">
                  <wp:posOffset>5715</wp:posOffset>
                </wp:positionV>
                <wp:extent cx="874395" cy="1033145"/>
                <wp:effectExtent l="0" t="0" r="190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33145"/>
                        </a:xfrm>
                        <a:prstGeom prst="rect">
                          <a:avLst/>
                        </a:prstGeom>
                        <a:solidFill>
                          <a:srgbClr val="FFFFFF"/>
                        </a:solidFill>
                        <a:ln w="9525">
                          <a:noFill/>
                          <a:miter lim="800000"/>
                          <a:headEnd/>
                          <a:tailEnd/>
                        </a:ln>
                      </wps:spPr>
                      <wps:txbx>
                        <w:txbxContent>
                          <w:p w14:paraId="6890222C" w14:textId="26A85D99" w:rsidR="00636687" w:rsidRPr="0086237A" w:rsidRDefault="00636687" w:rsidP="00636687">
                            <w:pPr>
                              <w:rPr>
                                <w:rFonts w:asciiTheme="majorHAnsi" w:hAnsiTheme="majorHAnsi" w:cstheme="majorHAnsi"/>
                                <w:sz w:val="18"/>
                                <w:szCs w:val="18"/>
                              </w:rPr>
                            </w:pPr>
                            <w:r>
                              <w:rPr>
                                <w:rFonts w:asciiTheme="majorHAnsi" w:hAnsiTheme="majorHAnsi" w:cstheme="majorHAnsi"/>
                                <w:sz w:val="18"/>
                                <w:szCs w:val="18"/>
                              </w:rPr>
                              <w:t xml:space="preserve">Amendment of section 7B of the Principal Act.  </w:t>
                            </w:r>
                            <w:r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6.25pt;margin-top:.45pt;width:68.85pt;height:81.35pt;z-index:2517084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UsIwIAACMEAAAOAAAAZHJzL2Uyb0RvYy54bWysU9tuGyEQfa/Uf0C813ux3cQ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" stroked="f">
                <v:textbox>
                  <w:txbxContent>
                    <w:p w14:paraId="6890222C" w14:textId="26A85D99" w:rsidR="00636687" w:rsidRPr="0086237A" w:rsidRDefault="00636687" w:rsidP="00636687">
                      <w:pPr>
                        <w:rPr>
                          <w:rFonts w:asciiTheme="majorHAnsi" w:hAnsiTheme="majorHAnsi" w:cstheme="majorHAnsi"/>
                          <w:sz w:val="18"/>
                          <w:szCs w:val="18"/>
                        </w:rPr>
                      </w:pPr>
                      <w:r>
                        <w:rPr>
                          <w:rFonts w:asciiTheme="majorHAnsi" w:hAnsiTheme="majorHAnsi" w:cstheme="majorHAnsi"/>
                          <w:sz w:val="18"/>
                          <w:szCs w:val="18"/>
                        </w:rPr>
                        <w:t xml:space="preserve">Amendment of section 7B of the Principal Act.  </w:t>
                      </w:r>
                      <w:r w:rsidRPr="0086237A">
                        <w:rPr>
                          <w:rFonts w:asciiTheme="majorHAnsi" w:hAnsiTheme="majorHAnsi" w:cstheme="majorHAnsi"/>
                          <w:sz w:val="18"/>
                          <w:szCs w:val="18"/>
                        </w:rPr>
                        <w:t xml:space="preserve"> </w:t>
                      </w:r>
                    </w:p>
                  </w:txbxContent>
                </v:textbox>
                <w10:wrap type="square" anchorx="margin"/>
              </v:shape>
            </w:pict>
          </mc:Fallback>
        </mc:AlternateContent>
      </w:r>
      <w:r w:rsidR="00301A0B" w:rsidRPr="0086237A">
        <w:rPr>
          <w:rFonts w:ascii="Times New Roman" w:hAnsi="Times New Roman" w:cs="Times New Roman"/>
          <w:noProof/>
          <w:sz w:val="24"/>
          <w:szCs w:val="24"/>
          <w:lang w:val="en-US"/>
        </w:rPr>
        <mc:AlternateContent>
          <mc:Choice Requires="wps">
            <w:drawing>
              <wp:anchor distT="45720" distB="45720" distL="114300" distR="114300" simplePos="0" relativeHeight="251706368" behindDoc="0" locked="0" layoutInCell="1" allowOverlap="1" wp14:anchorId="5F05272C" wp14:editId="58B8FE97">
                <wp:simplePos x="0" y="0"/>
                <wp:positionH relativeFrom="leftMargin">
                  <wp:posOffset>1359093</wp:posOffset>
                </wp:positionH>
                <wp:positionV relativeFrom="paragraph">
                  <wp:posOffset>516338</wp:posOffset>
                </wp:positionV>
                <wp:extent cx="874395" cy="795020"/>
                <wp:effectExtent l="0" t="0" r="1905" b="50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795020"/>
                        </a:xfrm>
                        <a:prstGeom prst="rect">
                          <a:avLst/>
                        </a:prstGeom>
                        <a:solidFill>
                          <a:srgbClr val="FFFFFF"/>
                        </a:solidFill>
                        <a:ln w="9525">
                          <a:noFill/>
                          <a:miter lim="800000"/>
                          <a:headEnd/>
                          <a:tailEnd/>
                        </a:ln>
                      </wps:spPr>
                      <wps:txbx>
                        <w:txbxContent>
                          <w:p w14:paraId="57DA81DF" w14:textId="11C4278B" w:rsidR="00301A0B" w:rsidRPr="0086237A" w:rsidRDefault="00301A0B" w:rsidP="00301A0B">
                            <w:pPr>
                              <w:rPr>
                                <w:rFonts w:asciiTheme="majorHAnsi" w:hAnsiTheme="majorHAnsi" w:cstheme="majorHAnsi"/>
                                <w:sz w:val="18"/>
                                <w:szCs w:val="18"/>
                              </w:rPr>
                            </w:pPr>
                            <w:r>
                              <w:rPr>
                                <w:rFonts w:asciiTheme="majorHAnsi" w:hAnsiTheme="majorHAnsi" w:cstheme="majorHAnsi"/>
                                <w:sz w:val="18"/>
                                <w:szCs w:val="18"/>
                              </w:rPr>
                              <w:t xml:space="preserve">“Funds of the </w:t>
                            </w:r>
                            <w:r w:rsidR="00C15C25">
                              <w:rPr>
                                <w:rFonts w:asciiTheme="majorHAnsi" w:hAnsiTheme="majorHAnsi" w:cstheme="majorHAnsi"/>
                                <w:sz w:val="18"/>
                                <w:szCs w:val="18"/>
                              </w:rPr>
                              <w:t>Committee</w:t>
                            </w:r>
                            <w:r w:rsidR="00177159">
                              <w:rPr>
                                <w:rFonts w:asciiTheme="majorHAnsi" w:hAnsiTheme="majorHAnsi" w:cstheme="majorHAnsi"/>
                                <w:sz w:val="18"/>
                                <w:szCs w:val="18"/>
                              </w:rPr>
                              <w:t>.</w:t>
                            </w:r>
                            <w:r>
                              <w:rPr>
                                <w:rFonts w:asciiTheme="majorHAnsi" w:hAnsiTheme="majorHAnsi" w:cstheme="majorHAnsi"/>
                                <w:sz w:val="18"/>
                                <w:szCs w:val="18"/>
                              </w:rPr>
                              <w:t xml:space="preserve">  </w:t>
                            </w:r>
                            <w:r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7pt;margin-top:40.65pt;width:68.85pt;height:62.6pt;z-index:2517063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" stroked="f">
                <v:textbox>
                  <w:txbxContent>
                    <w:p w14:paraId="57DA81DF" w14:textId="11C4278B" w:rsidR="00301A0B" w:rsidRPr="0086237A" w:rsidRDefault="00301A0B" w:rsidP="00301A0B">
                      <w:pPr>
                        <w:rPr>
                          <w:rFonts w:asciiTheme="majorHAnsi" w:hAnsiTheme="majorHAnsi" w:cstheme="majorHAnsi"/>
                          <w:sz w:val="18"/>
                          <w:szCs w:val="18"/>
                        </w:rPr>
                      </w:pPr>
                      <w:r>
                        <w:rPr>
                          <w:rFonts w:asciiTheme="majorHAnsi" w:hAnsiTheme="majorHAnsi" w:cstheme="majorHAnsi"/>
                          <w:sz w:val="18"/>
                          <w:szCs w:val="18"/>
                        </w:rPr>
                        <w:t xml:space="preserve">“Funds of the </w:t>
                      </w:r>
                      <w:r w:rsidR="00C15C25">
                        <w:rPr>
                          <w:rFonts w:asciiTheme="majorHAnsi" w:hAnsiTheme="majorHAnsi" w:cstheme="majorHAnsi"/>
                          <w:sz w:val="18"/>
                          <w:szCs w:val="18"/>
                        </w:rPr>
                        <w:t>Committee</w:t>
                      </w:r>
                      <w:r w:rsidR="00177159">
                        <w:rPr>
                          <w:rFonts w:asciiTheme="majorHAnsi" w:hAnsiTheme="majorHAnsi" w:cstheme="majorHAnsi"/>
                          <w:sz w:val="18"/>
                          <w:szCs w:val="18"/>
                        </w:rPr>
                        <w:t>.</w:t>
                      </w:r>
                      <w:r>
                        <w:rPr>
                          <w:rFonts w:asciiTheme="majorHAnsi" w:hAnsiTheme="majorHAnsi" w:cstheme="majorHAnsi"/>
                          <w:sz w:val="18"/>
                          <w:szCs w:val="18"/>
                        </w:rPr>
                        <w:t xml:space="preserve">  </w:t>
                      </w:r>
                      <w:r w:rsidRPr="0086237A">
                        <w:rPr>
                          <w:rFonts w:asciiTheme="majorHAnsi" w:hAnsiTheme="majorHAnsi" w:cstheme="majorHAnsi"/>
                          <w:sz w:val="18"/>
                          <w:szCs w:val="18"/>
                        </w:rPr>
                        <w:t xml:space="preserve"> </w:t>
                      </w:r>
                    </w:p>
                  </w:txbxContent>
                </v:textbox>
                <w10:wrap type="square" anchorx="margin"/>
              </v:shape>
            </w:pict>
          </mc:Fallback>
        </mc:AlternateContent>
      </w:r>
      <w:r w:rsidR="00301A0B">
        <w:rPr>
          <w:rFonts w:ascii="Times New Roman" w:hAnsi="Times New Roman" w:cs="Times New Roman"/>
          <w:sz w:val="24"/>
          <w:szCs w:val="24"/>
        </w:rPr>
        <w:t xml:space="preserve">Section 7B of the Principal Act is amended by substituting for </w:t>
      </w:r>
      <w:r w:rsidR="00086794">
        <w:rPr>
          <w:rFonts w:ascii="Times New Roman" w:hAnsi="Times New Roman" w:cs="Times New Roman"/>
          <w:sz w:val="24"/>
          <w:szCs w:val="24"/>
        </w:rPr>
        <w:t xml:space="preserve">that </w:t>
      </w:r>
      <w:r w:rsidR="00301A0B">
        <w:rPr>
          <w:rFonts w:ascii="Times New Roman" w:hAnsi="Times New Roman" w:cs="Times New Roman"/>
          <w:sz w:val="24"/>
          <w:szCs w:val="24"/>
        </w:rPr>
        <w:t>section</w:t>
      </w:r>
      <w:r w:rsidR="003E1DC9">
        <w:rPr>
          <w:rFonts w:ascii="Times New Roman" w:hAnsi="Times New Roman" w:cs="Times New Roman"/>
          <w:sz w:val="24"/>
          <w:szCs w:val="24"/>
        </w:rPr>
        <w:t xml:space="preserve"> </w:t>
      </w:r>
      <w:r w:rsidR="00301A0B">
        <w:rPr>
          <w:rFonts w:ascii="Times New Roman" w:hAnsi="Times New Roman" w:cs="Times New Roman"/>
          <w:sz w:val="24"/>
          <w:szCs w:val="24"/>
        </w:rPr>
        <w:t>the following section-</w:t>
      </w:r>
    </w:p>
    <w:p w14:paraId="024EFE20" w14:textId="709A153C" w:rsidR="00301A0B" w:rsidRDefault="00125F02" w:rsidP="00301A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1A0B">
        <w:rPr>
          <w:rFonts w:ascii="Times New Roman" w:hAnsi="Times New Roman" w:cs="Times New Roman"/>
          <w:sz w:val="24"/>
          <w:szCs w:val="24"/>
        </w:rPr>
        <w:t xml:space="preserve">7B. (1) The funds of the </w:t>
      </w:r>
      <w:r w:rsidR="00C15C25">
        <w:rPr>
          <w:rFonts w:ascii="Times New Roman" w:hAnsi="Times New Roman" w:cs="Times New Roman"/>
          <w:sz w:val="24"/>
          <w:szCs w:val="24"/>
        </w:rPr>
        <w:t>Committee</w:t>
      </w:r>
      <w:r w:rsidR="00301A0B">
        <w:rPr>
          <w:rFonts w:ascii="Times New Roman" w:hAnsi="Times New Roman" w:cs="Times New Roman"/>
          <w:sz w:val="24"/>
          <w:szCs w:val="24"/>
        </w:rPr>
        <w:t xml:space="preserve"> shall consist of-</w:t>
      </w:r>
    </w:p>
    <w:p w14:paraId="5F62035A" w14:textId="595779C2" w:rsidR="00301A0B" w:rsidRDefault="00301A0B" w:rsidP="00301A0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C6A7E">
        <w:rPr>
          <w:rFonts w:ascii="Times New Roman" w:hAnsi="Times New Roman" w:cs="Times New Roman"/>
          <w:sz w:val="24"/>
          <w:szCs w:val="24"/>
        </w:rPr>
        <w:t xml:space="preserve">  </w:t>
      </w:r>
      <w:r>
        <w:rPr>
          <w:rFonts w:ascii="Times New Roman" w:hAnsi="Times New Roman" w:cs="Times New Roman"/>
          <w:sz w:val="24"/>
          <w:szCs w:val="24"/>
        </w:rPr>
        <w:t>(a) such moneys as may-</w:t>
      </w:r>
    </w:p>
    <w:p w14:paraId="42A16677" w14:textId="7C6EB9A4" w:rsidR="00301A0B" w:rsidRDefault="008D14A7" w:rsidP="009C6A7E">
      <w:pPr>
        <w:spacing w:line="360" w:lineRule="auto"/>
        <w:ind w:left="3690" w:hanging="810"/>
        <w:jc w:val="both"/>
        <w:rPr>
          <w:rFonts w:ascii="Times New Roman" w:hAnsi="Times New Roman" w:cs="Times New Roman"/>
          <w:sz w:val="24"/>
          <w:szCs w:val="24"/>
        </w:rPr>
      </w:pPr>
      <w:r>
        <w:rPr>
          <w:rFonts w:ascii="Times New Roman" w:hAnsi="Times New Roman" w:cs="Times New Roman"/>
          <w:sz w:val="24"/>
          <w:szCs w:val="24"/>
        </w:rPr>
        <w:t xml:space="preserve">  </w:t>
      </w:r>
      <w:r w:rsidR="00125F02">
        <w:rPr>
          <w:rFonts w:ascii="Times New Roman" w:hAnsi="Times New Roman" w:cs="Times New Roman"/>
          <w:sz w:val="24"/>
          <w:szCs w:val="24"/>
        </w:rPr>
        <w:t xml:space="preserve">  </w:t>
      </w:r>
      <w:r w:rsidR="009C6A7E">
        <w:rPr>
          <w:rFonts w:ascii="Times New Roman" w:hAnsi="Times New Roman" w:cs="Times New Roman"/>
          <w:sz w:val="24"/>
          <w:szCs w:val="24"/>
        </w:rPr>
        <w:t xml:space="preserve">  </w:t>
      </w:r>
      <w:r>
        <w:rPr>
          <w:rFonts w:ascii="Times New Roman" w:hAnsi="Times New Roman" w:cs="Times New Roman"/>
          <w:sz w:val="24"/>
          <w:szCs w:val="24"/>
        </w:rPr>
        <w:t xml:space="preserve"> </w:t>
      </w:r>
      <w:r w:rsidR="00301A0B">
        <w:rPr>
          <w:rFonts w:ascii="Times New Roman" w:hAnsi="Times New Roman" w:cs="Times New Roman"/>
          <w:sz w:val="24"/>
          <w:szCs w:val="24"/>
        </w:rPr>
        <w:t xml:space="preserve">(i) be appropriated by Parliament for the purpose of the </w:t>
      </w:r>
      <w:r w:rsidR="009C6A7E">
        <w:rPr>
          <w:rFonts w:ascii="Times New Roman" w:hAnsi="Times New Roman" w:cs="Times New Roman"/>
          <w:sz w:val="24"/>
          <w:szCs w:val="24"/>
        </w:rPr>
        <w:t xml:space="preserve">  </w:t>
      </w:r>
      <w:r>
        <w:rPr>
          <w:rFonts w:ascii="Times New Roman" w:hAnsi="Times New Roman" w:cs="Times New Roman"/>
          <w:sz w:val="24"/>
          <w:szCs w:val="24"/>
        </w:rPr>
        <w:t>Committee</w:t>
      </w:r>
      <w:r w:rsidR="00301A0B">
        <w:rPr>
          <w:rFonts w:ascii="Times New Roman" w:hAnsi="Times New Roman" w:cs="Times New Roman"/>
          <w:sz w:val="24"/>
          <w:szCs w:val="24"/>
        </w:rPr>
        <w:t>;</w:t>
      </w:r>
    </w:p>
    <w:p w14:paraId="042EAAEE" w14:textId="5A3067A1" w:rsidR="00301A0B" w:rsidRDefault="00301A0B" w:rsidP="00301A0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11E9">
        <w:rPr>
          <w:rFonts w:ascii="Times New Roman" w:hAnsi="Times New Roman" w:cs="Times New Roman"/>
          <w:sz w:val="24"/>
          <w:szCs w:val="24"/>
        </w:rPr>
        <w:t xml:space="preserve">    </w:t>
      </w:r>
      <w:r w:rsidR="009C6A7E">
        <w:rPr>
          <w:rFonts w:ascii="Times New Roman" w:hAnsi="Times New Roman" w:cs="Times New Roman"/>
          <w:sz w:val="24"/>
          <w:szCs w:val="24"/>
        </w:rPr>
        <w:t xml:space="preserve">  </w:t>
      </w:r>
      <w:r w:rsidR="00125F02">
        <w:rPr>
          <w:rFonts w:ascii="Times New Roman" w:hAnsi="Times New Roman" w:cs="Times New Roman"/>
          <w:sz w:val="24"/>
          <w:szCs w:val="24"/>
        </w:rPr>
        <w:t xml:space="preserve"> </w:t>
      </w:r>
      <w:r>
        <w:rPr>
          <w:rFonts w:ascii="Times New Roman" w:hAnsi="Times New Roman" w:cs="Times New Roman"/>
          <w:sz w:val="24"/>
          <w:szCs w:val="24"/>
        </w:rPr>
        <w:t>(ii) be paid to the Committee by way of grants or donations;</w:t>
      </w:r>
    </w:p>
    <w:p w14:paraId="47E9D162" w14:textId="0E0473CB" w:rsidR="00301A0B" w:rsidRDefault="00301A0B" w:rsidP="00301A0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11E9">
        <w:rPr>
          <w:rFonts w:ascii="Times New Roman" w:hAnsi="Times New Roman" w:cs="Times New Roman"/>
          <w:sz w:val="24"/>
          <w:szCs w:val="24"/>
        </w:rPr>
        <w:t xml:space="preserve">   </w:t>
      </w:r>
      <w:r w:rsidR="00125F02">
        <w:rPr>
          <w:rFonts w:ascii="Times New Roman" w:hAnsi="Times New Roman" w:cs="Times New Roman"/>
          <w:sz w:val="24"/>
          <w:szCs w:val="24"/>
        </w:rPr>
        <w:t xml:space="preserve"> </w:t>
      </w:r>
      <w:r w:rsidR="009C6A7E">
        <w:rPr>
          <w:rFonts w:ascii="Times New Roman" w:hAnsi="Times New Roman" w:cs="Times New Roman"/>
          <w:sz w:val="24"/>
          <w:szCs w:val="24"/>
        </w:rPr>
        <w:t xml:space="preserve">  </w:t>
      </w:r>
      <w:r w:rsidR="002311E9">
        <w:rPr>
          <w:rFonts w:ascii="Times New Roman" w:hAnsi="Times New Roman" w:cs="Times New Roman"/>
          <w:sz w:val="24"/>
          <w:szCs w:val="24"/>
        </w:rPr>
        <w:t xml:space="preserve"> </w:t>
      </w:r>
      <w:r>
        <w:rPr>
          <w:rFonts w:ascii="Times New Roman" w:hAnsi="Times New Roman" w:cs="Times New Roman"/>
          <w:sz w:val="24"/>
          <w:szCs w:val="24"/>
        </w:rPr>
        <w:t>(iii) vest in or accrue to the Committee</w:t>
      </w:r>
      <w:r w:rsidR="002311E9">
        <w:rPr>
          <w:rFonts w:ascii="Times New Roman" w:hAnsi="Times New Roman" w:cs="Times New Roman"/>
          <w:sz w:val="24"/>
          <w:szCs w:val="24"/>
        </w:rPr>
        <w:t>;</w:t>
      </w:r>
    </w:p>
    <w:p w14:paraId="12AE5AD0" w14:textId="19B5BF1D" w:rsidR="002311E9" w:rsidRDefault="0084163B" w:rsidP="009C6A7E">
      <w:pPr>
        <w:spacing w:line="360" w:lineRule="auto"/>
        <w:ind w:left="3420" w:hanging="2700"/>
        <w:jc w:val="both"/>
        <w:rPr>
          <w:rFonts w:ascii="Times New Roman" w:hAnsi="Times New Roman" w:cs="Times New Roman"/>
          <w:sz w:val="24"/>
          <w:szCs w:val="24"/>
        </w:rPr>
      </w:pPr>
      <w:r>
        <w:rPr>
          <w:rFonts w:ascii="Times New Roman" w:hAnsi="Times New Roman" w:cs="Times New Roman"/>
          <w:sz w:val="24"/>
          <w:szCs w:val="24"/>
        </w:rPr>
        <w:t xml:space="preserve">         </w:t>
      </w:r>
      <w:r w:rsidR="009C6A7E">
        <w:rPr>
          <w:rFonts w:ascii="Times New Roman" w:hAnsi="Times New Roman" w:cs="Times New Roman"/>
          <w:sz w:val="24"/>
          <w:szCs w:val="24"/>
        </w:rPr>
        <w:t xml:space="preserve">                               </w:t>
      </w:r>
      <w:r w:rsidR="002311E9">
        <w:rPr>
          <w:rFonts w:ascii="Times New Roman" w:hAnsi="Times New Roman" w:cs="Times New Roman"/>
          <w:sz w:val="24"/>
          <w:szCs w:val="24"/>
        </w:rPr>
        <w:t>(b) all other moneys</w:t>
      </w:r>
      <w:r>
        <w:rPr>
          <w:rFonts w:ascii="Times New Roman" w:hAnsi="Times New Roman" w:cs="Times New Roman"/>
          <w:sz w:val="24"/>
          <w:szCs w:val="24"/>
        </w:rPr>
        <w:t xml:space="preserve"> and other property which may in any manner become payable to or vested in the Committee in respect of any matter incidental to its functions.</w:t>
      </w:r>
    </w:p>
    <w:p w14:paraId="3DDAF560" w14:textId="77777777" w:rsidR="00636687" w:rsidRDefault="0084163B" w:rsidP="0084163B">
      <w:pPr>
        <w:spacing w:line="360" w:lineRule="auto"/>
        <w:ind w:left="3150" w:hanging="2700"/>
        <w:jc w:val="both"/>
        <w:rPr>
          <w:rFonts w:ascii="Times New Roman" w:hAnsi="Times New Roman" w:cs="Times New Roman"/>
          <w:sz w:val="24"/>
          <w:szCs w:val="24"/>
        </w:rPr>
      </w:pPr>
      <w:r>
        <w:rPr>
          <w:rFonts w:ascii="Times New Roman" w:hAnsi="Times New Roman" w:cs="Times New Roman"/>
          <w:sz w:val="24"/>
          <w:szCs w:val="24"/>
        </w:rPr>
        <w:t xml:space="preserve">                                      (2) </w:t>
      </w:r>
      <w:r w:rsidR="00636687">
        <w:rPr>
          <w:rFonts w:ascii="Times New Roman" w:hAnsi="Times New Roman" w:cs="Times New Roman"/>
          <w:sz w:val="24"/>
          <w:szCs w:val="24"/>
        </w:rPr>
        <w:t>The Chairperson of the Committee shall pay from the funds of the Committee-</w:t>
      </w:r>
    </w:p>
    <w:p w14:paraId="7D9CE5F0" w14:textId="5E2A972E" w:rsidR="0084163B" w:rsidRDefault="00636687" w:rsidP="00D70630">
      <w:pPr>
        <w:spacing w:line="360" w:lineRule="auto"/>
        <w:ind w:left="3510" w:hanging="360"/>
        <w:jc w:val="both"/>
        <w:rPr>
          <w:rFonts w:ascii="Times New Roman" w:hAnsi="Times New Roman" w:cs="Times New Roman"/>
          <w:sz w:val="24"/>
          <w:szCs w:val="24"/>
        </w:rPr>
      </w:pPr>
      <w:r>
        <w:rPr>
          <w:rFonts w:ascii="Times New Roman" w:hAnsi="Times New Roman" w:cs="Times New Roman"/>
          <w:sz w:val="24"/>
          <w:szCs w:val="24"/>
        </w:rPr>
        <w:t>(a) the salaries and fees or allowances of the staff of the Committee; and</w:t>
      </w:r>
    </w:p>
    <w:p w14:paraId="376A0A8B" w14:textId="515BEE82" w:rsidR="00301A0B" w:rsidRPr="00301A0B" w:rsidRDefault="00636687" w:rsidP="00D70630">
      <w:pPr>
        <w:spacing w:line="360" w:lineRule="auto"/>
        <w:ind w:left="3510" w:hanging="360"/>
        <w:jc w:val="both"/>
        <w:rPr>
          <w:rFonts w:ascii="Times New Roman" w:hAnsi="Times New Roman" w:cs="Times New Roman"/>
          <w:sz w:val="24"/>
          <w:szCs w:val="24"/>
        </w:rPr>
      </w:pPr>
      <w:r>
        <w:rPr>
          <w:rFonts w:ascii="Times New Roman" w:hAnsi="Times New Roman" w:cs="Times New Roman"/>
          <w:sz w:val="24"/>
          <w:szCs w:val="24"/>
        </w:rPr>
        <w:t xml:space="preserve">(b) any other expenses incurred by the Committee in the </w:t>
      </w:r>
      <w:r w:rsidR="00D70630">
        <w:rPr>
          <w:rFonts w:ascii="Times New Roman" w:hAnsi="Times New Roman" w:cs="Times New Roman"/>
          <w:sz w:val="24"/>
          <w:szCs w:val="24"/>
        </w:rPr>
        <w:t xml:space="preserve"> </w:t>
      </w:r>
      <w:r>
        <w:rPr>
          <w:rFonts w:ascii="Times New Roman" w:hAnsi="Times New Roman" w:cs="Times New Roman"/>
          <w:sz w:val="24"/>
          <w:szCs w:val="24"/>
        </w:rPr>
        <w:t>performance of its duties.</w:t>
      </w:r>
      <w:r w:rsidR="00A44C84">
        <w:rPr>
          <w:rFonts w:ascii="Times New Roman" w:hAnsi="Times New Roman" w:cs="Times New Roman"/>
          <w:sz w:val="24"/>
          <w:szCs w:val="24"/>
        </w:rPr>
        <w:t>”.</w:t>
      </w:r>
    </w:p>
    <w:p w14:paraId="7DA2ABCE" w14:textId="748070D8" w:rsidR="00301A0B" w:rsidRDefault="0003113C" w:rsidP="00301A0B">
      <w:pPr>
        <w:pStyle w:val="ListParagraph"/>
        <w:spacing w:line="360" w:lineRule="auto"/>
        <w:ind w:left="900"/>
        <w:jc w:val="both"/>
        <w:rPr>
          <w:rFonts w:ascii="Times New Roman" w:hAnsi="Times New Roman" w:cs="Times New Roman"/>
          <w:sz w:val="24"/>
          <w:szCs w:val="24"/>
        </w:rPr>
      </w:pPr>
      <w:r w:rsidRPr="0086237A">
        <w:rPr>
          <w:rFonts w:ascii="Times New Roman" w:hAnsi="Times New Roman" w:cs="Times New Roman"/>
          <w:noProof/>
          <w:sz w:val="24"/>
          <w:szCs w:val="24"/>
          <w:lang w:val="en-US"/>
        </w:rPr>
        <mc:AlternateContent>
          <mc:Choice Requires="wps">
            <w:drawing>
              <wp:anchor distT="45720" distB="45720" distL="114300" distR="114300" simplePos="0" relativeHeight="251712512" behindDoc="0" locked="0" layoutInCell="1" allowOverlap="1" wp14:anchorId="2B49969A" wp14:editId="2310D38E">
                <wp:simplePos x="0" y="0"/>
                <wp:positionH relativeFrom="leftMargin">
                  <wp:posOffset>365760</wp:posOffset>
                </wp:positionH>
                <wp:positionV relativeFrom="paragraph">
                  <wp:posOffset>269020</wp:posOffset>
                </wp:positionV>
                <wp:extent cx="874395" cy="1033145"/>
                <wp:effectExtent l="0" t="0" r="190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33145"/>
                        </a:xfrm>
                        <a:prstGeom prst="rect">
                          <a:avLst/>
                        </a:prstGeom>
                        <a:solidFill>
                          <a:srgbClr val="FFFFFF"/>
                        </a:solidFill>
                        <a:ln w="9525">
                          <a:noFill/>
                          <a:miter lim="800000"/>
                          <a:headEnd/>
                          <a:tailEnd/>
                        </a:ln>
                      </wps:spPr>
                      <wps:txbx>
                        <w:txbxContent>
                          <w:p w14:paraId="743CA94B" w14:textId="55BAF74E" w:rsidR="0003113C" w:rsidRPr="0086237A" w:rsidRDefault="0003113C" w:rsidP="0003113C">
                            <w:pPr>
                              <w:rPr>
                                <w:rFonts w:asciiTheme="majorHAnsi" w:hAnsiTheme="majorHAnsi" w:cstheme="majorHAnsi"/>
                                <w:sz w:val="18"/>
                                <w:szCs w:val="18"/>
                              </w:rPr>
                            </w:pPr>
                            <w:r>
                              <w:rPr>
                                <w:rFonts w:asciiTheme="majorHAnsi" w:hAnsiTheme="majorHAnsi" w:cstheme="majorHAnsi"/>
                                <w:sz w:val="18"/>
                                <w:szCs w:val="18"/>
                              </w:rPr>
                              <w:t xml:space="preserve">Amendment of 7C of the Principal Act.  </w:t>
                            </w:r>
                            <w:r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8pt;margin-top:21.2pt;width:68.85pt;height:81.35pt;z-index:2517125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" stroked="f">
                <v:textbox>
                  <w:txbxContent>
                    <w:p w14:paraId="743CA94B" w14:textId="55BAF74E" w:rsidR="0003113C" w:rsidRPr="0086237A" w:rsidRDefault="0003113C" w:rsidP="0003113C">
                      <w:pPr>
                        <w:rPr>
                          <w:rFonts w:asciiTheme="majorHAnsi" w:hAnsiTheme="majorHAnsi" w:cstheme="majorHAnsi"/>
                          <w:sz w:val="18"/>
                          <w:szCs w:val="18"/>
                        </w:rPr>
                      </w:pPr>
                      <w:r>
                        <w:rPr>
                          <w:rFonts w:asciiTheme="majorHAnsi" w:hAnsiTheme="majorHAnsi" w:cstheme="majorHAnsi"/>
                          <w:sz w:val="18"/>
                          <w:szCs w:val="18"/>
                        </w:rPr>
                        <w:t xml:space="preserve">Amendment of 7C of the Principal Act.  </w:t>
                      </w:r>
                      <w:r w:rsidRPr="0086237A">
                        <w:rPr>
                          <w:rFonts w:asciiTheme="majorHAnsi" w:hAnsiTheme="majorHAnsi" w:cstheme="majorHAnsi"/>
                          <w:sz w:val="18"/>
                          <w:szCs w:val="18"/>
                        </w:rPr>
                        <w:t xml:space="preserve"> </w:t>
                      </w:r>
                    </w:p>
                  </w:txbxContent>
                </v:textbox>
                <w10:wrap type="square" anchorx="margin"/>
              </v:shape>
            </w:pict>
          </mc:Fallback>
        </mc:AlternateContent>
      </w:r>
    </w:p>
    <w:p w14:paraId="0DD4092E" w14:textId="4C364263" w:rsidR="00A44C84" w:rsidRDefault="00A44C84" w:rsidP="008748C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Section 7C of the Principal Act is amended by substituting for</w:t>
      </w:r>
      <w:r w:rsidR="00086794">
        <w:rPr>
          <w:rFonts w:ascii="Times New Roman" w:hAnsi="Times New Roman" w:cs="Times New Roman"/>
          <w:sz w:val="24"/>
          <w:szCs w:val="24"/>
        </w:rPr>
        <w:t xml:space="preserve"> that</w:t>
      </w:r>
      <w:r>
        <w:rPr>
          <w:rFonts w:ascii="Times New Roman" w:hAnsi="Times New Roman" w:cs="Times New Roman"/>
          <w:sz w:val="24"/>
          <w:szCs w:val="24"/>
        </w:rPr>
        <w:t xml:space="preserve"> section</w:t>
      </w:r>
      <w:r w:rsidR="003E1DC9">
        <w:rPr>
          <w:rFonts w:ascii="Times New Roman" w:hAnsi="Times New Roman" w:cs="Times New Roman"/>
          <w:sz w:val="24"/>
          <w:szCs w:val="24"/>
        </w:rPr>
        <w:t xml:space="preserve"> </w:t>
      </w:r>
      <w:r>
        <w:rPr>
          <w:rFonts w:ascii="Times New Roman" w:hAnsi="Times New Roman" w:cs="Times New Roman"/>
          <w:sz w:val="24"/>
          <w:szCs w:val="24"/>
        </w:rPr>
        <w:t>the following section-</w:t>
      </w:r>
    </w:p>
    <w:p w14:paraId="4713E4CF" w14:textId="11AFF6C4" w:rsidR="00A44C84" w:rsidRDefault="00A44C84" w:rsidP="00A44C84">
      <w:pPr>
        <w:pStyle w:val="ListParagraph"/>
        <w:spacing w:line="360" w:lineRule="auto"/>
        <w:ind w:left="900"/>
        <w:jc w:val="both"/>
        <w:rPr>
          <w:rFonts w:ascii="Times New Roman" w:hAnsi="Times New Roman" w:cs="Times New Roman"/>
          <w:sz w:val="24"/>
          <w:szCs w:val="24"/>
        </w:rPr>
      </w:pPr>
      <w:r w:rsidRPr="0086237A">
        <w:rPr>
          <w:rFonts w:ascii="Times New Roman" w:hAnsi="Times New Roman" w:cs="Times New Roman"/>
          <w:noProof/>
          <w:sz w:val="24"/>
          <w:szCs w:val="24"/>
          <w:lang w:val="en-US"/>
        </w:rPr>
        <mc:AlternateContent>
          <mc:Choice Requires="wps">
            <w:drawing>
              <wp:anchor distT="45720" distB="45720" distL="114300" distR="114300" simplePos="0" relativeHeight="251710464" behindDoc="0" locked="0" layoutInCell="1" allowOverlap="1" wp14:anchorId="634D8249" wp14:editId="3B574616">
                <wp:simplePos x="0" y="0"/>
                <wp:positionH relativeFrom="leftMargin">
                  <wp:posOffset>1470992</wp:posOffset>
                </wp:positionH>
                <wp:positionV relativeFrom="paragraph">
                  <wp:posOffset>5190</wp:posOffset>
                </wp:positionV>
                <wp:extent cx="874395" cy="1033145"/>
                <wp:effectExtent l="0" t="0" r="190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33145"/>
                        </a:xfrm>
                        <a:prstGeom prst="rect">
                          <a:avLst/>
                        </a:prstGeom>
                        <a:solidFill>
                          <a:srgbClr val="FFFFFF"/>
                        </a:solidFill>
                        <a:ln w="9525">
                          <a:noFill/>
                          <a:miter lim="800000"/>
                          <a:headEnd/>
                          <a:tailEnd/>
                        </a:ln>
                      </wps:spPr>
                      <wps:txbx>
                        <w:txbxContent>
                          <w:p w14:paraId="52D0E58C" w14:textId="08BFA107" w:rsidR="00A44C84" w:rsidRPr="0086237A" w:rsidRDefault="00B07C0A" w:rsidP="00A44C84">
                            <w:pPr>
                              <w:rPr>
                                <w:rFonts w:asciiTheme="majorHAnsi" w:hAnsiTheme="majorHAnsi" w:cstheme="majorHAnsi"/>
                                <w:sz w:val="18"/>
                                <w:szCs w:val="18"/>
                              </w:rPr>
                            </w:pPr>
                            <w:r>
                              <w:rPr>
                                <w:rFonts w:asciiTheme="majorHAnsi" w:hAnsiTheme="majorHAnsi" w:cstheme="majorHAnsi"/>
                                <w:sz w:val="18"/>
                                <w:szCs w:val="18"/>
                              </w:rPr>
                              <w:t>“</w:t>
                            </w:r>
                            <w:r w:rsidR="00332CC5">
                              <w:rPr>
                                <w:rFonts w:asciiTheme="majorHAnsi" w:hAnsiTheme="majorHAnsi" w:cstheme="majorHAnsi"/>
                                <w:sz w:val="18"/>
                                <w:szCs w:val="18"/>
                              </w:rPr>
                              <w:t>Financial year of the Committee</w:t>
                            </w:r>
                            <w:r w:rsidR="00A44C84">
                              <w:rPr>
                                <w:rFonts w:asciiTheme="majorHAnsi" w:hAnsiTheme="majorHAnsi" w:cstheme="majorHAnsi"/>
                                <w:sz w:val="18"/>
                                <w:szCs w:val="18"/>
                              </w:rPr>
                              <w:t xml:space="preserve">.  </w:t>
                            </w:r>
                            <w:r w:rsidR="00A44C84"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15.85pt;margin-top:.4pt;width:68.85pt;height:81.35pt;z-index:2517104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8gNJAIAACMEAAAOAAAAZHJzL2Uyb0RvYy54bWysU9uO2yAQfa/Uf0C8N77E6S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" stroked="f">
                <v:textbox>
                  <w:txbxContent>
                    <w:p w14:paraId="52D0E58C" w14:textId="08BFA107" w:rsidR="00A44C84" w:rsidRPr="0086237A" w:rsidRDefault="00B07C0A" w:rsidP="00A44C84">
                      <w:pPr>
                        <w:rPr>
                          <w:rFonts w:asciiTheme="majorHAnsi" w:hAnsiTheme="majorHAnsi" w:cstheme="majorHAnsi"/>
                          <w:sz w:val="18"/>
                          <w:szCs w:val="18"/>
                        </w:rPr>
                      </w:pPr>
                      <w:r>
                        <w:rPr>
                          <w:rFonts w:asciiTheme="majorHAnsi" w:hAnsiTheme="majorHAnsi" w:cstheme="majorHAnsi"/>
                          <w:sz w:val="18"/>
                          <w:szCs w:val="18"/>
                        </w:rPr>
                        <w:t>“</w:t>
                      </w:r>
                      <w:r w:rsidR="00332CC5">
                        <w:rPr>
                          <w:rFonts w:asciiTheme="majorHAnsi" w:hAnsiTheme="majorHAnsi" w:cstheme="majorHAnsi"/>
                          <w:sz w:val="18"/>
                          <w:szCs w:val="18"/>
                        </w:rPr>
                        <w:t>Financial year of the Committee</w:t>
                      </w:r>
                      <w:r w:rsidR="00A44C84">
                        <w:rPr>
                          <w:rFonts w:asciiTheme="majorHAnsi" w:hAnsiTheme="majorHAnsi" w:cstheme="majorHAnsi"/>
                          <w:sz w:val="18"/>
                          <w:szCs w:val="18"/>
                        </w:rPr>
                        <w:t xml:space="preserve">.  </w:t>
                      </w:r>
                      <w:r w:rsidR="00A44C84" w:rsidRPr="0086237A">
                        <w:rPr>
                          <w:rFonts w:asciiTheme="majorHAnsi" w:hAnsiTheme="majorHAnsi" w:cstheme="majorHAnsi"/>
                          <w:sz w:val="18"/>
                          <w:szCs w:val="18"/>
                        </w:rPr>
                        <w:t xml:space="preserve"> </w:t>
                      </w:r>
                    </w:p>
                  </w:txbxContent>
                </v:textbox>
                <w10:wrap type="square" anchorx="margin"/>
              </v:shape>
            </w:pict>
          </mc:Fallback>
        </mc:AlternateContent>
      </w:r>
      <w:r>
        <w:rPr>
          <w:rFonts w:ascii="Times New Roman" w:hAnsi="Times New Roman" w:cs="Times New Roman"/>
          <w:sz w:val="24"/>
          <w:szCs w:val="24"/>
        </w:rPr>
        <w:t xml:space="preserve">7C. </w:t>
      </w:r>
      <w:r w:rsidR="00E14BC4" w:rsidRPr="00DD26A7">
        <w:rPr>
          <w:rFonts w:ascii="Times New Roman" w:hAnsi="Times New Roman"/>
          <w:sz w:val="24"/>
          <w:szCs w:val="24"/>
        </w:rPr>
        <w:t xml:space="preserve">The financial year of the </w:t>
      </w:r>
      <w:r w:rsidR="00E14BC4">
        <w:rPr>
          <w:rFonts w:ascii="Times New Roman" w:hAnsi="Times New Roman"/>
          <w:sz w:val="24"/>
          <w:szCs w:val="24"/>
        </w:rPr>
        <w:t xml:space="preserve">Committee </w:t>
      </w:r>
      <w:r w:rsidR="00E14BC4" w:rsidRPr="00DD26A7">
        <w:rPr>
          <w:rFonts w:ascii="Times New Roman" w:hAnsi="Times New Roman"/>
          <w:sz w:val="24"/>
          <w:szCs w:val="24"/>
        </w:rPr>
        <w:t>shall begin on 1</w:t>
      </w:r>
      <w:r w:rsidR="00E14BC4" w:rsidRPr="00183810">
        <w:rPr>
          <w:rFonts w:ascii="Times New Roman" w:hAnsi="Times New Roman"/>
          <w:sz w:val="24"/>
          <w:szCs w:val="24"/>
        </w:rPr>
        <w:t>st</w:t>
      </w:r>
      <w:r w:rsidR="00E14BC4" w:rsidRPr="00DD26A7">
        <w:rPr>
          <w:rFonts w:ascii="Times New Roman" w:hAnsi="Times New Roman"/>
          <w:sz w:val="24"/>
          <w:szCs w:val="24"/>
        </w:rPr>
        <w:t xml:space="preserve"> January of each year and end on 31</w:t>
      </w:r>
      <w:r w:rsidR="00E14BC4" w:rsidRPr="00183810">
        <w:rPr>
          <w:rFonts w:ascii="Times New Roman" w:hAnsi="Times New Roman"/>
          <w:sz w:val="24"/>
          <w:szCs w:val="24"/>
        </w:rPr>
        <w:t>st</w:t>
      </w:r>
      <w:r w:rsidR="00E14BC4" w:rsidRPr="00DD26A7">
        <w:rPr>
          <w:rFonts w:ascii="Times New Roman" w:hAnsi="Times New Roman"/>
          <w:sz w:val="24"/>
          <w:szCs w:val="24"/>
        </w:rPr>
        <w:t xml:space="preserve"> December of the said year</w:t>
      </w:r>
      <w:r>
        <w:rPr>
          <w:rFonts w:ascii="Times New Roman" w:hAnsi="Times New Roman" w:cs="Times New Roman"/>
          <w:sz w:val="24"/>
          <w:szCs w:val="24"/>
        </w:rPr>
        <w:t>.</w:t>
      </w:r>
      <w:r w:rsidR="00B07C0A">
        <w:rPr>
          <w:rFonts w:ascii="Times New Roman" w:hAnsi="Times New Roman" w:cs="Times New Roman"/>
          <w:sz w:val="24"/>
          <w:szCs w:val="24"/>
        </w:rPr>
        <w:t>”.</w:t>
      </w:r>
    </w:p>
    <w:p w14:paraId="6418A18F" w14:textId="77777777" w:rsidR="0003113C" w:rsidRDefault="0003113C" w:rsidP="00A44C84">
      <w:pPr>
        <w:pStyle w:val="ListParagraph"/>
        <w:spacing w:line="360" w:lineRule="auto"/>
        <w:ind w:left="2430" w:firstLine="360"/>
        <w:jc w:val="both"/>
        <w:rPr>
          <w:rFonts w:ascii="Times New Roman" w:hAnsi="Times New Roman" w:cs="Times New Roman"/>
          <w:sz w:val="24"/>
          <w:szCs w:val="24"/>
        </w:rPr>
      </w:pPr>
    </w:p>
    <w:p w14:paraId="33845572" w14:textId="77777777" w:rsidR="0003113C" w:rsidRDefault="0003113C" w:rsidP="00A44C84">
      <w:pPr>
        <w:pStyle w:val="ListParagraph"/>
        <w:spacing w:line="360" w:lineRule="auto"/>
        <w:ind w:left="2430" w:firstLine="360"/>
        <w:jc w:val="both"/>
        <w:rPr>
          <w:rFonts w:ascii="Times New Roman" w:hAnsi="Times New Roman" w:cs="Times New Roman"/>
          <w:sz w:val="24"/>
          <w:szCs w:val="24"/>
        </w:rPr>
      </w:pPr>
    </w:p>
    <w:p w14:paraId="76CEC90F" w14:textId="674C3D23" w:rsidR="0003113C" w:rsidRDefault="0003113C" w:rsidP="00A44C84">
      <w:pPr>
        <w:pStyle w:val="ListParagraph"/>
        <w:spacing w:line="360" w:lineRule="auto"/>
        <w:ind w:left="2430" w:firstLine="360"/>
        <w:jc w:val="both"/>
        <w:rPr>
          <w:rFonts w:ascii="Times New Roman" w:hAnsi="Times New Roman" w:cs="Times New Roman"/>
          <w:sz w:val="24"/>
          <w:szCs w:val="24"/>
        </w:rPr>
      </w:pPr>
      <w:r w:rsidRPr="0086237A">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718656" behindDoc="0" locked="0" layoutInCell="1" allowOverlap="1" wp14:anchorId="268D709E" wp14:editId="4984C22A">
                <wp:simplePos x="0" y="0"/>
                <wp:positionH relativeFrom="leftMargin">
                  <wp:posOffset>214685</wp:posOffset>
                </wp:positionH>
                <wp:positionV relativeFrom="paragraph">
                  <wp:posOffset>114963</wp:posOffset>
                </wp:positionV>
                <wp:extent cx="874395" cy="1033145"/>
                <wp:effectExtent l="0" t="0" r="190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33145"/>
                        </a:xfrm>
                        <a:prstGeom prst="rect">
                          <a:avLst/>
                        </a:prstGeom>
                        <a:solidFill>
                          <a:srgbClr val="FFFFFF"/>
                        </a:solidFill>
                        <a:ln w="9525">
                          <a:noFill/>
                          <a:miter lim="800000"/>
                          <a:headEnd/>
                          <a:tailEnd/>
                        </a:ln>
                      </wps:spPr>
                      <wps:txbx>
                        <w:txbxContent>
                          <w:p w14:paraId="0CC3760E" w14:textId="7252EBF0" w:rsidR="0003113C" w:rsidRPr="0086237A" w:rsidRDefault="0003113C" w:rsidP="0003113C">
                            <w:pPr>
                              <w:rPr>
                                <w:rFonts w:asciiTheme="majorHAnsi" w:hAnsiTheme="majorHAnsi" w:cstheme="majorHAnsi"/>
                                <w:sz w:val="18"/>
                                <w:szCs w:val="18"/>
                              </w:rPr>
                            </w:pPr>
                            <w:r>
                              <w:rPr>
                                <w:rFonts w:asciiTheme="majorHAnsi" w:hAnsiTheme="majorHAnsi" w:cstheme="majorHAnsi"/>
                                <w:sz w:val="18"/>
                                <w:szCs w:val="18"/>
                              </w:rPr>
                              <w:t xml:space="preserve">Insertion of </w:t>
                            </w:r>
                            <w:r w:rsidR="00193131">
                              <w:rPr>
                                <w:rFonts w:asciiTheme="majorHAnsi" w:hAnsiTheme="majorHAnsi" w:cstheme="majorHAnsi"/>
                                <w:sz w:val="18"/>
                                <w:szCs w:val="18"/>
                              </w:rPr>
                              <w:t xml:space="preserve">new sections 7D, 7E, 7F </w:t>
                            </w:r>
                            <w:r>
                              <w:rPr>
                                <w:rFonts w:asciiTheme="majorHAnsi" w:hAnsiTheme="majorHAnsi" w:cstheme="majorHAnsi"/>
                                <w:sz w:val="18"/>
                                <w:szCs w:val="18"/>
                              </w:rPr>
                              <w:t>and 7</w:t>
                            </w:r>
                            <w:r w:rsidR="00193131">
                              <w:rPr>
                                <w:rFonts w:asciiTheme="majorHAnsi" w:hAnsiTheme="majorHAnsi" w:cstheme="majorHAnsi"/>
                                <w:sz w:val="18"/>
                                <w:szCs w:val="18"/>
                              </w:rPr>
                              <w:t>G</w:t>
                            </w:r>
                            <w:r>
                              <w:rPr>
                                <w:rFonts w:asciiTheme="majorHAnsi" w:hAnsiTheme="majorHAnsi" w:cstheme="majorHAnsi"/>
                                <w:sz w:val="18"/>
                                <w:szCs w:val="18"/>
                              </w:rPr>
                              <w:t xml:space="preserve"> in the Principal Act.  </w:t>
                            </w:r>
                            <w:r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6.9pt;margin-top:9.05pt;width:68.85pt;height:81.35pt;z-index:2517186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dIwIAACMEAAAOAAAAZHJzL2Uyb0RvYy54bWysU9tuGyEQfa/Uf0C813ux3cQ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" stroked="f">
                <v:textbox>
                  <w:txbxContent>
                    <w:p w14:paraId="0CC3760E" w14:textId="7252EBF0" w:rsidR="0003113C" w:rsidRPr="0086237A" w:rsidRDefault="0003113C" w:rsidP="0003113C">
                      <w:pPr>
                        <w:rPr>
                          <w:rFonts w:asciiTheme="majorHAnsi" w:hAnsiTheme="majorHAnsi" w:cstheme="majorHAnsi"/>
                          <w:sz w:val="18"/>
                          <w:szCs w:val="18"/>
                        </w:rPr>
                      </w:pPr>
                      <w:r>
                        <w:rPr>
                          <w:rFonts w:asciiTheme="majorHAnsi" w:hAnsiTheme="majorHAnsi" w:cstheme="majorHAnsi"/>
                          <w:sz w:val="18"/>
                          <w:szCs w:val="18"/>
                        </w:rPr>
                        <w:t xml:space="preserve">Insertion of </w:t>
                      </w:r>
                      <w:r w:rsidR="00193131">
                        <w:rPr>
                          <w:rFonts w:asciiTheme="majorHAnsi" w:hAnsiTheme="majorHAnsi" w:cstheme="majorHAnsi"/>
                          <w:sz w:val="18"/>
                          <w:szCs w:val="18"/>
                        </w:rPr>
                        <w:t xml:space="preserve">new sections 7D, 7E, 7F </w:t>
                      </w:r>
                      <w:r>
                        <w:rPr>
                          <w:rFonts w:asciiTheme="majorHAnsi" w:hAnsiTheme="majorHAnsi" w:cstheme="majorHAnsi"/>
                          <w:sz w:val="18"/>
                          <w:szCs w:val="18"/>
                        </w:rPr>
                        <w:t>and 7</w:t>
                      </w:r>
                      <w:r w:rsidR="00193131">
                        <w:rPr>
                          <w:rFonts w:asciiTheme="majorHAnsi" w:hAnsiTheme="majorHAnsi" w:cstheme="majorHAnsi"/>
                          <w:sz w:val="18"/>
                          <w:szCs w:val="18"/>
                        </w:rPr>
                        <w:t>G</w:t>
                      </w:r>
                      <w:r>
                        <w:rPr>
                          <w:rFonts w:asciiTheme="majorHAnsi" w:hAnsiTheme="majorHAnsi" w:cstheme="majorHAnsi"/>
                          <w:sz w:val="18"/>
                          <w:szCs w:val="18"/>
                        </w:rPr>
                        <w:t xml:space="preserve"> in the Principal Act.  </w:t>
                      </w:r>
                      <w:r w:rsidRPr="0086237A">
                        <w:rPr>
                          <w:rFonts w:asciiTheme="majorHAnsi" w:hAnsiTheme="majorHAnsi" w:cstheme="majorHAnsi"/>
                          <w:sz w:val="18"/>
                          <w:szCs w:val="18"/>
                        </w:rPr>
                        <w:t xml:space="preserve"> </w:t>
                      </w:r>
                    </w:p>
                  </w:txbxContent>
                </v:textbox>
                <w10:wrap type="square" anchorx="margin"/>
              </v:shape>
            </w:pict>
          </mc:Fallback>
        </mc:AlternateContent>
      </w:r>
    </w:p>
    <w:p w14:paraId="76042BB3" w14:textId="2E179C9E" w:rsidR="0003113C" w:rsidRDefault="0003113C" w:rsidP="008748C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Principal Act is amended by inserting immediately after section 7C the following sections</w:t>
      </w:r>
      <w:r w:rsidR="00193131">
        <w:rPr>
          <w:rFonts w:ascii="Times New Roman" w:hAnsi="Times New Roman" w:cs="Times New Roman"/>
          <w:sz w:val="24"/>
          <w:szCs w:val="24"/>
        </w:rPr>
        <w:t xml:space="preserve"> as sections 7D, 7E, 7F and 7G</w:t>
      </w:r>
      <w:r>
        <w:rPr>
          <w:rFonts w:ascii="Times New Roman" w:hAnsi="Times New Roman" w:cs="Times New Roman"/>
          <w:sz w:val="24"/>
          <w:szCs w:val="24"/>
        </w:rPr>
        <w:t>-</w:t>
      </w:r>
    </w:p>
    <w:p w14:paraId="780B2699" w14:textId="77777777" w:rsidR="0003113C" w:rsidRDefault="0003113C" w:rsidP="0003113C">
      <w:pPr>
        <w:pStyle w:val="ListParagraph"/>
        <w:spacing w:line="360" w:lineRule="auto"/>
        <w:jc w:val="both"/>
        <w:rPr>
          <w:rFonts w:ascii="Times New Roman" w:hAnsi="Times New Roman" w:cs="Times New Roman"/>
          <w:sz w:val="24"/>
          <w:szCs w:val="24"/>
        </w:rPr>
      </w:pPr>
    </w:p>
    <w:p w14:paraId="5ED4B26B" w14:textId="7FA3431E" w:rsidR="0003113C" w:rsidRPr="000B7E50" w:rsidRDefault="0003113C" w:rsidP="0003113C">
      <w:pPr>
        <w:pStyle w:val="ListParagraph"/>
        <w:spacing w:line="360" w:lineRule="auto"/>
        <w:ind w:left="1440"/>
        <w:jc w:val="both"/>
        <w:rPr>
          <w:rFonts w:ascii="Times New Roman" w:hAnsi="Times New Roman" w:cs="Times New Roman"/>
          <w:sz w:val="24"/>
          <w:szCs w:val="24"/>
        </w:rPr>
      </w:pPr>
      <w:r w:rsidRPr="000B7E50">
        <w:rPr>
          <w:rFonts w:ascii="Times New Roman" w:hAnsi="Times New Roman" w:cs="Times New Roman"/>
          <w:noProof/>
          <w:sz w:val="24"/>
          <w:szCs w:val="24"/>
          <w:lang w:val="en-US"/>
        </w:rPr>
        <mc:AlternateContent>
          <mc:Choice Requires="wps">
            <w:drawing>
              <wp:anchor distT="45720" distB="45720" distL="114300" distR="114300" simplePos="0" relativeHeight="251714560" behindDoc="0" locked="0" layoutInCell="1" allowOverlap="1" wp14:anchorId="3C955271" wp14:editId="47887BE3">
                <wp:simplePos x="0" y="0"/>
                <wp:positionH relativeFrom="margin">
                  <wp:posOffset>628650</wp:posOffset>
                </wp:positionH>
                <wp:positionV relativeFrom="paragraph">
                  <wp:posOffset>7620</wp:posOffset>
                </wp:positionV>
                <wp:extent cx="767715" cy="147510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475105"/>
                        </a:xfrm>
                        <a:prstGeom prst="rect">
                          <a:avLst/>
                        </a:prstGeom>
                        <a:solidFill>
                          <a:srgbClr val="FFFFFF"/>
                        </a:solidFill>
                        <a:ln w="9525">
                          <a:noFill/>
                          <a:miter lim="800000"/>
                          <a:headEnd/>
                          <a:tailEnd/>
                        </a:ln>
                      </wps:spPr>
                      <wps:txbx>
                        <w:txbxContent>
                          <w:p w14:paraId="388859A2" w14:textId="0701EB50" w:rsidR="0003113C" w:rsidRPr="0086237A" w:rsidRDefault="0003113C" w:rsidP="0003113C">
                            <w:pPr>
                              <w:rPr>
                                <w:rFonts w:asciiTheme="majorHAnsi" w:hAnsiTheme="majorHAnsi" w:cstheme="majorHAnsi"/>
                                <w:sz w:val="18"/>
                                <w:szCs w:val="18"/>
                              </w:rPr>
                            </w:pPr>
                            <w:r w:rsidRPr="0086237A">
                              <w:rPr>
                                <w:rFonts w:asciiTheme="majorHAnsi" w:hAnsiTheme="majorHAnsi" w:cstheme="majorHAnsi"/>
                                <w:sz w:val="18"/>
                                <w:szCs w:val="18"/>
                              </w:rPr>
                              <w:t>“</w:t>
                            </w:r>
                            <w:r>
                              <w:rPr>
                                <w:rFonts w:asciiTheme="majorHAnsi" w:hAnsiTheme="majorHAnsi" w:cstheme="majorHAnsi"/>
                                <w:sz w:val="18"/>
                                <w:szCs w:val="18"/>
                              </w:rPr>
                              <w:t>Accounts</w:t>
                            </w:r>
                            <w:r w:rsidR="004E628F">
                              <w:rPr>
                                <w:rFonts w:asciiTheme="majorHAnsi" w:hAnsiTheme="majorHAnsi" w:cstheme="majorHAnsi"/>
                                <w:sz w:val="18"/>
                                <w:szCs w:val="18"/>
                              </w:rPr>
                              <w:t xml:space="preserve"> of the Committee</w:t>
                            </w:r>
                            <w:r>
                              <w:rPr>
                                <w:rFonts w:asciiTheme="majorHAnsi" w:hAnsiTheme="majorHAnsi" w:cstheme="majorHAnsi"/>
                                <w:sz w:val="18"/>
                                <w:szCs w:val="18"/>
                              </w:rPr>
                              <w:t xml:space="preserve">.  </w:t>
                            </w:r>
                            <w:r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9.5pt;margin-top:.6pt;width:60.45pt;height:116.1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" stroked="f">
                <v:textbox>
                  <w:txbxContent>
                    <w:p w14:paraId="388859A2" w14:textId="0701EB50" w:rsidR="0003113C" w:rsidRPr="0086237A" w:rsidRDefault="0003113C" w:rsidP="0003113C">
                      <w:pPr>
                        <w:rPr>
                          <w:rFonts w:asciiTheme="majorHAnsi" w:hAnsiTheme="majorHAnsi" w:cstheme="majorHAnsi"/>
                          <w:sz w:val="18"/>
                          <w:szCs w:val="18"/>
                        </w:rPr>
                      </w:pPr>
                      <w:r w:rsidRPr="0086237A">
                        <w:rPr>
                          <w:rFonts w:asciiTheme="majorHAnsi" w:hAnsiTheme="majorHAnsi" w:cstheme="majorHAnsi"/>
                          <w:sz w:val="18"/>
                          <w:szCs w:val="18"/>
                        </w:rPr>
                        <w:t>“</w:t>
                      </w:r>
                      <w:r>
                        <w:rPr>
                          <w:rFonts w:asciiTheme="majorHAnsi" w:hAnsiTheme="majorHAnsi" w:cstheme="majorHAnsi"/>
                          <w:sz w:val="18"/>
                          <w:szCs w:val="18"/>
                        </w:rPr>
                        <w:t>Accounts</w:t>
                      </w:r>
                      <w:r w:rsidR="004E628F">
                        <w:rPr>
                          <w:rFonts w:asciiTheme="majorHAnsi" w:hAnsiTheme="majorHAnsi" w:cstheme="majorHAnsi"/>
                          <w:sz w:val="18"/>
                          <w:szCs w:val="18"/>
                        </w:rPr>
                        <w:t xml:space="preserve"> of the Committee</w:t>
                      </w:r>
                      <w:r>
                        <w:rPr>
                          <w:rFonts w:asciiTheme="majorHAnsi" w:hAnsiTheme="majorHAnsi" w:cstheme="majorHAnsi"/>
                          <w:sz w:val="18"/>
                          <w:szCs w:val="18"/>
                        </w:rPr>
                        <w:t xml:space="preserve">.  </w:t>
                      </w:r>
                      <w:r w:rsidRPr="0086237A">
                        <w:rPr>
                          <w:rFonts w:asciiTheme="majorHAnsi" w:hAnsiTheme="majorHAnsi" w:cstheme="majorHAnsi"/>
                          <w:sz w:val="18"/>
                          <w:szCs w:val="18"/>
                        </w:rPr>
                        <w:t xml:space="preserve"> </w:t>
                      </w:r>
                    </w:p>
                  </w:txbxContent>
                </v:textbox>
                <w10:wrap type="square" anchorx="margin"/>
              </v:shape>
            </w:pict>
          </mc:Fallback>
        </mc:AlternateContent>
      </w:r>
      <w:r>
        <w:rPr>
          <w:rFonts w:ascii="Times New Roman" w:hAnsi="Times New Roman" w:cs="Times New Roman"/>
          <w:sz w:val="24"/>
          <w:szCs w:val="24"/>
        </w:rPr>
        <w:t xml:space="preserve">7D. (1) The </w:t>
      </w:r>
      <w:r w:rsidR="00ED664A">
        <w:rPr>
          <w:rFonts w:ascii="Times New Roman" w:hAnsi="Times New Roman" w:cs="Times New Roman"/>
          <w:sz w:val="24"/>
          <w:szCs w:val="24"/>
        </w:rPr>
        <w:t>Committee</w:t>
      </w:r>
      <w:r>
        <w:rPr>
          <w:rFonts w:ascii="Times New Roman" w:hAnsi="Times New Roman" w:cs="Times New Roman"/>
          <w:sz w:val="24"/>
          <w:szCs w:val="24"/>
        </w:rPr>
        <w:t xml:space="preserve"> shall cause to be kept proper books of accounts and other records relating to the affairs of the Committee, and shall prepare annually a statement of accounts in a form satisfactory to the Minister responsible for Finance, being a form which shall conform to established accounting principles</w:t>
      </w:r>
      <w:r w:rsidRPr="000B7E50">
        <w:rPr>
          <w:rFonts w:ascii="Times New Roman" w:hAnsi="Times New Roman" w:cs="Times New Roman"/>
          <w:sz w:val="24"/>
          <w:szCs w:val="24"/>
        </w:rPr>
        <w:t>.</w:t>
      </w:r>
    </w:p>
    <w:p w14:paraId="4CEA00D1" w14:textId="4F9109D7" w:rsidR="0003113C" w:rsidRDefault="0003113C" w:rsidP="0003113C">
      <w:pPr>
        <w:spacing w:line="360" w:lineRule="auto"/>
        <w:ind w:left="2340" w:firstLine="180"/>
        <w:rPr>
          <w:rFonts w:ascii="Times New Roman" w:hAnsi="Times New Roman" w:cs="Times New Roman"/>
          <w:sz w:val="24"/>
          <w:szCs w:val="24"/>
        </w:rPr>
      </w:pPr>
      <w:r>
        <w:rPr>
          <w:rFonts w:ascii="Times New Roman" w:hAnsi="Times New Roman" w:cs="Times New Roman"/>
          <w:sz w:val="24"/>
          <w:szCs w:val="24"/>
        </w:rPr>
        <w:t xml:space="preserve">   </w:t>
      </w:r>
      <w:r w:rsidRPr="001001D4">
        <w:rPr>
          <w:rFonts w:ascii="Times New Roman" w:hAnsi="Times New Roman" w:cs="Times New Roman"/>
          <w:sz w:val="24"/>
          <w:szCs w:val="24"/>
        </w:rPr>
        <w:t xml:space="preserve">(2) </w:t>
      </w:r>
      <w:r>
        <w:rPr>
          <w:rFonts w:ascii="Times New Roman" w:hAnsi="Times New Roman" w:cs="Times New Roman"/>
          <w:sz w:val="24"/>
          <w:szCs w:val="24"/>
        </w:rPr>
        <w:t>The accounts of the Committee shall be audited annually by the Auditor General.</w:t>
      </w:r>
    </w:p>
    <w:p w14:paraId="482E2F36" w14:textId="6C73FBCE" w:rsidR="0003113C" w:rsidRDefault="0003113C" w:rsidP="0003113C">
      <w:pPr>
        <w:spacing w:line="360" w:lineRule="auto"/>
        <w:ind w:left="1738" w:firstLine="60"/>
        <w:jc w:val="both"/>
        <w:rPr>
          <w:rFonts w:ascii="Times New Roman" w:hAnsi="Times New Roman" w:cs="Times New Roman"/>
          <w:sz w:val="24"/>
          <w:szCs w:val="24"/>
        </w:rPr>
      </w:pPr>
      <w:r w:rsidRPr="00C424F6">
        <w:rPr>
          <w:noProof/>
          <w:lang w:val="en-US"/>
        </w:rPr>
        <mc:AlternateContent>
          <mc:Choice Requires="wps">
            <w:drawing>
              <wp:anchor distT="45720" distB="45720" distL="114300" distR="114300" simplePos="0" relativeHeight="251716608" behindDoc="0" locked="0" layoutInCell="1" allowOverlap="1" wp14:anchorId="5A058E34" wp14:editId="5042B5AD">
                <wp:simplePos x="0" y="0"/>
                <wp:positionH relativeFrom="margin">
                  <wp:posOffset>540385</wp:posOffset>
                </wp:positionH>
                <wp:positionV relativeFrom="paragraph">
                  <wp:posOffset>349885</wp:posOffset>
                </wp:positionV>
                <wp:extent cx="746760" cy="1208405"/>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208405"/>
                        </a:xfrm>
                        <a:prstGeom prst="rect">
                          <a:avLst/>
                        </a:prstGeom>
                        <a:solidFill>
                          <a:srgbClr val="FFFFFF"/>
                        </a:solidFill>
                        <a:ln w="9525">
                          <a:noFill/>
                          <a:miter lim="800000"/>
                          <a:headEnd/>
                          <a:tailEnd/>
                        </a:ln>
                      </wps:spPr>
                      <wps:txbx>
                        <w:txbxContent>
                          <w:p w14:paraId="6AD11F61" w14:textId="15F73EBC" w:rsidR="0003113C" w:rsidRPr="0086237A" w:rsidRDefault="0003113C" w:rsidP="0003113C">
                            <w:pPr>
                              <w:rPr>
                                <w:rFonts w:asciiTheme="majorHAnsi" w:hAnsiTheme="majorHAnsi" w:cstheme="majorHAnsi"/>
                                <w:sz w:val="18"/>
                                <w:szCs w:val="18"/>
                              </w:rPr>
                            </w:pPr>
                            <w:r>
                              <w:rPr>
                                <w:rFonts w:asciiTheme="majorHAnsi" w:hAnsiTheme="majorHAnsi" w:cstheme="majorHAnsi"/>
                                <w:sz w:val="18"/>
                                <w:szCs w:val="18"/>
                              </w:rPr>
                              <w:t>Annual report</w:t>
                            </w:r>
                            <w:r w:rsidR="00FA5C3D">
                              <w:rPr>
                                <w:rFonts w:asciiTheme="majorHAnsi" w:hAnsiTheme="majorHAnsi" w:cstheme="majorHAnsi"/>
                                <w:sz w:val="18"/>
                                <w:szCs w:val="18"/>
                              </w:rPr>
                              <w:t xml:space="preserve"> of the Committee to Parliament</w:t>
                            </w:r>
                            <w:r>
                              <w:rPr>
                                <w:rFonts w:asciiTheme="majorHAnsi" w:hAnsiTheme="majorHAnsi" w:cstheme="majorHAnsi"/>
                                <w:sz w:val="18"/>
                                <w:szCs w:val="18"/>
                              </w:rPr>
                              <w:t xml:space="preserve">.  </w:t>
                            </w:r>
                            <w:r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left:0;text-align:left;margin-left:42.55pt;margin-top:27.55pt;width:58.8pt;height:95.1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" stroked="f">
                <v:textbox>
                  <w:txbxContent>
                    <w:p w14:paraId="6AD11F61" w14:textId="15F73EBC" w:rsidR="0003113C" w:rsidRPr="0086237A" w:rsidRDefault="0003113C" w:rsidP="0003113C">
                      <w:pPr>
                        <w:rPr>
                          <w:rFonts w:asciiTheme="majorHAnsi" w:hAnsiTheme="majorHAnsi" w:cstheme="majorHAnsi"/>
                          <w:sz w:val="18"/>
                          <w:szCs w:val="18"/>
                        </w:rPr>
                      </w:pPr>
                      <w:r>
                        <w:rPr>
                          <w:rFonts w:asciiTheme="majorHAnsi" w:hAnsiTheme="majorHAnsi" w:cstheme="majorHAnsi"/>
                          <w:sz w:val="18"/>
                          <w:szCs w:val="18"/>
                        </w:rPr>
                        <w:t>Annual report</w:t>
                      </w:r>
                      <w:r w:rsidR="00FA5C3D">
                        <w:rPr>
                          <w:rFonts w:asciiTheme="majorHAnsi" w:hAnsiTheme="majorHAnsi" w:cstheme="majorHAnsi"/>
                          <w:sz w:val="18"/>
                          <w:szCs w:val="18"/>
                        </w:rPr>
                        <w:t xml:space="preserve"> of the Committee to Parliament</w:t>
                      </w:r>
                      <w:r>
                        <w:rPr>
                          <w:rFonts w:asciiTheme="majorHAnsi" w:hAnsiTheme="majorHAnsi" w:cstheme="majorHAnsi"/>
                          <w:sz w:val="18"/>
                          <w:szCs w:val="18"/>
                        </w:rPr>
                        <w:t xml:space="preserve">.  </w:t>
                      </w:r>
                      <w:r w:rsidRPr="0086237A">
                        <w:rPr>
                          <w:rFonts w:asciiTheme="majorHAnsi" w:hAnsiTheme="majorHAnsi" w:cstheme="majorHAnsi"/>
                          <w:sz w:val="18"/>
                          <w:szCs w:val="18"/>
                        </w:rPr>
                        <w:t xml:space="preserve"> </w:t>
                      </w:r>
                    </w:p>
                  </w:txbxContent>
                </v:textbox>
                <w10:wrap type="square" anchorx="margin"/>
              </v:shape>
            </w:pict>
          </mc:Fallback>
        </mc:AlternateContent>
      </w:r>
    </w:p>
    <w:p w14:paraId="2ED609ED" w14:textId="4AC4C176" w:rsidR="0003113C" w:rsidRDefault="0003113C" w:rsidP="0003113C">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7</w:t>
      </w:r>
      <w:r w:rsidR="00512968">
        <w:rPr>
          <w:rFonts w:ascii="Times New Roman" w:hAnsi="Times New Roman" w:cs="Times New Roman"/>
          <w:sz w:val="24"/>
          <w:szCs w:val="24"/>
        </w:rPr>
        <w:t>E</w:t>
      </w:r>
      <w:r>
        <w:rPr>
          <w:rFonts w:ascii="Times New Roman" w:hAnsi="Times New Roman" w:cs="Times New Roman"/>
          <w:sz w:val="24"/>
          <w:szCs w:val="24"/>
        </w:rPr>
        <w:t>. (1) As soon as practicable, but not later than three months after the expiry of the financial year, the Committee shall submit to the Minister responsible for Finance a report concerning its activities during that financial year.</w:t>
      </w:r>
    </w:p>
    <w:p w14:paraId="4673157E" w14:textId="419EC52C" w:rsidR="0003113C" w:rsidRDefault="0003113C" w:rsidP="00512968">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(2) The report</w:t>
      </w:r>
      <w:r w:rsidR="00F3025B">
        <w:rPr>
          <w:rFonts w:ascii="Times New Roman" w:hAnsi="Times New Roman" w:cs="Times New Roman"/>
          <w:sz w:val="24"/>
          <w:szCs w:val="24"/>
        </w:rPr>
        <w:t xml:space="preserve"> shall include information on the financial affairs, operations and performance of the Committee and there shall be appended to the report-</w:t>
      </w:r>
    </w:p>
    <w:p w14:paraId="7CDB0171" w14:textId="5F075593" w:rsidR="00F3025B" w:rsidRDefault="00F3025B" w:rsidP="0003113C">
      <w:pPr>
        <w:spacing w:line="360" w:lineRule="auto"/>
        <w:ind w:left="1440" w:firstLine="6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an audited balance sheet;</w:t>
      </w:r>
    </w:p>
    <w:p w14:paraId="11AAC2FE" w14:textId="72E17FC9" w:rsidR="00F3025B" w:rsidRDefault="00F3025B" w:rsidP="0003113C">
      <w:pPr>
        <w:spacing w:line="360" w:lineRule="auto"/>
        <w:ind w:left="1440" w:firstLine="6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an audited statement of income and expenditure; and</w:t>
      </w:r>
    </w:p>
    <w:p w14:paraId="579B10D4" w14:textId="71B232CF" w:rsidR="00F3025B" w:rsidRDefault="00FD5EB7" w:rsidP="00FD5EB7">
      <w:pPr>
        <w:spacing w:line="360" w:lineRule="auto"/>
        <w:ind w:left="3150" w:hanging="270"/>
        <w:jc w:val="both"/>
        <w:rPr>
          <w:rFonts w:ascii="Times New Roman" w:hAnsi="Times New Roman" w:cs="Times New Roman"/>
          <w:sz w:val="24"/>
          <w:szCs w:val="24"/>
        </w:rPr>
      </w:pPr>
      <w:r>
        <w:rPr>
          <w:rFonts w:ascii="Times New Roman" w:hAnsi="Times New Roman" w:cs="Times New Roman"/>
          <w:sz w:val="24"/>
          <w:szCs w:val="24"/>
        </w:rPr>
        <w:t xml:space="preserve">(c) </w:t>
      </w:r>
      <w:r w:rsidR="00CE6F18">
        <w:rPr>
          <w:rFonts w:ascii="Times New Roman" w:hAnsi="Times New Roman" w:cs="Times New Roman"/>
          <w:sz w:val="24"/>
          <w:szCs w:val="24"/>
        </w:rPr>
        <w:t>any</w:t>
      </w:r>
      <w:r>
        <w:rPr>
          <w:rFonts w:ascii="Times New Roman" w:hAnsi="Times New Roman" w:cs="Times New Roman"/>
          <w:sz w:val="24"/>
          <w:szCs w:val="24"/>
        </w:rPr>
        <w:t xml:space="preserve"> other information </w:t>
      </w:r>
      <w:r w:rsidR="000E51CC">
        <w:rPr>
          <w:rFonts w:ascii="Times New Roman" w:hAnsi="Times New Roman" w:cs="Times New Roman"/>
          <w:sz w:val="24"/>
          <w:szCs w:val="24"/>
        </w:rPr>
        <w:t>that</w:t>
      </w:r>
      <w:r>
        <w:rPr>
          <w:rFonts w:ascii="Times New Roman" w:hAnsi="Times New Roman" w:cs="Times New Roman"/>
          <w:sz w:val="24"/>
          <w:szCs w:val="24"/>
        </w:rPr>
        <w:t xml:space="preserve"> the Minister responsible for Finance may require.</w:t>
      </w:r>
    </w:p>
    <w:p w14:paraId="480C52F2" w14:textId="3D0BF674" w:rsidR="0003113C" w:rsidRPr="00A12E61" w:rsidRDefault="0003113C" w:rsidP="00CC35F3">
      <w:pPr>
        <w:spacing w:line="360" w:lineRule="auto"/>
        <w:ind w:left="2160" w:firstLine="450"/>
        <w:jc w:val="both"/>
        <w:rPr>
          <w:rFonts w:ascii="Times New Roman" w:hAnsi="Times New Roman" w:cs="Times New Roman"/>
          <w:sz w:val="24"/>
          <w:szCs w:val="24"/>
        </w:rPr>
      </w:pPr>
      <w:r>
        <w:rPr>
          <w:rFonts w:ascii="Times New Roman" w:hAnsi="Times New Roman" w:cs="Times New Roman"/>
          <w:sz w:val="24"/>
          <w:szCs w:val="24"/>
        </w:rPr>
        <w:t xml:space="preserve"> (3) </w:t>
      </w:r>
      <w:r w:rsidR="00FD5EB7">
        <w:rPr>
          <w:rFonts w:ascii="Times New Roman" w:hAnsi="Times New Roman" w:cs="Times New Roman"/>
          <w:sz w:val="24"/>
          <w:szCs w:val="24"/>
        </w:rPr>
        <w:t>The Minister responsible for Finance shall cause a copy of the report tog</w:t>
      </w:r>
      <w:r w:rsidR="00CE6F18">
        <w:rPr>
          <w:rFonts w:ascii="Times New Roman" w:hAnsi="Times New Roman" w:cs="Times New Roman"/>
          <w:sz w:val="24"/>
          <w:szCs w:val="24"/>
        </w:rPr>
        <w:t>ether with the annual statement</w:t>
      </w:r>
      <w:r w:rsidR="00FD5EB7">
        <w:rPr>
          <w:rFonts w:ascii="Times New Roman" w:hAnsi="Times New Roman" w:cs="Times New Roman"/>
          <w:sz w:val="24"/>
          <w:szCs w:val="24"/>
        </w:rPr>
        <w:t xml:space="preserve"> of account</w:t>
      </w:r>
      <w:r w:rsidR="00CE6F18">
        <w:rPr>
          <w:rFonts w:ascii="Times New Roman" w:hAnsi="Times New Roman" w:cs="Times New Roman"/>
          <w:sz w:val="24"/>
          <w:szCs w:val="24"/>
        </w:rPr>
        <w:t>s</w:t>
      </w:r>
      <w:r w:rsidR="00FD5EB7">
        <w:rPr>
          <w:rFonts w:ascii="Times New Roman" w:hAnsi="Times New Roman" w:cs="Times New Roman"/>
          <w:sz w:val="24"/>
          <w:szCs w:val="24"/>
        </w:rPr>
        <w:t xml:space="preserve"> and the Auditor General’</w:t>
      </w:r>
      <w:r w:rsidR="00C95D5B">
        <w:rPr>
          <w:rFonts w:ascii="Times New Roman" w:hAnsi="Times New Roman" w:cs="Times New Roman"/>
          <w:sz w:val="24"/>
          <w:szCs w:val="24"/>
        </w:rPr>
        <w:t xml:space="preserve">s report </w:t>
      </w:r>
      <w:r w:rsidR="00FD5EB7">
        <w:rPr>
          <w:rFonts w:ascii="Times New Roman" w:hAnsi="Times New Roman" w:cs="Times New Roman"/>
          <w:sz w:val="24"/>
          <w:szCs w:val="24"/>
        </w:rPr>
        <w:t>to be laid before the National Assembly</w:t>
      </w:r>
      <w:r w:rsidR="00CE6F18">
        <w:rPr>
          <w:rFonts w:ascii="Times New Roman" w:hAnsi="Times New Roman" w:cs="Times New Roman"/>
          <w:sz w:val="24"/>
          <w:szCs w:val="24"/>
        </w:rPr>
        <w:t xml:space="preserve"> within one month after </w:t>
      </w:r>
      <w:r w:rsidR="003E1DC9">
        <w:rPr>
          <w:rFonts w:ascii="Times New Roman" w:hAnsi="Times New Roman" w:cs="Times New Roman"/>
          <w:sz w:val="24"/>
          <w:szCs w:val="24"/>
        </w:rPr>
        <w:t>the</w:t>
      </w:r>
      <w:r w:rsidR="00CE6F18">
        <w:rPr>
          <w:rFonts w:ascii="Times New Roman" w:hAnsi="Times New Roman" w:cs="Times New Roman"/>
          <w:sz w:val="24"/>
          <w:szCs w:val="24"/>
        </w:rPr>
        <w:t xml:space="preserve"> Minister receives it</w:t>
      </w:r>
      <w:r w:rsidRPr="00CB02F3">
        <w:rPr>
          <w:rFonts w:ascii="Times New Roman" w:hAnsi="Times New Roman" w:cs="Times New Roman"/>
          <w:sz w:val="24"/>
          <w:szCs w:val="24"/>
        </w:rPr>
        <w:t>.</w:t>
      </w:r>
    </w:p>
    <w:p w14:paraId="33291695" w14:textId="2BBE20D4" w:rsidR="0003113C" w:rsidRDefault="00713A4E" w:rsidP="009664E8">
      <w:pPr>
        <w:spacing w:line="360" w:lineRule="auto"/>
        <w:ind w:left="2160"/>
        <w:jc w:val="both"/>
        <w:rPr>
          <w:rFonts w:ascii="Times New Roman" w:hAnsi="Times New Roman" w:cs="Times New Roman"/>
          <w:sz w:val="24"/>
          <w:szCs w:val="24"/>
        </w:rPr>
      </w:pPr>
      <w:r w:rsidRPr="00056A56">
        <w:rPr>
          <w:noProof/>
          <w:lang w:val="en-US"/>
        </w:rPr>
        <w:lastRenderedPageBreak/>
        <mc:AlternateContent>
          <mc:Choice Requires="wps">
            <w:drawing>
              <wp:anchor distT="45720" distB="45720" distL="114300" distR="114300" simplePos="0" relativeHeight="251722752" behindDoc="0" locked="0" layoutInCell="1" allowOverlap="1" wp14:anchorId="5D72EC46" wp14:editId="37111227">
                <wp:simplePos x="0" y="0"/>
                <wp:positionH relativeFrom="margin">
                  <wp:posOffset>523654</wp:posOffset>
                </wp:positionH>
                <wp:positionV relativeFrom="paragraph">
                  <wp:posOffset>-3451</wp:posOffset>
                </wp:positionV>
                <wp:extent cx="699135" cy="739140"/>
                <wp:effectExtent l="0" t="0" r="5715" b="381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739140"/>
                        </a:xfrm>
                        <a:prstGeom prst="rect">
                          <a:avLst/>
                        </a:prstGeom>
                        <a:solidFill>
                          <a:srgbClr val="FFFFFF"/>
                        </a:solidFill>
                        <a:ln w="9525">
                          <a:noFill/>
                          <a:miter lim="800000"/>
                          <a:headEnd/>
                          <a:tailEnd/>
                        </a:ln>
                      </wps:spPr>
                      <wps:txbx>
                        <w:txbxContent>
                          <w:p w14:paraId="03533EBC" w14:textId="77777777" w:rsidR="00713A4E" w:rsidRPr="0086237A" w:rsidRDefault="00713A4E" w:rsidP="00713A4E">
                            <w:pPr>
                              <w:rPr>
                                <w:rFonts w:asciiTheme="majorHAnsi" w:hAnsiTheme="majorHAnsi" w:cstheme="majorHAnsi"/>
                                <w:sz w:val="18"/>
                                <w:szCs w:val="18"/>
                              </w:rPr>
                            </w:pPr>
                            <w:r>
                              <w:rPr>
                                <w:rFonts w:asciiTheme="majorHAnsi" w:hAnsiTheme="majorHAnsi" w:cstheme="majorHAnsi"/>
                                <w:sz w:val="18"/>
                                <w:szCs w:val="18"/>
                              </w:rPr>
                              <w:t xml:space="preserve">Annual estimates.  </w:t>
                            </w:r>
                            <w:r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38" type="#_x0000_t202" style="position:absolute;left:0;text-align:left;margin-left:41.25pt;margin-top:-.25pt;width:55.05pt;height:58.2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" stroked="f">
                <v:textbox>
                  <w:txbxContent>
                    <w:p w14:paraId="03533EBC" w14:textId="77777777" w:rsidR="00713A4E" w:rsidRPr="0086237A" w:rsidRDefault="00713A4E" w:rsidP="00713A4E">
                      <w:pPr>
                        <w:rPr>
                          <w:rFonts w:asciiTheme="majorHAnsi" w:hAnsiTheme="majorHAnsi" w:cstheme="majorHAnsi"/>
                          <w:sz w:val="18"/>
                          <w:szCs w:val="18"/>
                        </w:rPr>
                      </w:pPr>
                      <w:r>
                        <w:rPr>
                          <w:rFonts w:asciiTheme="majorHAnsi" w:hAnsiTheme="majorHAnsi" w:cstheme="majorHAnsi"/>
                          <w:sz w:val="18"/>
                          <w:szCs w:val="18"/>
                        </w:rPr>
                        <w:t xml:space="preserve">Annual estimates.  </w:t>
                      </w:r>
                      <w:r w:rsidRPr="0086237A">
                        <w:rPr>
                          <w:rFonts w:asciiTheme="majorHAnsi" w:hAnsiTheme="majorHAnsi" w:cstheme="majorHAnsi"/>
                          <w:sz w:val="18"/>
                          <w:szCs w:val="18"/>
                        </w:rPr>
                        <w:t xml:space="preserve"> </w:t>
                      </w:r>
                    </w:p>
                  </w:txbxContent>
                </v:textbox>
                <w10:wrap type="square" anchorx="margin"/>
              </v:shape>
            </w:pict>
          </mc:Fallback>
        </mc:AlternateContent>
      </w:r>
      <w:r w:rsidR="00512968">
        <w:rPr>
          <w:rFonts w:ascii="Times New Roman" w:hAnsi="Times New Roman" w:cs="Times New Roman"/>
          <w:sz w:val="24"/>
          <w:szCs w:val="24"/>
        </w:rPr>
        <w:t>7F</w:t>
      </w:r>
      <w:r w:rsidR="0003113C" w:rsidRPr="00E25659">
        <w:rPr>
          <w:rFonts w:ascii="Times New Roman" w:hAnsi="Times New Roman" w:cs="Times New Roman"/>
          <w:sz w:val="24"/>
          <w:szCs w:val="24"/>
        </w:rPr>
        <w:t xml:space="preserve">. </w:t>
      </w:r>
      <w:r w:rsidR="00CC35F3">
        <w:rPr>
          <w:rFonts w:ascii="Times New Roman" w:hAnsi="Times New Roman" w:cs="Times New Roman"/>
          <w:sz w:val="24"/>
          <w:szCs w:val="24"/>
        </w:rPr>
        <w:t xml:space="preserve">The Committee shall before the date specified by </w:t>
      </w:r>
      <w:r w:rsidR="000E51CC">
        <w:rPr>
          <w:rFonts w:ascii="Times New Roman" w:hAnsi="Times New Roman" w:cs="Times New Roman"/>
          <w:sz w:val="24"/>
          <w:szCs w:val="24"/>
        </w:rPr>
        <w:t xml:space="preserve">the </w:t>
      </w:r>
      <w:r w:rsidR="00CC35F3">
        <w:rPr>
          <w:rFonts w:ascii="Times New Roman" w:hAnsi="Times New Roman" w:cs="Times New Roman"/>
          <w:sz w:val="24"/>
          <w:szCs w:val="24"/>
        </w:rPr>
        <w:t>Minister responsible for Finance in any year submit to the Minister for the Minister’s approval</w:t>
      </w:r>
      <w:r w:rsidR="000E51CC">
        <w:rPr>
          <w:rFonts w:ascii="Times New Roman" w:hAnsi="Times New Roman" w:cs="Times New Roman"/>
          <w:sz w:val="24"/>
          <w:szCs w:val="24"/>
        </w:rPr>
        <w:t>,</w:t>
      </w:r>
      <w:r w:rsidR="00CC35F3">
        <w:rPr>
          <w:rFonts w:ascii="Times New Roman" w:hAnsi="Times New Roman" w:cs="Times New Roman"/>
          <w:sz w:val="24"/>
          <w:szCs w:val="24"/>
        </w:rPr>
        <w:t xml:space="preserve"> estimates of revenue and expenditure of the </w:t>
      </w:r>
      <w:r w:rsidR="00252114">
        <w:rPr>
          <w:rFonts w:ascii="Times New Roman" w:hAnsi="Times New Roman" w:cs="Times New Roman"/>
          <w:sz w:val="24"/>
          <w:szCs w:val="24"/>
        </w:rPr>
        <w:t xml:space="preserve">Committee </w:t>
      </w:r>
      <w:r w:rsidR="00CC35F3">
        <w:rPr>
          <w:rFonts w:ascii="Times New Roman" w:hAnsi="Times New Roman" w:cs="Times New Roman"/>
          <w:sz w:val="24"/>
          <w:szCs w:val="24"/>
        </w:rPr>
        <w:t xml:space="preserve">for the ensuing </w:t>
      </w:r>
      <w:r w:rsidR="00192699">
        <w:rPr>
          <w:rFonts w:ascii="Times New Roman" w:hAnsi="Times New Roman" w:cs="Times New Roman"/>
          <w:sz w:val="24"/>
          <w:szCs w:val="24"/>
        </w:rPr>
        <w:t xml:space="preserve">financial year.  </w:t>
      </w:r>
    </w:p>
    <w:p w14:paraId="0EE4CD2C" w14:textId="77777777" w:rsidR="009664E8" w:rsidRPr="009664E8" w:rsidRDefault="009664E8" w:rsidP="009664E8">
      <w:pPr>
        <w:spacing w:line="360" w:lineRule="auto"/>
        <w:ind w:left="2160"/>
        <w:jc w:val="both"/>
        <w:rPr>
          <w:rFonts w:ascii="Times New Roman" w:hAnsi="Times New Roman" w:cs="Times New Roman"/>
          <w:sz w:val="24"/>
          <w:szCs w:val="24"/>
        </w:rPr>
      </w:pPr>
    </w:p>
    <w:p w14:paraId="1B0B6FEE" w14:textId="0F81FFDB" w:rsidR="00CB11CA" w:rsidRDefault="009B41E3" w:rsidP="000E51CC">
      <w:pPr>
        <w:spacing w:line="360" w:lineRule="auto"/>
        <w:ind w:left="2070" w:hanging="630"/>
        <w:jc w:val="both"/>
        <w:rPr>
          <w:rFonts w:ascii="Times New Roman" w:hAnsi="Times New Roman" w:cs="Times New Roman"/>
          <w:sz w:val="24"/>
          <w:szCs w:val="24"/>
        </w:rPr>
      </w:pPr>
      <w:r w:rsidRPr="00056A56">
        <w:rPr>
          <w:noProof/>
          <w:lang w:val="en-US"/>
        </w:rPr>
        <mc:AlternateContent>
          <mc:Choice Requires="wps">
            <w:drawing>
              <wp:anchor distT="45720" distB="45720" distL="114300" distR="114300" simplePos="0" relativeHeight="251720704" behindDoc="0" locked="0" layoutInCell="1" allowOverlap="1" wp14:anchorId="142EB3D4" wp14:editId="4143FA24">
                <wp:simplePos x="0" y="0"/>
                <wp:positionH relativeFrom="margin">
                  <wp:posOffset>516255</wp:posOffset>
                </wp:positionH>
                <wp:positionV relativeFrom="paragraph">
                  <wp:posOffset>8255</wp:posOffset>
                </wp:positionV>
                <wp:extent cx="691515" cy="683260"/>
                <wp:effectExtent l="0" t="0" r="0" b="254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83260"/>
                        </a:xfrm>
                        <a:prstGeom prst="rect">
                          <a:avLst/>
                        </a:prstGeom>
                        <a:solidFill>
                          <a:srgbClr val="FFFFFF"/>
                        </a:solidFill>
                        <a:ln w="9525">
                          <a:noFill/>
                          <a:miter lim="800000"/>
                          <a:headEnd/>
                          <a:tailEnd/>
                        </a:ln>
                      </wps:spPr>
                      <wps:txbx>
                        <w:txbxContent>
                          <w:p w14:paraId="2901A911" w14:textId="3EF0EE73" w:rsidR="009B41E3" w:rsidRPr="0086237A" w:rsidRDefault="00940F3D" w:rsidP="009B41E3">
                            <w:pPr>
                              <w:rPr>
                                <w:rFonts w:asciiTheme="majorHAnsi" w:hAnsiTheme="majorHAnsi" w:cstheme="majorHAnsi"/>
                                <w:sz w:val="18"/>
                                <w:szCs w:val="18"/>
                              </w:rPr>
                            </w:pPr>
                            <w:r>
                              <w:rPr>
                                <w:rFonts w:asciiTheme="majorHAnsi" w:hAnsiTheme="majorHAnsi" w:cstheme="majorHAnsi"/>
                                <w:sz w:val="18"/>
                                <w:szCs w:val="18"/>
                              </w:rPr>
                              <w:t>Exemption from tax</w:t>
                            </w:r>
                            <w:r w:rsidR="000E51CC">
                              <w:rPr>
                                <w:rFonts w:asciiTheme="majorHAnsi" w:hAnsiTheme="majorHAnsi" w:cstheme="majorHAnsi"/>
                                <w:sz w:val="18"/>
                                <w:szCs w:val="18"/>
                              </w:rPr>
                              <w:t>, duty, etc</w:t>
                            </w:r>
                            <w:r w:rsidR="009B41E3">
                              <w:rPr>
                                <w:rFonts w:asciiTheme="majorHAnsi" w:hAnsiTheme="majorHAnsi" w:cstheme="majorHAnsi"/>
                                <w:sz w:val="18"/>
                                <w:szCs w:val="18"/>
                              </w:rPr>
                              <w:t xml:space="preserve">.  </w:t>
                            </w:r>
                            <w:r w:rsidR="009B41E3"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left:0;text-align:left;margin-left:40.65pt;margin-top:.65pt;width:54.45pt;height:53.8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" stroked="f">
                <v:textbox>
                  <w:txbxContent>
                    <w:p w14:paraId="2901A911" w14:textId="3EF0EE73" w:rsidR="009B41E3" w:rsidRPr="0086237A" w:rsidRDefault="00940F3D" w:rsidP="009B41E3">
                      <w:pPr>
                        <w:rPr>
                          <w:rFonts w:asciiTheme="majorHAnsi" w:hAnsiTheme="majorHAnsi" w:cstheme="majorHAnsi"/>
                          <w:sz w:val="18"/>
                          <w:szCs w:val="18"/>
                        </w:rPr>
                      </w:pPr>
                      <w:r>
                        <w:rPr>
                          <w:rFonts w:asciiTheme="majorHAnsi" w:hAnsiTheme="majorHAnsi" w:cstheme="majorHAnsi"/>
                          <w:sz w:val="18"/>
                          <w:szCs w:val="18"/>
                        </w:rPr>
                        <w:t>Exemption from tax</w:t>
                      </w:r>
                      <w:r w:rsidR="000E51CC">
                        <w:rPr>
                          <w:rFonts w:asciiTheme="majorHAnsi" w:hAnsiTheme="majorHAnsi" w:cstheme="majorHAnsi"/>
                          <w:sz w:val="18"/>
                          <w:szCs w:val="18"/>
                        </w:rPr>
                        <w:t>, duty, etc</w:t>
                      </w:r>
                      <w:r w:rsidR="009B41E3">
                        <w:rPr>
                          <w:rFonts w:asciiTheme="majorHAnsi" w:hAnsiTheme="majorHAnsi" w:cstheme="majorHAnsi"/>
                          <w:sz w:val="18"/>
                          <w:szCs w:val="18"/>
                        </w:rPr>
                        <w:t xml:space="preserve">.  </w:t>
                      </w:r>
                      <w:r w:rsidR="009B41E3" w:rsidRPr="0086237A">
                        <w:rPr>
                          <w:rFonts w:asciiTheme="majorHAnsi" w:hAnsiTheme="majorHAnsi" w:cstheme="majorHAnsi"/>
                          <w:sz w:val="18"/>
                          <w:szCs w:val="18"/>
                        </w:rPr>
                        <w:t xml:space="preserve"> </w:t>
                      </w:r>
                    </w:p>
                  </w:txbxContent>
                </v:textbox>
                <w10:wrap type="square" anchorx="margin"/>
              </v:shape>
            </w:pict>
          </mc:Fallback>
        </mc:AlternateContent>
      </w:r>
      <w:r>
        <w:rPr>
          <w:rFonts w:ascii="Times New Roman" w:hAnsi="Times New Roman" w:cs="Times New Roman"/>
          <w:sz w:val="24"/>
          <w:szCs w:val="24"/>
        </w:rPr>
        <w:t>7G</w:t>
      </w:r>
      <w:r w:rsidRPr="00E25659">
        <w:rPr>
          <w:rFonts w:ascii="Times New Roman" w:hAnsi="Times New Roman" w:cs="Times New Roman"/>
          <w:sz w:val="24"/>
          <w:szCs w:val="24"/>
        </w:rPr>
        <w:t xml:space="preserve">. </w:t>
      </w:r>
      <w:r w:rsidR="00CB11CA">
        <w:rPr>
          <w:rFonts w:ascii="Times New Roman" w:hAnsi="Times New Roman" w:cs="Times New Roman"/>
          <w:sz w:val="24"/>
          <w:szCs w:val="24"/>
        </w:rPr>
        <w:t xml:space="preserve">(1) </w:t>
      </w:r>
      <w:r w:rsidR="00940F3D">
        <w:rPr>
          <w:rFonts w:ascii="Times New Roman" w:hAnsi="Times New Roman" w:cs="Times New Roman"/>
          <w:sz w:val="24"/>
          <w:szCs w:val="24"/>
        </w:rPr>
        <w:t xml:space="preserve">The Committee, its assets, property, income and its operations </w:t>
      </w:r>
      <w:r w:rsidR="00F828D3">
        <w:rPr>
          <w:rFonts w:ascii="Times New Roman" w:hAnsi="Times New Roman" w:cs="Times New Roman"/>
          <w:sz w:val="24"/>
          <w:szCs w:val="24"/>
        </w:rPr>
        <w:t>and transactions authorised by this Act, shall be exempt from all t</w:t>
      </w:r>
      <w:r w:rsidR="000E51CC">
        <w:rPr>
          <w:rFonts w:ascii="Times New Roman" w:hAnsi="Times New Roman" w:cs="Times New Roman"/>
          <w:sz w:val="24"/>
          <w:szCs w:val="24"/>
        </w:rPr>
        <w:t>axation including customs duty</w:t>
      </w:r>
      <w:r w:rsidR="00F828D3">
        <w:rPr>
          <w:rFonts w:ascii="Times New Roman" w:hAnsi="Times New Roman" w:cs="Times New Roman"/>
          <w:sz w:val="24"/>
          <w:szCs w:val="24"/>
        </w:rPr>
        <w:t>, consumption tax, capital gains tax, corporation tax, income tax, property tax and purchase tax</w:t>
      </w:r>
      <w:r w:rsidR="00D94A1B">
        <w:rPr>
          <w:rFonts w:ascii="Times New Roman" w:hAnsi="Times New Roman" w:cs="Times New Roman"/>
          <w:sz w:val="24"/>
          <w:szCs w:val="24"/>
        </w:rPr>
        <w:t>, and the Committee shall be exempt from payment of any tax or duty whatsoever</w:t>
      </w:r>
      <w:r w:rsidR="000E51CC">
        <w:rPr>
          <w:rFonts w:ascii="Times New Roman" w:hAnsi="Times New Roman" w:cs="Times New Roman"/>
          <w:sz w:val="24"/>
          <w:szCs w:val="24"/>
        </w:rPr>
        <w:t>.</w:t>
      </w:r>
    </w:p>
    <w:p w14:paraId="44D13A17" w14:textId="52B95E18" w:rsidR="007C6F2C" w:rsidRPr="00193131" w:rsidRDefault="00436CE8" w:rsidP="00436CE8">
      <w:pPr>
        <w:spacing w:line="360" w:lineRule="auto"/>
        <w:ind w:left="2070"/>
        <w:jc w:val="both"/>
        <w:rPr>
          <w:rFonts w:ascii="Times New Roman" w:hAnsi="Times New Roman" w:cs="Times New Roman"/>
          <w:sz w:val="24"/>
          <w:szCs w:val="24"/>
        </w:rPr>
      </w:pPr>
      <w:r>
        <w:rPr>
          <w:rFonts w:ascii="Times New Roman" w:hAnsi="Times New Roman" w:cs="Times New Roman"/>
          <w:sz w:val="24"/>
          <w:szCs w:val="24"/>
        </w:rPr>
        <w:t xml:space="preserve">       </w:t>
      </w:r>
      <w:r w:rsidR="00CB11CA">
        <w:rPr>
          <w:rFonts w:ascii="Times New Roman" w:hAnsi="Times New Roman" w:cs="Times New Roman"/>
          <w:sz w:val="24"/>
          <w:szCs w:val="24"/>
        </w:rPr>
        <w:t>(2) No taxation of any kind shall be levied on any obligations or security issued by the Committee.</w:t>
      </w:r>
      <w:r w:rsidR="000E51CC">
        <w:rPr>
          <w:rFonts w:ascii="Times New Roman" w:hAnsi="Times New Roman" w:cs="Times New Roman"/>
          <w:sz w:val="24"/>
          <w:szCs w:val="24"/>
        </w:rPr>
        <w:t>”.</w:t>
      </w:r>
    </w:p>
    <w:p w14:paraId="7FE8C377" w14:textId="77777777" w:rsidR="00394098" w:rsidRDefault="00394098" w:rsidP="00394098">
      <w:pPr>
        <w:pStyle w:val="ListParagraph"/>
        <w:spacing w:line="360" w:lineRule="auto"/>
        <w:ind w:left="900"/>
        <w:jc w:val="both"/>
        <w:rPr>
          <w:rFonts w:ascii="Times New Roman" w:hAnsi="Times New Roman" w:cs="Times New Roman"/>
          <w:sz w:val="24"/>
          <w:szCs w:val="24"/>
        </w:rPr>
      </w:pPr>
      <w:r w:rsidRPr="00394098">
        <w:rPr>
          <w:rFonts w:ascii="Times New Roman" w:hAnsi="Times New Roman" w:cs="Times New Roman"/>
          <w:noProof/>
          <w:sz w:val="24"/>
          <w:szCs w:val="24"/>
          <w:lang w:val="en-US"/>
        </w:rPr>
        <mc:AlternateContent>
          <mc:Choice Requires="wps">
            <w:drawing>
              <wp:anchor distT="45720" distB="45720" distL="114300" distR="114300" simplePos="0" relativeHeight="251694080" behindDoc="0" locked="0" layoutInCell="1" allowOverlap="1" wp14:anchorId="401FDDA3" wp14:editId="218688A3">
                <wp:simplePos x="0" y="0"/>
                <wp:positionH relativeFrom="leftMargin">
                  <wp:posOffset>106680</wp:posOffset>
                </wp:positionH>
                <wp:positionV relativeFrom="paragraph">
                  <wp:posOffset>270648</wp:posOffset>
                </wp:positionV>
                <wp:extent cx="874395" cy="1033145"/>
                <wp:effectExtent l="0" t="0" r="190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33145"/>
                        </a:xfrm>
                        <a:prstGeom prst="rect">
                          <a:avLst/>
                        </a:prstGeom>
                        <a:solidFill>
                          <a:srgbClr val="FFFFFF"/>
                        </a:solidFill>
                        <a:ln w="9525">
                          <a:noFill/>
                          <a:miter lim="800000"/>
                          <a:headEnd/>
                          <a:tailEnd/>
                        </a:ln>
                      </wps:spPr>
                      <wps:txbx>
                        <w:txbxContent>
                          <w:p w14:paraId="4326D9D6" w14:textId="77777777" w:rsidR="00394098" w:rsidRPr="0086237A" w:rsidRDefault="00394098" w:rsidP="00394098">
                            <w:pPr>
                              <w:rPr>
                                <w:rFonts w:asciiTheme="majorHAnsi" w:hAnsiTheme="majorHAnsi" w:cstheme="majorHAnsi"/>
                                <w:sz w:val="18"/>
                                <w:szCs w:val="18"/>
                              </w:rPr>
                            </w:pPr>
                            <w:r>
                              <w:rPr>
                                <w:rFonts w:asciiTheme="majorHAnsi" w:hAnsiTheme="majorHAnsi" w:cstheme="majorHAnsi"/>
                                <w:sz w:val="18"/>
                                <w:szCs w:val="18"/>
                              </w:rPr>
                              <w:t xml:space="preserve">Amendment of section 9A of the Principal Act.  </w:t>
                            </w:r>
                            <w:r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8.4pt;margin-top:21.3pt;width:68.85pt;height:81.35pt;z-index:2516940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" stroked="f">
                <v:textbox>
                  <w:txbxContent>
                    <w:p w14:paraId="4326D9D6" w14:textId="77777777" w:rsidR="00394098" w:rsidRPr="0086237A" w:rsidRDefault="00394098" w:rsidP="00394098">
                      <w:pPr>
                        <w:rPr>
                          <w:rFonts w:asciiTheme="majorHAnsi" w:hAnsiTheme="majorHAnsi" w:cstheme="majorHAnsi"/>
                          <w:sz w:val="18"/>
                          <w:szCs w:val="18"/>
                        </w:rPr>
                      </w:pPr>
                      <w:r>
                        <w:rPr>
                          <w:rFonts w:asciiTheme="majorHAnsi" w:hAnsiTheme="majorHAnsi" w:cstheme="majorHAnsi"/>
                          <w:sz w:val="18"/>
                          <w:szCs w:val="18"/>
                        </w:rPr>
                        <w:t xml:space="preserve">Amendment of section 9A of the Principal Act.  </w:t>
                      </w:r>
                      <w:r w:rsidRPr="0086237A">
                        <w:rPr>
                          <w:rFonts w:asciiTheme="majorHAnsi" w:hAnsiTheme="majorHAnsi" w:cstheme="majorHAnsi"/>
                          <w:sz w:val="18"/>
                          <w:szCs w:val="18"/>
                        </w:rPr>
                        <w:t xml:space="preserve"> </w:t>
                      </w:r>
                    </w:p>
                  </w:txbxContent>
                </v:textbox>
                <w10:wrap type="square" anchorx="margin"/>
              </v:shape>
            </w:pict>
          </mc:Fallback>
        </mc:AlternateContent>
      </w:r>
    </w:p>
    <w:p w14:paraId="1F9FA312" w14:textId="315A6E99" w:rsidR="00394098" w:rsidRDefault="00893320" w:rsidP="0039409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Section 9A of t</w:t>
      </w:r>
      <w:r w:rsidR="00394098">
        <w:rPr>
          <w:rFonts w:ascii="Times New Roman" w:hAnsi="Times New Roman" w:cs="Times New Roman"/>
          <w:sz w:val="24"/>
          <w:szCs w:val="24"/>
        </w:rPr>
        <w:t xml:space="preserve">he Principal Act is amended by substituting for </w:t>
      </w:r>
      <w:r w:rsidR="00086794">
        <w:rPr>
          <w:rFonts w:ascii="Times New Roman" w:hAnsi="Times New Roman" w:cs="Times New Roman"/>
          <w:sz w:val="24"/>
          <w:szCs w:val="24"/>
        </w:rPr>
        <w:t xml:space="preserve">that </w:t>
      </w:r>
      <w:r w:rsidR="00394098">
        <w:rPr>
          <w:rFonts w:ascii="Times New Roman" w:hAnsi="Times New Roman" w:cs="Times New Roman"/>
          <w:sz w:val="24"/>
          <w:szCs w:val="24"/>
        </w:rPr>
        <w:t xml:space="preserve">section </w:t>
      </w:r>
      <w:r w:rsidR="003E1DC9">
        <w:rPr>
          <w:rFonts w:ascii="Times New Roman" w:hAnsi="Times New Roman" w:cs="Times New Roman"/>
          <w:sz w:val="24"/>
          <w:szCs w:val="24"/>
        </w:rPr>
        <w:t xml:space="preserve"> </w:t>
      </w:r>
      <w:r w:rsidR="00394098">
        <w:rPr>
          <w:rFonts w:ascii="Times New Roman" w:hAnsi="Times New Roman" w:cs="Times New Roman"/>
          <w:sz w:val="24"/>
          <w:szCs w:val="24"/>
        </w:rPr>
        <w:t>the following section–</w:t>
      </w:r>
    </w:p>
    <w:p w14:paraId="4A3FA050" w14:textId="77777777" w:rsidR="00394098" w:rsidRPr="00B5781B" w:rsidRDefault="00B5781B" w:rsidP="00B5781B">
      <w:pPr>
        <w:spacing w:line="360" w:lineRule="auto"/>
        <w:ind w:left="540"/>
        <w:jc w:val="both"/>
        <w:rPr>
          <w:rFonts w:ascii="Times New Roman" w:hAnsi="Times New Roman" w:cs="Times New Roman"/>
          <w:sz w:val="24"/>
          <w:szCs w:val="24"/>
        </w:rPr>
      </w:pPr>
      <w:r w:rsidRPr="00B5781B">
        <w:rPr>
          <w:noProof/>
          <w:lang w:val="en-US"/>
        </w:rPr>
        <mc:AlternateContent>
          <mc:Choice Requires="wps">
            <w:drawing>
              <wp:anchor distT="45720" distB="45720" distL="114300" distR="114300" simplePos="0" relativeHeight="251698176" behindDoc="0" locked="0" layoutInCell="1" allowOverlap="1" wp14:anchorId="4134A790" wp14:editId="1C0D0AB1">
                <wp:simplePos x="0" y="0"/>
                <wp:positionH relativeFrom="leftMargin">
                  <wp:posOffset>1359617</wp:posOffset>
                </wp:positionH>
                <wp:positionV relativeFrom="paragraph">
                  <wp:posOffset>13777</wp:posOffset>
                </wp:positionV>
                <wp:extent cx="874395" cy="1033145"/>
                <wp:effectExtent l="0" t="0" r="190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33145"/>
                        </a:xfrm>
                        <a:prstGeom prst="rect">
                          <a:avLst/>
                        </a:prstGeom>
                        <a:solidFill>
                          <a:srgbClr val="FFFFFF"/>
                        </a:solidFill>
                        <a:ln w="9525">
                          <a:noFill/>
                          <a:miter lim="800000"/>
                          <a:headEnd/>
                          <a:tailEnd/>
                        </a:ln>
                      </wps:spPr>
                      <wps:txbx>
                        <w:txbxContent>
                          <w:p w14:paraId="73904B5C" w14:textId="77777777" w:rsidR="00B5781B" w:rsidRPr="0086237A" w:rsidRDefault="00B5781B" w:rsidP="00B5781B">
                            <w:pPr>
                              <w:rPr>
                                <w:rFonts w:asciiTheme="majorHAnsi" w:hAnsiTheme="majorHAnsi" w:cstheme="majorHAnsi"/>
                                <w:sz w:val="18"/>
                                <w:szCs w:val="18"/>
                              </w:rPr>
                            </w:pPr>
                            <w:r>
                              <w:rPr>
                                <w:rFonts w:asciiTheme="majorHAnsi" w:hAnsiTheme="majorHAnsi" w:cstheme="majorHAnsi"/>
                                <w:sz w:val="18"/>
                                <w:szCs w:val="18"/>
                              </w:rPr>
                              <w:t xml:space="preserve">“Moneys paid into the </w:t>
                            </w:r>
                            <w:r w:rsidR="001B1568">
                              <w:rPr>
                                <w:rFonts w:asciiTheme="majorHAnsi" w:hAnsiTheme="majorHAnsi" w:cstheme="majorHAnsi"/>
                                <w:sz w:val="18"/>
                                <w:szCs w:val="18"/>
                              </w:rPr>
                              <w:t>C</w:t>
                            </w:r>
                            <w:r>
                              <w:rPr>
                                <w:rFonts w:asciiTheme="majorHAnsi" w:hAnsiTheme="majorHAnsi" w:cstheme="majorHAnsi"/>
                                <w:sz w:val="18"/>
                                <w:szCs w:val="18"/>
                              </w:rPr>
                              <w:t xml:space="preserve">onsolidated </w:t>
                            </w:r>
                            <w:r w:rsidR="001B1568">
                              <w:rPr>
                                <w:rFonts w:asciiTheme="majorHAnsi" w:hAnsiTheme="majorHAnsi" w:cstheme="majorHAnsi"/>
                                <w:sz w:val="18"/>
                                <w:szCs w:val="18"/>
                              </w:rPr>
                              <w:t>F</w:t>
                            </w:r>
                            <w:r>
                              <w:rPr>
                                <w:rFonts w:asciiTheme="majorHAnsi" w:hAnsiTheme="majorHAnsi" w:cstheme="majorHAnsi"/>
                                <w:sz w:val="18"/>
                                <w:szCs w:val="18"/>
                              </w:rPr>
                              <w:t xml:space="preserve">und.  </w:t>
                            </w:r>
                            <w:r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07.05pt;margin-top:1.1pt;width:68.85pt;height:81.35pt;z-index:25169817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" stroked="f">
                <v:textbox>
                  <w:txbxContent>
                    <w:p w14:paraId="73904B5C" w14:textId="77777777" w:rsidR="00B5781B" w:rsidRPr="0086237A" w:rsidRDefault="00B5781B" w:rsidP="00B5781B">
                      <w:pPr>
                        <w:rPr>
                          <w:rFonts w:asciiTheme="majorHAnsi" w:hAnsiTheme="majorHAnsi" w:cstheme="majorHAnsi"/>
                          <w:sz w:val="18"/>
                          <w:szCs w:val="18"/>
                        </w:rPr>
                      </w:pPr>
                      <w:r>
                        <w:rPr>
                          <w:rFonts w:asciiTheme="majorHAnsi" w:hAnsiTheme="majorHAnsi" w:cstheme="majorHAnsi"/>
                          <w:sz w:val="18"/>
                          <w:szCs w:val="18"/>
                        </w:rPr>
                        <w:t xml:space="preserve">“Moneys paid into the </w:t>
                      </w:r>
                      <w:r w:rsidR="001B1568">
                        <w:rPr>
                          <w:rFonts w:asciiTheme="majorHAnsi" w:hAnsiTheme="majorHAnsi" w:cstheme="majorHAnsi"/>
                          <w:sz w:val="18"/>
                          <w:szCs w:val="18"/>
                        </w:rPr>
                        <w:t>C</w:t>
                      </w:r>
                      <w:r>
                        <w:rPr>
                          <w:rFonts w:asciiTheme="majorHAnsi" w:hAnsiTheme="majorHAnsi" w:cstheme="majorHAnsi"/>
                          <w:sz w:val="18"/>
                          <w:szCs w:val="18"/>
                        </w:rPr>
                        <w:t xml:space="preserve">onsolidated </w:t>
                      </w:r>
                      <w:r w:rsidR="001B1568">
                        <w:rPr>
                          <w:rFonts w:asciiTheme="majorHAnsi" w:hAnsiTheme="majorHAnsi" w:cstheme="majorHAnsi"/>
                          <w:sz w:val="18"/>
                          <w:szCs w:val="18"/>
                        </w:rPr>
                        <w:t>F</w:t>
                      </w:r>
                      <w:r>
                        <w:rPr>
                          <w:rFonts w:asciiTheme="majorHAnsi" w:hAnsiTheme="majorHAnsi" w:cstheme="majorHAnsi"/>
                          <w:sz w:val="18"/>
                          <w:szCs w:val="18"/>
                        </w:rPr>
                        <w:t xml:space="preserve">und.  </w:t>
                      </w:r>
                      <w:r w:rsidRPr="0086237A">
                        <w:rPr>
                          <w:rFonts w:asciiTheme="majorHAnsi" w:hAnsiTheme="majorHAnsi" w:cstheme="majorHAnsi"/>
                          <w:sz w:val="18"/>
                          <w:szCs w:val="18"/>
                        </w:rPr>
                        <w:t xml:space="preserve"> </w:t>
                      </w:r>
                    </w:p>
                  </w:txbxContent>
                </v:textbox>
                <w10:wrap type="square" anchorx="margin"/>
              </v:shape>
            </w:pict>
          </mc:Fallback>
        </mc:AlternateContent>
      </w:r>
      <w:r w:rsidR="00394098" w:rsidRPr="00B5781B">
        <w:rPr>
          <w:rFonts w:ascii="Times New Roman" w:hAnsi="Times New Roman" w:cs="Times New Roman"/>
          <w:sz w:val="24"/>
          <w:szCs w:val="24"/>
        </w:rPr>
        <w:t>9A. All moneys derived from the fulfilment of forfeiture or confiscation orders contemplated in this Act shall be paid into the Consolidated Fund.”.</w:t>
      </w:r>
    </w:p>
    <w:p w14:paraId="05F5EE70" w14:textId="77777777" w:rsidR="00394098" w:rsidRDefault="00394098" w:rsidP="00394098">
      <w:pPr>
        <w:pStyle w:val="ListParagraph"/>
        <w:spacing w:line="360" w:lineRule="auto"/>
        <w:ind w:left="900"/>
        <w:jc w:val="both"/>
        <w:rPr>
          <w:rFonts w:ascii="Times New Roman" w:hAnsi="Times New Roman" w:cs="Times New Roman"/>
          <w:sz w:val="24"/>
          <w:szCs w:val="24"/>
        </w:rPr>
      </w:pPr>
    </w:p>
    <w:p w14:paraId="46C8FC34" w14:textId="77777777" w:rsidR="00394098" w:rsidRDefault="00B5781B" w:rsidP="00394098">
      <w:pPr>
        <w:pStyle w:val="ListParagraph"/>
        <w:spacing w:line="360" w:lineRule="auto"/>
        <w:ind w:left="900"/>
        <w:jc w:val="both"/>
        <w:rPr>
          <w:rFonts w:ascii="Times New Roman" w:hAnsi="Times New Roman" w:cs="Times New Roman"/>
          <w:sz w:val="24"/>
          <w:szCs w:val="24"/>
        </w:rPr>
      </w:pPr>
      <w:r w:rsidRPr="00B5781B">
        <w:rPr>
          <w:rFonts w:ascii="Times New Roman" w:hAnsi="Times New Roman" w:cs="Times New Roman"/>
          <w:noProof/>
          <w:sz w:val="24"/>
          <w:szCs w:val="24"/>
          <w:lang w:val="en-US"/>
        </w:rPr>
        <mc:AlternateContent>
          <mc:Choice Requires="wps">
            <w:drawing>
              <wp:anchor distT="45720" distB="45720" distL="114300" distR="114300" simplePos="0" relativeHeight="251696128" behindDoc="0" locked="0" layoutInCell="1" allowOverlap="1" wp14:anchorId="3B5FF7CD" wp14:editId="6BB24298">
                <wp:simplePos x="0" y="0"/>
                <wp:positionH relativeFrom="leftMargin">
                  <wp:posOffset>135172</wp:posOffset>
                </wp:positionH>
                <wp:positionV relativeFrom="paragraph">
                  <wp:posOffset>228627</wp:posOffset>
                </wp:positionV>
                <wp:extent cx="874395" cy="1033145"/>
                <wp:effectExtent l="0" t="0" r="190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33145"/>
                        </a:xfrm>
                        <a:prstGeom prst="rect">
                          <a:avLst/>
                        </a:prstGeom>
                        <a:solidFill>
                          <a:srgbClr val="FFFFFF"/>
                        </a:solidFill>
                        <a:ln w="9525">
                          <a:noFill/>
                          <a:miter lim="800000"/>
                          <a:headEnd/>
                          <a:tailEnd/>
                        </a:ln>
                      </wps:spPr>
                      <wps:txbx>
                        <w:txbxContent>
                          <w:p w14:paraId="241DEDF1" w14:textId="77777777" w:rsidR="00B5781B" w:rsidRPr="0086237A" w:rsidRDefault="00B5781B" w:rsidP="00B5781B">
                            <w:pPr>
                              <w:rPr>
                                <w:rFonts w:asciiTheme="majorHAnsi" w:hAnsiTheme="majorHAnsi" w:cstheme="majorHAnsi"/>
                                <w:sz w:val="18"/>
                                <w:szCs w:val="18"/>
                              </w:rPr>
                            </w:pPr>
                            <w:r>
                              <w:rPr>
                                <w:rFonts w:asciiTheme="majorHAnsi" w:hAnsiTheme="majorHAnsi" w:cstheme="majorHAnsi"/>
                                <w:sz w:val="18"/>
                                <w:szCs w:val="18"/>
                              </w:rPr>
                              <w:t xml:space="preserve">Amendment of section 9B of the Principal Act.  </w:t>
                            </w:r>
                            <w:r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0.65pt;margin-top:18pt;width:68.85pt;height:81.35pt;z-index:2516961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" stroked="f">
                <v:textbox>
                  <w:txbxContent>
                    <w:p w14:paraId="241DEDF1" w14:textId="77777777" w:rsidR="00B5781B" w:rsidRPr="0086237A" w:rsidRDefault="00B5781B" w:rsidP="00B5781B">
                      <w:pPr>
                        <w:rPr>
                          <w:rFonts w:asciiTheme="majorHAnsi" w:hAnsiTheme="majorHAnsi" w:cstheme="majorHAnsi"/>
                          <w:sz w:val="18"/>
                          <w:szCs w:val="18"/>
                        </w:rPr>
                      </w:pPr>
                      <w:r>
                        <w:rPr>
                          <w:rFonts w:asciiTheme="majorHAnsi" w:hAnsiTheme="majorHAnsi" w:cstheme="majorHAnsi"/>
                          <w:sz w:val="18"/>
                          <w:szCs w:val="18"/>
                        </w:rPr>
                        <w:t xml:space="preserve">Amendment of section 9B of the Principal Act.  </w:t>
                      </w:r>
                      <w:r w:rsidRPr="0086237A">
                        <w:rPr>
                          <w:rFonts w:asciiTheme="majorHAnsi" w:hAnsiTheme="majorHAnsi" w:cstheme="majorHAnsi"/>
                          <w:sz w:val="18"/>
                          <w:szCs w:val="18"/>
                        </w:rPr>
                        <w:t xml:space="preserve"> </w:t>
                      </w:r>
                    </w:p>
                  </w:txbxContent>
                </v:textbox>
                <w10:wrap type="square" anchorx="margin"/>
              </v:shape>
            </w:pict>
          </mc:Fallback>
        </mc:AlternateContent>
      </w:r>
    </w:p>
    <w:p w14:paraId="2780359A" w14:textId="6409332D" w:rsidR="00394098" w:rsidRDefault="00893320" w:rsidP="008748C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Section 9B of t</w:t>
      </w:r>
      <w:r w:rsidR="00394098">
        <w:rPr>
          <w:rFonts w:ascii="Times New Roman" w:hAnsi="Times New Roman" w:cs="Times New Roman"/>
          <w:sz w:val="24"/>
          <w:szCs w:val="24"/>
        </w:rPr>
        <w:t>he Principal Act is amende</w:t>
      </w:r>
      <w:r w:rsidR="00B5781B">
        <w:rPr>
          <w:rFonts w:ascii="Times New Roman" w:hAnsi="Times New Roman" w:cs="Times New Roman"/>
          <w:sz w:val="24"/>
          <w:szCs w:val="24"/>
        </w:rPr>
        <w:t>d by substituting for</w:t>
      </w:r>
      <w:r w:rsidR="00086794">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3E1DC9">
        <w:rPr>
          <w:rFonts w:ascii="Times New Roman" w:hAnsi="Times New Roman" w:cs="Times New Roman"/>
          <w:sz w:val="24"/>
          <w:szCs w:val="24"/>
        </w:rPr>
        <w:t>s</w:t>
      </w:r>
      <w:r w:rsidR="00B5781B">
        <w:rPr>
          <w:rFonts w:ascii="Times New Roman" w:hAnsi="Times New Roman" w:cs="Times New Roman"/>
          <w:sz w:val="24"/>
          <w:szCs w:val="24"/>
        </w:rPr>
        <w:t>ection</w:t>
      </w:r>
      <w:r w:rsidR="003E1DC9">
        <w:rPr>
          <w:rFonts w:ascii="Times New Roman" w:hAnsi="Times New Roman" w:cs="Times New Roman"/>
          <w:sz w:val="24"/>
          <w:szCs w:val="24"/>
        </w:rPr>
        <w:t xml:space="preserve"> </w:t>
      </w:r>
      <w:r w:rsidR="00B5781B">
        <w:rPr>
          <w:rFonts w:ascii="Times New Roman" w:hAnsi="Times New Roman" w:cs="Times New Roman"/>
          <w:sz w:val="24"/>
          <w:szCs w:val="24"/>
        </w:rPr>
        <w:t xml:space="preserve"> </w:t>
      </w:r>
      <w:r w:rsidR="00394098">
        <w:rPr>
          <w:rFonts w:ascii="Times New Roman" w:hAnsi="Times New Roman" w:cs="Times New Roman"/>
          <w:sz w:val="24"/>
          <w:szCs w:val="24"/>
        </w:rPr>
        <w:t>the following section -</w:t>
      </w:r>
    </w:p>
    <w:p w14:paraId="7C951F32" w14:textId="0FD0412C" w:rsidR="00B5781B" w:rsidRDefault="00B5781B" w:rsidP="00B5781B">
      <w:pPr>
        <w:pStyle w:val="ListParagraph"/>
        <w:spacing w:line="360" w:lineRule="auto"/>
        <w:ind w:left="2400"/>
        <w:jc w:val="both"/>
        <w:rPr>
          <w:rFonts w:ascii="Times New Roman" w:hAnsi="Times New Roman" w:cs="Times New Roman"/>
          <w:sz w:val="24"/>
          <w:szCs w:val="24"/>
        </w:rPr>
      </w:pPr>
      <w:r w:rsidRPr="00B5781B">
        <w:rPr>
          <w:rFonts w:ascii="Times New Roman" w:hAnsi="Times New Roman" w:cs="Times New Roman"/>
          <w:noProof/>
          <w:sz w:val="24"/>
          <w:szCs w:val="24"/>
          <w:lang w:val="en-US"/>
        </w:rPr>
        <mc:AlternateContent>
          <mc:Choice Requires="wps">
            <w:drawing>
              <wp:anchor distT="45720" distB="45720" distL="114300" distR="114300" simplePos="0" relativeHeight="251700224" behindDoc="0" locked="0" layoutInCell="1" allowOverlap="1" wp14:anchorId="30B1BA3B" wp14:editId="7374C389">
                <wp:simplePos x="0" y="0"/>
                <wp:positionH relativeFrom="leftMargin">
                  <wp:posOffset>1449070</wp:posOffset>
                </wp:positionH>
                <wp:positionV relativeFrom="paragraph">
                  <wp:posOffset>5715</wp:posOffset>
                </wp:positionV>
                <wp:extent cx="858520" cy="99187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991870"/>
                        </a:xfrm>
                        <a:prstGeom prst="rect">
                          <a:avLst/>
                        </a:prstGeom>
                        <a:solidFill>
                          <a:srgbClr val="FFFFFF"/>
                        </a:solidFill>
                        <a:ln w="9525">
                          <a:noFill/>
                          <a:miter lim="800000"/>
                          <a:headEnd/>
                          <a:tailEnd/>
                        </a:ln>
                      </wps:spPr>
                      <wps:txbx>
                        <w:txbxContent>
                          <w:p w14:paraId="06B44D41" w14:textId="00DCDD14" w:rsidR="00B5781B" w:rsidRPr="0086237A" w:rsidRDefault="00F03D95" w:rsidP="00B5781B">
                            <w:pPr>
                              <w:rPr>
                                <w:rFonts w:asciiTheme="majorHAnsi" w:hAnsiTheme="majorHAnsi" w:cstheme="majorHAnsi"/>
                                <w:sz w:val="18"/>
                                <w:szCs w:val="18"/>
                              </w:rPr>
                            </w:pPr>
                            <w:r>
                              <w:rPr>
                                <w:rFonts w:asciiTheme="majorHAnsi" w:hAnsiTheme="majorHAnsi" w:cstheme="majorHAnsi"/>
                                <w:sz w:val="18"/>
                                <w:szCs w:val="18"/>
                              </w:rPr>
                              <w:t>“</w:t>
                            </w:r>
                            <w:r w:rsidR="00B5781B">
                              <w:rPr>
                                <w:rFonts w:asciiTheme="majorHAnsi" w:hAnsiTheme="majorHAnsi" w:cstheme="majorHAnsi"/>
                                <w:sz w:val="18"/>
                                <w:szCs w:val="18"/>
                              </w:rPr>
                              <w:t>Annual report</w:t>
                            </w:r>
                            <w:r w:rsidR="00C233C0">
                              <w:rPr>
                                <w:rFonts w:asciiTheme="majorHAnsi" w:hAnsiTheme="majorHAnsi" w:cstheme="majorHAnsi"/>
                                <w:sz w:val="18"/>
                                <w:szCs w:val="18"/>
                              </w:rPr>
                              <w:t xml:space="preserve"> of the Financial Intelligence Unit</w:t>
                            </w:r>
                            <w:r w:rsidR="00B5781B">
                              <w:rPr>
                                <w:rFonts w:asciiTheme="majorHAnsi" w:hAnsiTheme="majorHAnsi" w:cstheme="majorHAnsi"/>
                                <w:sz w:val="18"/>
                                <w:szCs w:val="18"/>
                              </w:rPr>
                              <w:t xml:space="preserve"> to Parliament.  </w:t>
                            </w:r>
                            <w:r w:rsidR="00B5781B"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14.1pt;margin-top:.45pt;width:67.6pt;height:78.1pt;z-index:2517002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" stroked="f">
                <v:textbox>
                  <w:txbxContent>
                    <w:p w14:paraId="06B44D41" w14:textId="00DCDD14" w:rsidR="00B5781B" w:rsidRPr="0086237A" w:rsidRDefault="00F03D95" w:rsidP="00B5781B">
                      <w:pPr>
                        <w:rPr>
                          <w:rFonts w:asciiTheme="majorHAnsi" w:hAnsiTheme="majorHAnsi" w:cstheme="majorHAnsi"/>
                          <w:sz w:val="18"/>
                          <w:szCs w:val="18"/>
                        </w:rPr>
                      </w:pPr>
                      <w:r>
                        <w:rPr>
                          <w:rFonts w:asciiTheme="majorHAnsi" w:hAnsiTheme="majorHAnsi" w:cstheme="majorHAnsi"/>
                          <w:sz w:val="18"/>
                          <w:szCs w:val="18"/>
                        </w:rPr>
                        <w:t>“</w:t>
                      </w:r>
                      <w:r w:rsidR="00B5781B">
                        <w:rPr>
                          <w:rFonts w:asciiTheme="majorHAnsi" w:hAnsiTheme="majorHAnsi" w:cstheme="majorHAnsi"/>
                          <w:sz w:val="18"/>
                          <w:szCs w:val="18"/>
                        </w:rPr>
                        <w:t>Annual report</w:t>
                      </w:r>
                      <w:r w:rsidR="00C233C0">
                        <w:rPr>
                          <w:rFonts w:asciiTheme="majorHAnsi" w:hAnsiTheme="majorHAnsi" w:cstheme="majorHAnsi"/>
                          <w:sz w:val="18"/>
                          <w:szCs w:val="18"/>
                        </w:rPr>
                        <w:t xml:space="preserve"> of the Financial Intelligence Unit</w:t>
                      </w:r>
                      <w:r w:rsidR="00B5781B">
                        <w:rPr>
                          <w:rFonts w:asciiTheme="majorHAnsi" w:hAnsiTheme="majorHAnsi" w:cstheme="majorHAnsi"/>
                          <w:sz w:val="18"/>
                          <w:szCs w:val="18"/>
                        </w:rPr>
                        <w:t xml:space="preserve"> to Parliament.  </w:t>
                      </w:r>
                      <w:r w:rsidR="00B5781B" w:rsidRPr="0086237A">
                        <w:rPr>
                          <w:rFonts w:asciiTheme="majorHAnsi" w:hAnsiTheme="majorHAnsi" w:cstheme="majorHAnsi"/>
                          <w:sz w:val="18"/>
                          <w:szCs w:val="18"/>
                        </w:rPr>
                        <w:t xml:space="preserve"> </w:t>
                      </w:r>
                    </w:p>
                  </w:txbxContent>
                </v:textbox>
                <w10:wrap type="square" anchorx="margin"/>
              </v:shape>
            </w:pict>
          </mc:Fallback>
        </mc:AlternateContent>
      </w:r>
      <w:r w:rsidR="00F03D95">
        <w:rPr>
          <w:rFonts w:ascii="Times New Roman" w:hAnsi="Times New Roman" w:cs="Times New Roman"/>
          <w:sz w:val="24"/>
          <w:szCs w:val="24"/>
        </w:rPr>
        <w:t xml:space="preserve">9B. </w:t>
      </w:r>
      <w:r w:rsidRPr="00B5781B">
        <w:rPr>
          <w:rFonts w:ascii="Times New Roman" w:hAnsi="Times New Roman" w:cs="Times New Roman"/>
          <w:sz w:val="24"/>
          <w:szCs w:val="24"/>
        </w:rPr>
        <w:t xml:space="preserve">(1) As soon as practicable, but not later than six months after the expiry of the financial year, the Director shall submit to the Minister responsible for Finance a report concerning the activities of the Financial Intelligence Unit during that financial year. </w:t>
      </w:r>
    </w:p>
    <w:p w14:paraId="7FDAC196" w14:textId="77777777" w:rsidR="00B5781B" w:rsidRDefault="00B5781B" w:rsidP="00B5781B">
      <w:pPr>
        <w:pStyle w:val="ListParagraph"/>
        <w:spacing w:line="360" w:lineRule="auto"/>
        <w:ind w:left="2400"/>
        <w:jc w:val="both"/>
        <w:rPr>
          <w:rFonts w:ascii="Times New Roman" w:hAnsi="Times New Roman" w:cs="Times New Roman"/>
          <w:sz w:val="24"/>
          <w:szCs w:val="24"/>
        </w:rPr>
      </w:pPr>
    </w:p>
    <w:p w14:paraId="0641A496" w14:textId="76E4BB52" w:rsidR="00B5781B" w:rsidRPr="00B5781B" w:rsidRDefault="00346C56" w:rsidP="00B5781B">
      <w:pPr>
        <w:pStyle w:val="ListParagraph"/>
        <w:spacing w:line="360" w:lineRule="auto"/>
        <w:ind w:left="240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5781B" w:rsidRPr="00B5781B">
        <w:rPr>
          <w:rFonts w:ascii="Times New Roman" w:hAnsi="Times New Roman" w:cs="Times New Roman"/>
          <w:sz w:val="24"/>
          <w:szCs w:val="24"/>
        </w:rPr>
        <w:t xml:space="preserve">(2) The report shall comprise information on the financial affairs, operations and performance of the Financial Intelligence Unit, including the amounts paid into the Consolidated Fund under this Act. </w:t>
      </w:r>
    </w:p>
    <w:p w14:paraId="1F53C32B" w14:textId="77777777" w:rsidR="00B5781B" w:rsidRPr="00B5781B" w:rsidRDefault="00B5781B" w:rsidP="00B5781B">
      <w:pPr>
        <w:pStyle w:val="ListParagraph"/>
        <w:spacing w:line="360" w:lineRule="auto"/>
        <w:ind w:left="900"/>
        <w:jc w:val="both"/>
        <w:rPr>
          <w:rFonts w:ascii="Times New Roman" w:hAnsi="Times New Roman" w:cs="Times New Roman"/>
          <w:sz w:val="24"/>
          <w:szCs w:val="24"/>
        </w:rPr>
      </w:pPr>
      <w:r w:rsidRPr="00B5781B">
        <w:rPr>
          <w:rFonts w:ascii="Times New Roman" w:hAnsi="Times New Roman" w:cs="Times New Roman"/>
          <w:sz w:val="24"/>
          <w:szCs w:val="24"/>
        </w:rPr>
        <w:t xml:space="preserve"> </w:t>
      </w:r>
    </w:p>
    <w:p w14:paraId="6B7316B2" w14:textId="7A82A0CB" w:rsidR="00B5781B" w:rsidRPr="00B5781B" w:rsidRDefault="00F03D95" w:rsidP="00B5781B">
      <w:pPr>
        <w:pStyle w:val="ListParagraph"/>
        <w:spacing w:line="360" w:lineRule="auto"/>
        <w:ind w:left="2400"/>
        <w:jc w:val="both"/>
        <w:rPr>
          <w:rFonts w:ascii="Times New Roman" w:hAnsi="Times New Roman" w:cs="Times New Roman"/>
          <w:sz w:val="24"/>
          <w:szCs w:val="24"/>
        </w:rPr>
      </w:pPr>
      <w:r>
        <w:rPr>
          <w:rFonts w:ascii="Times New Roman" w:hAnsi="Times New Roman" w:cs="Times New Roman"/>
          <w:sz w:val="24"/>
          <w:szCs w:val="24"/>
        </w:rPr>
        <w:t xml:space="preserve">       </w:t>
      </w:r>
      <w:r w:rsidR="00B5781B" w:rsidRPr="00B5781B">
        <w:rPr>
          <w:rFonts w:ascii="Times New Roman" w:hAnsi="Times New Roman" w:cs="Times New Roman"/>
          <w:sz w:val="24"/>
          <w:szCs w:val="24"/>
        </w:rPr>
        <w:t>(3) The report shall have appended to i</w:t>
      </w:r>
      <w:r w:rsidR="00EF5051">
        <w:rPr>
          <w:rFonts w:ascii="Times New Roman" w:hAnsi="Times New Roman" w:cs="Times New Roman"/>
          <w:sz w:val="24"/>
          <w:szCs w:val="24"/>
        </w:rPr>
        <w:t>t, the audited annual statement</w:t>
      </w:r>
      <w:r w:rsidR="00B5781B" w:rsidRPr="00B5781B">
        <w:rPr>
          <w:rFonts w:ascii="Times New Roman" w:hAnsi="Times New Roman" w:cs="Times New Roman"/>
          <w:sz w:val="24"/>
          <w:szCs w:val="24"/>
        </w:rPr>
        <w:t xml:space="preserve"> of accounts of the Financial Intelligence Unit prepared pursuant to section 9 (8). </w:t>
      </w:r>
    </w:p>
    <w:p w14:paraId="393A8ED8" w14:textId="77777777" w:rsidR="00B5781B" w:rsidRPr="00B5781B" w:rsidRDefault="00B5781B" w:rsidP="00B5781B">
      <w:pPr>
        <w:pStyle w:val="ListParagraph"/>
        <w:spacing w:line="360" w:lineRule="auto"/>
        <w:ind w:left="900"/>
        <w:jc w:val="both"/>
        <w:rPr>
          <w:rFonts w:ascii="Times New Roman" w:hAnsi="Times New Roman" w:cs="Times New Roman"/>
          <w:sz w:val="24"/>
          <w:szCs w:val="24"/>
        </w:rPr>
      </w:pPr>
      <w:r w:rsidRPr="00B5781B">
        <w:rPr>
          <w:rFonts w:ascii="Times New Roman" w:hAnsi="Times New Roman" w:cs="Times New Roman"/>
          <w:sz w:val="24"/>
          <w:szCs w:val="24"/>
        </w:rPr>
        <w:t xml:space="preserve"> </w:t>
      </w:r>
    </w:p>
    <w:p w14:paraId="1686C8C4" w14:textId="10C2632E" w:rsidR="00394098" w:rsidRDefault="00F03D95" w:rsidP="00B5781B">
      <w:pPr>
        <w:pStyle w:val="ListParagraph"/>
        <w:spacing w:line="360" w:lineRule="auto"/>
        <w:ind w:left="2400"/>
        <w:jc w:val="both"/>
        <w:rPr>
          <w:rFonts w:ascii="Times New Roman" w:hAnsi="Times New Roman" w:cs="Times New Roman"/>
          <w:sz w:val="24"/>
          <w:szCs w:val="24"/>
        </w:rPr>
      </w:pPr>
      <w:r>
        <w:rPr>
          <w:rFonts w:ascii="Times New Roman" w:hAnsi="Times New Roman" w:cs="Times New Roman"/>
          <w:sz w:val="24"/>
          <w:szCs w:val="24"/>
        </w:rPr>
        <w:t xml:space="preserve">       </w:t>
      </w:r>
      <w:r w:rsidR="00B5781B" w:rsidRPr="00B5781B">
        <w:rPr>
          <w:rFonts w:ascii="Times New Roman" w:hAnsi="Times New Roman" w:cs="Times New Roman"/>
          <w:sz w:val="24"/>
          <w:szCs w:val="24"/>
        </w:rPr>
        <w:t xml:space="preserve">(4) The Minister responsible for Finance shall cause a copy of the report together with the annual statement of accounts and the Auditor General's report to be laid before the National Assembly within one month after </w:t>
      </w:r>
      <w:r w:rsidR="003E1DC9">
        <w:rPr>
          <w:rFonts w:ascii="Times New Roman" w:hAnsi="Times New Roman" w:cs="Times New Roman"/>
          <w:sz w:val="24"/>
          <w:szCs w:val="24"/>
        </w:rPr>
        <w:t>the</w:t>
      </w:r>
      <w:r w:rsidR="00893320">
        <w:rPr>
          <w:rFonts w:ascii="Times New Roman" w:hAnsi="Times New Roman" w:cs="Times New Roman"/>
          <w:sz w:val="24"/>
          <w:szCs w:val="24"/>
        </w:rPr>
        <w:t xml:space="preserve"> Minister</w:t>
      </w:r>
      <w:r w:rsidR="00B5781B">
        <w:rPr>
          <w:rFonts w:ascii="Times New Roman" w:hAnsi="Times New Roman" w:cs="Times New Roman"/>
          <w:sz w:val="24"/>
          <w:szCs w:val="24"/>
        </w:rPr>
        <w:t xml:space="preserve"> receives it.”.</w:t>
      </w:r>
    </w:p>
    <w:p w14:paraId="4BD0C7F1" w14:textId="77777777" w:rsidR="002B1CEC" w:rsidRDefault="002B1CEC" w:rsidP="002B1CEC">
      <w:pPr>
        <w:pStyle w:val="ListParagraph"/>
        <w:spacing w:line="360" w:lineRule="auto"/>
        <w:ind w:left="900"/>
        <w:jc w:val="both"/>
        <w:rPr>
          <w:rFonts w:ascii="Times New Roman" w:hAnsi="Times New Roman" w:cs="Times New Roman"/>
          <w:sz w:val="24"/>
          <w:szCs w:val="24"/>
        </w:rPr>
      </w:pPr>
    </w:p>
    <w:p w14:paraId="23933FFF" w14:textId="77777777" w:rsidR="002B1CEC" w:rsidRDefault="00226E8B" w:rsidP="002B1CEC">
      <w:pPr>
        <w:pStyle w:val="ListParagraph"/>
        <w:spacing w:line="360" w:lineRule="auto"/>
        <w:ind w:left="900"/>
        <w:jc w:val="both"/>
        <w:rPr>
          <w:rFonts w:ascii="Times New Roman" w:hAnsi="Times New Roman" w:cs="Times New Roman"/>
          <w:sz w:val="24"/>
          <w:szCs w:val="24"/>
        </w:rPr>
      </w:pPr>
      <w:r w:rsidRPr="00226E8B">
        <w:rPr>
          <w:rFonts w:ascii="Times New Roman" w:hAnsi="Times New Roman" w:cs="Times New Roman"/>
          <w:noProof/>
          <w:sz w:val="24"/>
          <w:szCs w:val="24"/>
          <w:lang w:val="en-US"/>
        </w:rPr>
        <mc:AlternateContent>
          <mc:Choice Requires="wps">
            <w:drawing>
              <wp:anchor distT="45720" distB="45720" distL="114300" distR="114300" simplePos="0" relativeHeight="251692032" behindDoc="0" locked="0" layoutInCell="1" allowOverlap="1" wp14:anchorId="5E615109" wp14:editId="515C5822">
                <wp:simplePos x="0" y="0"/>
                <wp:positionH relativeFrom="leftMargin">
                  <wp:posOffset>142516</wp:posOffset>
                </wp:positionH>
                <wp:positionV relativeFrom="paragraph">
                  <wp:posOffset>273519</wp:posOffset>
                </wp:positionV>
                <wp:extent cx="874395" cy="850265"/>
                <wp:effectExtent l="0" t="0" r="1905" b="698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850265"/>
                        </a:xfrm>
                        <a:prstGeom prst="rect">
                          <a:avLst/>
                        </a:prstGeom>
                        <a:solidFill>
                          <a:srgbClr val="FFFFFF"/>
                        </a:solidFill>
                        <a:ln w="9525">
                          <a:noFill/>
                          <a:miter lim="800000"/>
                          <a:headEnd/>
                          <a:tailEnd/>
                        </a:ln>
                      </wps:spPr>
                      <wps:txbx>
                        <w:txbxContent>
                          <w:p w14:paraId="1D3115E4" w14:textId="1B062C10" w:rsidR="00226E8B" w:rsidRPr="0086237A" w:rsidRDefault="00893320" w:rsidP="00226E8B">
                            <w:pPr>
                              <w:rPr>
                                <w:rFonts w:asciiTheme="majorHAnsi" w:hAnsiTheme="majorHAnsi" w:cstheme="majorHAnsi"/>
                                <w:sz w:val="18"/>
                                <w:szCs w:val="18"/>
                              </w:rPr>
                            </w:pPr>
                            <w:r>
                              <w:rPr>
                                <w:rFonts w:asciiTheme="majorHAnsi" w:hAnsiTheme="majorHAnsi" w:cstheme="majorHAnsi"/>
                                <w:sz w:val="18"/>
                                <w:szCs w:val="18"/>
                              </w:rPr>
                              <w:t>Repeal</w:t>
                            </w:r>
                            <w:r w:rsidR="00226E8B">
                              <w:rPr>
                                <w:rFonts w:asciiTheme="majorHAnsi" w:hAnsiTheme="majorHAnsi" w:cstheme="majorHAnsi"/>
                                <w:sz w:val="18"/>
                                <w:szCs w:val="18"/>
                              </w:rPr>
                              <w:t xml:space="preserve"> of sections 9C, 9D, 9E</w:t>
                            </w:r>
                            <w:r w:rsidR="00630F82">
                              <w:rPr>
                                <w:rFonts w:asciiTheme="majorHAnsi" w:hAnsiTheme="majorHAnsi" w:cstheme="majorHAnsi"/>
                                <w:sz w:val="18"/>
                                <w:szCs w:val="18"/>
                              </w:rPr>
                              <w:t>, 9F</w:t>
                            </w:r>
                            <w:r w:rsidR="00226E8B">
                              <w:rPr>
                                <w:rFonts w:asciiTheme="majorHAnsi" w:hAnsiTheme="majorHAnsi" w:cstheme="majorHAnsi"/>
                                <w:sz w:val="18"/>
                                <w:szCs w:val="18"/>
                              </w:rPr>
                              <w:t xml:space="preserve"> and 9G of the Principal Act.  </w:t>
                            </w:r>
                            <w:r w:rsidR="00226E8B"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1.2pt;margin-top:21.55pt;width:68.85pt;height:66.95pt;z-index:2516920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DdIg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" stroked="f">
                <v:textbox>
                  <w:txbxContent>
                    <w:p w14:paraId="1D3115E4" w14:textId="1B062C10" w:rsidR="00226E8B" w:rsidRPr="0086237A" w:rsidRDefault="00893320" w:rsidP="00226E8B">
                      <w:pPr>
                        <w:rPr>
                          <w:rFonts w:asciiTheme="majorHAnsi" w:hAnsiTheme="majorHAnsi" w:cstheme="majorHAnsi"/>
                          <w:sz w:val="18"/>
                          <w:szCs w:val="18"/>
                        </w:rPr>
                      </w:pPr>
                      <w:r>
                        <w:rPr>
                          <w:rFonts w:asciiTheme="majorHAnsi" w:hAnsiTheme="majorHAnsi" w:cstheme="majorHAnsi"/>
                          <w:sz w:val="18"/>
                          <w:szCs w:val="18"/>
                        </w:rPr>
                        <w:t>Repeal</w:t>
                      </w:r>
                      <w:r w:rsidR="00226E8B">
                        <w:rPr>
                          <w:rFonts w:asciiTheme="majorHAnsi" w:hAnsiTheme="majorHAnsi" w:cstheme="majorHAnsi"/>
                          <w:sz w:val="18"/>
                          <w:szCs w:val="18"/>
                        </w:rPr>
                        <w:t xml:space="preserve"> of sections 9C, 9D, 9E</w:t>
                      </w:r>
                      <w:r w:rsidR="00630F82">
                        <w:rPr>
                          <w:rFonts w:asciiTheme="majorHAnsi" w:hAnsiTheme="majorHAnsi" w:cstheme="majorHAnsi"/>
                          <w:sz w:val="18"/>
                          <w:szCs w:val="18"/>
                        </w:rPr>
                        <w:t>, 9F</w:t>
                      </w:r>
                      <w:r w:rsidR="00226E8B">
                        <w:rPr>
                          <w:rFonts w:asciiTheme="majorHAnsi" w:hAnsiTheme="majorHAnsi" w:cstheme="majorHAnsi"/>
                          <w:sz w:val="18"/>
                          <w:szCs w:val="18"/>
                        </w:rPr>
                        <w:t xml:space="preserve"> and 9G of the Principal Act.  </w:t>
                      </w:r>
                      <w:r w:rsidR="00226E8B" w:rsidRPr="0086237A">
                        <w:rPr>
                          <w:rFonts w:asciiTheme="majorHAnsi" w:hAnsiTheme="majorHAnsi" w:cstheme="majorHAnsi"/>
                          <w:sz w:val="18"/>
                          <w:szCs w:val="18"/>
                        </w:rPr>
                        <w:t xml:space="preserve"> </w:t>
                      </w:r>
                    </w:p>
                  </w:txbxContent>
                </v:textbox>
                <w10:wrap type="square" anchorx="margin"/>
              </v:shape>
            </w:pict>
          </mc:Fallback>
        </mc:AlternateContent>
      </w:r>
    </w:p>
    <w:p w14:paraId="630ACC23" w14:textId="64CDE42C" w:rsidR="002B1CEC" w:rsidRDefault="002B1CEC" w:rsidP="008748C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Principal Act is amended by </w:t>
      </w:r>
      <w:r w:rsidR="00893320">
        <w:rPr>
          <w:rFonts w:ascii="Times New Roman" w:hAnsi="Times New Roman" w:cs="Times New Roman"/>
          <w:sz w:val="24"/>
          <w:szCs w:val="24"/>
        </w:rPr>
        <w:t>repealing</w:t>
      </w:r>
      <w:r>
        <w:rPr>
          <w:rFonts w:ascii="Times New Roman" w:hAnsi="Times New Roman" w:cs="Times New Roman"/>
          <w:sz w:val="24"/>
          <w:szCs w:val="24"/>
        </w:rPr>
        <w:t xml:space="preserve"> sections 9C, 9D, 9E</w:t>
      </w:r>
      <w:r w:rsidR="00B408BE">
        <w:rPr>
          <w:rFonts w:ascii="Times New Roman" w:hAnsi="Times New Roman" w:cs="Times New Roman"/>
          <w:sz w:val="24"/>
          <w:szCs w:val="24"/>
        </w:rPr>
        <w:t>, 9F</w:t>
      </w:r>
      <w:r>
        <w:rPr>
          <w:rFonts w:ascii="Times New Roman" w:hAnsi="Times New Roman" w:cs="Times New Roman"/>
          <w:sz w:val="24"/>
          <w:szCs w:val="24"/>
        </w:rPr>
        <w:t xml:space="preserve"> and 9G.</w:t>
      </w:r>
    </w:p>
    <w:p w14:paraId="304644E4" w14:textId="77777777" w:rsidR="0053568A" w:rsidRDefault="0053568A" w:rsidP="0053568A">
      <w:pPr>
        <w:pStyle w:val="ListParagraph"/>
        <w:spacing w:line="360" w:lineRule="auto"/>
        <w:ind w:left="900"/>
        <w:jc w:val="both"/>
        <w:rPr>
          <w:rFonts w:ascii="Times New Roman" w:hAnsi="Times New Roman" w:cs="Times New Roman"/>
          <w:sz w:val="24"/>
          <w:szCs w:val="24"/>
        </w:rPr>
      </w:pPr>
    </w:p>
    <w:p w14:paraId="0A919DD1" w14:textId="3BD847A0" w:rsidR="00587D6B" w:rsidRPr="00AD23D8" w:rsidRDefault="00587D6B" w:rsidP="00AD23D8">
      <w:pPr>
        <w:spacing w:line="360" w:lineRule="auto"/>
        <w:jc w:val="both"/>
        <w:rPr>
          <w:rFonts w:ascii="Times New Roman" w:hAnsi="Times New Roman" w:cs="Times New Roman"/>
          <w:sz w:val="24"/>
          <w:szCs w:val="24"/>
        </w:rPr>
      </w:pPr>
      <w:r w:rsidRPr="0086237A">
        <w:rPr>
          <w:noProof/>
          <w:lang w:val="en-US"/>
        </w:rPr>
        <mc:AlternateContent>
          <mc:Choice Requires="wps">
            <w:drawing>
              <wp:anchor distT="45720" distB="45720" distL="114300" distR="114300" simplePos="0" relativeHeight="251677696" behindDoc="0" locked="0" layoutInCell="1" allowOverlap="1" wp14:anchorId="0810DFF3" wp14:editId="0DE64086">
                <wp:simplePos x="0" y="0"/>
                <wp:positionH relativeFrom="leftMargin">
                  <wp:posOffset>142488</wp:posOffset>
                </wp:positionH>
                <wp:positionV relativeFrom="paragraph">
                  <wp:posOffset>275286</wp:posOffset>
                </wp:positionV>
                <wp:extent cx="874395" cy="1033145"/>
                <wp:effectExtent l="0" t="0" r="190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33145"/>
                        </a:xfrm>
                        <a:prstGeom prst="rect">
                          <a:avLst/>
                        </a:prstGeom>
                        <a:solidFill>
                          <a:srgbClr val="FFFFFF"/>
                        </a:solidFill>
                        <a:ln w="9525">
                          <a:noFill/>
                          <a:miter lim="800000"/>
                          <a:headEnd/>
                          <a:tailEnd/>
                        </a:ln>
                      </wps:spPr>
                      <wps:txbx>
                        <w:txbxContent>
                          <w:p w14:paraId="50EA0A85" w14:textId="21D9274C" w:rsidR="00587D6B" w:rsidRPr="0086237A" w:rsidRDefault="009C7C12" w:rsidP="00587D6B">
                            <w:pPr>
                              <w:rPr>
                                <w:rFonts w:asciiTheme="majorHAnsi" w:hAnsiTheme="majorHAnsi" w:cstheme="majorHAnsi"/>
                                <w:sz w:val="18"/>
                                <w:szCs w:val="18"/>
                              </w:rPr>
                            </w:pPr>
                            <w:r>
                              <w:rPr>
                                <w:rFonts w:asciiTheme="majorHAnsi" w:hAnsiTheme="majorHAnsi" w:cstheme="majorHAnsi"/>
                                <w:sz w:val="18"/>
                                <w:szCs w:val="18"/>
                              </w:rPr>
                              <w:t>Amendment of section 18</w:t>
                            </w:r>
                            <w:r w:rsidR="00587D6B">
                              <w:rPr>
                                <w:rFonts w:asciiTheme="majorHAnsi" w:hAnsiTheme="majorHAnsi" w:cstheme="majorHAnsi"/>
                                <w:sz w:val="18"/>
                                <w:szCs w:val="18"/>
                              </w:rPr>
                              <w:t xml:space="preserve"> of the Principal Act.  </w:t>
                            </w:r>
                            <w:r w:rsidR="00587D6B"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1.2pt;margin-top:21.7pt;width:68.85pt;height:81.3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" stroked="f">
                <v:textbox>
                  <w:txbxContent>
                    <w:p w14:paraId="50EA0A85" w14:textId="21D9274C" w:rsidR="00587D6B" w:rsidRPr="0086237A" w:rsidRDefault="009C7C12" w:rsidP="00587D6B">
                      <w:pPr>
                        <w:rPr>
                          <w:rFonts w:asciiTheme="majorHAnsi" w:hAnsiTheme="majorHAnsi" w:cstheme="majorHAnsi"/>
                          <w:sz w:val="18"/>
                          <w:szCs w:val="18"/>
                        </w:rPr>
                      </w:pPr>
                      <w:r>
                        <w:rPr>
                          <w:rFonts w:asciiTheme="majorHAnsi" w:hAnsiTheme="majorHAnsi" w:cstheme="majorHAnsi"/>
                          <w:sz w:val="18"/>
                          <w:szCs w:val="18"/>
                        </w:rPr>
                        <w:t>Amendment of section 18</w:t>
                      </w:r>
                      <w:r w:rsidR="00587D6B">
                        <w:rPr>
                          <w:rFonts w:asciiTheme="majorHAnsi" w:hAnsiTheme="majorHAnsi" w:cstheme="majorHAnsi"/>
                          <w:sz w:val="18"/>
                          <w:szCs w:val="18"/>
                        </w:rPr>
                        <w:t xml:space="preserve"> of the Principal Act.  </w:t>
                      </w:r>
                      <w:r w:rsidR="00587D6B" w:rsidRPr="0086237A">
                        <w:rPr>
                          <w:rFonts w:asciiTheme="majorHAnsi" w:hAnsiTheme="majorHAnsi" w:cstheme="majorHAnsi"/>
                          <w:sz w:val="18"/>
                          <w:szCs w:val="18"/>
                        </w:rPr>
                        <w:t xml:space="preserve"> </w:t>
                      </w:r>
                    </w:p>
                  </w:txbxContent>
                </v:textbox>
                <w10:wrap type="square" anchorx="margin"/>
              </v:shape>
            </w:pict>
          </mc:Fallback>
        </mc:AlternateContent>
      </w:r>
    </w:p>
    <w:p w14:paraId="364E0149" w14:textId="05756D59" w:rsidR="0010223E" w:rsidRDefault="00D2662B" w:rsidP="0010223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Section 18 of the Principal Act is amended as follows-</w:t>
      </w:r>
    </w:p>
    <w:p w14:paraId="43CF05BC" w14:textId="0F691DF0" w:rsidR="00894609" w:rsidRDefault="00AD23D8" w:rsidP="00894609">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(1) </w:t>
      </w:r>
      <w:r w:rsidR="00894609">
        <w:rPr>
          <w:rFonts w:ascii="Times New Roman" w:hAnsi="Times New Roman" w:cs="Times New Roman"/>
          <w:sz w:val="24"/>
          <w:szCs w:val="24"/>
        </w:rPr>
        <w:t>in subsection (6), by inserting after the words “Real estate agents” the words “, real estate broker</w:t>
      </w:r>
      <w:r w:rsidR="00CB0A80">
        <w:rPr>
          <w:rFonts w:ascii="Times New Roman" w:hAnsi="Times New Roman" w:cs="Times New Roman"/>
          <w:sz w:val="24"/>
          <w:szCs w:val="24"/>
        </w:rPr>
        <w:t>s</w:t>
      </w:r>
      <w:r w:rsidR="00894609">
        <w:rPr>
          <w:rFonts w:ascii="Times New Roman" w:hAnsi="Times New Roman" w:cs="Times New Roman"/>
          <w:sz w:val="24"/>
          <w:szCs w:val="24"/>
        </w:rPr>
        <w:t xml:space="preserve"> and real estate developers”;</w:t>
      </w:r>
    </w:p>
    <w:p w14:paraId="4BEEFC06" w14:textId="77777777" w:rsidR="00894609" w:rsidRPr="00894609" w:rsidRDefault="00894609" w:rsidP="00894609">
      <w:pPr>
        <w:pStyle w:val="ListParagraph"/>
        <w:spacing w:line="360" w:lineRule="auto"/>
        <w:ind w:left="1440"/>
        <w:jc w:val="both"/>
        <w:rPr>
          <w:rFonts w:ascii="Times New Roman" w:hAnsi="Times New Roman" w:cs="Times New Roman"/>
          <w:sz w:val="24"/>
          <w:szCs w:val="24"/>
        </w:rPr>
      </w:pPr>
    </w:p>
    <w:p w14:paraId="69941E24" w14:textId="71582C1D" w:rsidR="0010223E" w:rsidRPr="00763F27" w:rsidRDefault="00894609" w:rsidP="00AD23D8">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(2) </w:t>
      </w:r>
      <w:r w:rsidR="0010223E" w:rsidRPr="00763F27">
        <w:rPr>
          <w:rFonts w:ascii="Times New Roman" w:hAnsi="Times New Roman" w:cs="Times New Roman"/>
          <w:sz w:val="24"/>
          <w:szCs w:val="24"/>
        </w:rPr>
        <w:t>in subsection (11)</w:t>
      </w:r>
      <w:r w:rsidR="00A67A6C" w:rsidRPr="00763F27">
        <w:rPr>
          <w:rFonts w:ascii="Times New Roman" w:hAnsi="Times New Roman" w:cs="Times New Roman"/>
          <w:sz w:val="24"/>
          <w:szCs w:val="24"/>
        </w:rPr>
        <w:t>, by</w:t>
      </w:r>
      <w:r w:rsidR="0010223E" w:rsidRPr="00763F27">
        <w:rPr>
          <w:rFonts w:ascii="Times New Roman" w:hAnsi="Times New Roman" w:cs="Times New Roman"/>
          <w:sz w:val="24"/>
          <w:szCs w:val="24"/>
        </w:rPr>
        <w:t>-</w:t>
      </w:r>
    </w:p>
    <w:p w14:paraId="72553600" w14:textId="10C5B6CD" w:rsidR="0010223E" w:rsidRPr="00DF0DD4" w:rsidRDefault="0010223E" w:rsidP="00AD23D8">
      <w:pPr>
        <w:pStyle w:val="ListParagraph"/>
        <w:spacing w:line="360" w:lineRule="auto"/>
        <w:ind w:left="2460" w:hanging="480"/>
        <w:rPr>
          <w:rFonts w:ascii="Times New Roman" w:hAnsi="Times New Roman" w:cs="Times New Roman"/>
          <w:sz w:val="24"/>
          <w:szCs w:val="24"/>
        </w:rPr>
      </w:pPr>
      <w:r>
        <w:rPr>
          <w:rFonts w:ascii="Times New Roman" w:hAnsi="Times New Roman" w:cs="Times New Roman"/>
          <w:sz w:val="24"/>
          <w:szCs w:val="24"/>
        </w:rPr>
        <w:t xml:space="preserve">(a) </w:t>
      </w:r>
      <w:r w:rsidR="000C0994" w:rsidRPr="009C7C12">
        <w:rPr>
          <w:rFonts w:ascii="Times New Roman" w:hAnsi="Times New Roman" w:cs="Times New Roman"/>
          <w:sz w:val="24"/>
          <w:szCs w:val="24"/>
        </w:rPr>
        <w:t>inserting after the word</w:t>
      </w:r>
      <w:r w:rsidR="000C0994">
        <w:rPr>
          <w:rFonts w:ascii="Times New Roman" w:hAnsi="Times New Roman" w:cs="Times New Roman"/>
          <w:sz w:val="24"/>
          <w:szCs w:val="24"/>
        </w:rPr>
        <w:t>s</w:t>
      </w:r>
      <w:r w:rsidR="000C0994" w:rsidRPr="009C7C12">
        <w:rPr>
          <w:rFonts w:ascii="Times New Roman" w:hAnsi="Times New Roman" w:cs="Times New Roman"/>
          <w:sz w:val="24"/>
          <w:szCs w:val="24"/>
        </w:rPr>
        <w:t xml:space="preserve"> “notaries</w:t>
      </w:r>
      <w:r w:rsidR="000C0994">
        <w:rPr>
          <w:rFonts w:ascii="Times New Roman" w:hAnsi="Times New Roman" w:cs="Times New Roman"/>
          <w:sz w:val="24"/>
          <w:szCs w:val="24"/>
        </w:rPr>
        <w:t>,</w:t>
      </w:r>
      <w:r w:rsidR="000C0994" w:rsidRPr="009C7C12">
        <w:rPr>
          <w:rFonts w:ascii="Times New Roman" w:hAnsi="Times New Roman" w:cs="Times New Roman"/>
          <w:sz w:val="24"/>
          <w:szCs w:val="24"/>
        </w:rPr>
        <w:t>” the words “Commissioner</w:t>
      </w:r>
      <w:r w:rsidR="00601147">
        <w:rPr>
          <w:rFonts w:ascii="Times New Roman" w:hAnsi="Times New Roman" w:cs="Times New Roman"/>
          <w:sz w:val="24"/>
          <w:szCs w:val="24"/>
        </w:rPr>
        <w:t>s</w:t>
      </w:r>
      <w:r w:rsidR="000C0994" w:rsidRPr="009C7C12">
        <w:rPr>
          <w:rFonts w:ascii="Times New Roman" w:hAnsi="Times New Roman" w:cs="Times New Roman"/>
          <w:sz w:val="24"/>
          <w:szCs w:val="24"/>
        </w:rPr>
        <w:t xml:space="preserve"> of Oaths to Affida</w:t>
      </w:r>
      <w:r w:rsidR="000C0994">
        <w:rPr>
          <w:rFonts w:ascii="Times New Roman" w:hAnsi="Times New Roman" w:cs="Times New Roman"/>
          <w:sz w:val="24"/>
          <w:szCs w:val="24"/>
        </w:rPr>
        <w:t>vits</w:t>
      </w:r>
      <w:r w:rsidR="00EF5051">
        <w:rPr>
          <w:rFonts w:ascii="Times New Roman" w:hAnsi="Times New Roman" w:cs="Times New Roman"/>
          <w:sz w:val="24"/>
          <w:szCs w:val="24"/>
        </w:rPr>
        <w:t>,</w:t>
      </w:r>
      <w:r w:rsidR="000C0994">
        <w:rPr>
          <w:rFonts w:ascii="Times New Roman" w:hAnsi="Times New Roman" w:cs="Times New Roman"/>
          <w:sz w:val="24"/>
          <w:szCs w:val="24"/>
        </w:rPr>
        <w:t>”;</w:t>
      </w:r>
    </w:p>
    <w:p w14:paraId="4FFB579B" w14:textId="5010CB5F" w:rsidR="0010223E" w:rsidRPr="00AD23D8" w:rsidRDefault="0010223E" w:rsidP="00AD23D8">
      <w:pPr>
        <w:pStyle w:val="ListParagraph"/>
        <w:spacing w:line="360" w:lineRule="auto"/>
        <w:ind w:left="2460" w:hanging="480"/>
        <w:rPr>
          <w:rFonts w:ascii="Times New Roman" w:hAnsi="Times New Roman" w:cs="Times New Roman"/>
          <w:sz w:val="24"/>
          <w:szCs w:val="24"/>
        </w:rPr>
      </w:pPr>
      <w:r>
        <w:rPr>
          <w:rFonts w:ascii="Times New Roman" w:hAnsi="Times New Roman" w:cs="Times New Roman"/>
          <w:sz w:val="24"/>
          <w:szCs w:val="24"/>
        </w:rPr>
        <w:t xml:space="preserve">(b) </w:t>
      </w:r>
      <w:r w:rsidR="000C0994">
        <w:rPr>
          <w:rFonts w:ascii="Times New Roman" w:hAnsi="Times New Roman" w:cs="Times New Roman"/>
          <w:sz w:val="24"/>
          <w:szCs w:val="24"/>
        </w:rPr>
        <w:t>substituting for the words “and accountants” the words “, accountants and auditors”; and</w:t>
      </w:r>
    </w:p>
    <w:p w14:paraId="785CBA29" w14:textId="1CDB131A" w:rsidR="0010223E" w:rsidRDefault="0010223E" w:rsidP="00AD23D8">
      <w:pPr>
        <w:spacing w:line="360" w:lineRule="auto"/>
        <w:ind w:hanging="90"/>
        <w:jc w:val="both"/>
        <w:rPr>
          <w:rFonts w:ascii="Times New Roman" w:hAnsi="Times New Roman" w:cs="Times New Roman"/>
          <w:sz w:val="24"/>
          <w:szCs w:val="24"/>
        </w:rPr>
      </w:pPr>
      <w:r>
        <w:rPr>
          <w:rFonts w:ascii="Times New Roman" w:hAnsi="Times New Roman" w:cs="Times New Roman"/>
          <w:sz w:val="24"/>
          <w:szCs w:val="24"/>
        </w:rPr>
        <w:t xml:space="preserve">    </w:t>
      </w:r>
      <w:r w:rsidR="00AD23D8">
        <w:rPr>
          <w:rFonts w:ascii="Times New Roman" w:hAnsi="Times New Roman" w:cs="Times New Roman"/>
          <w:sz w:val="24"/>
          <w:szCs w:val="24"/>
        </w:rPr>
        <w:t xml:space="preserve">                      </w:t>
      </w:r>
      <w:r w:rsidR="00894609">
        <w:rPr>
          <w:rFonts w:ascii="Times New Roman" w:hAnsi="Times New Roman" w:cs="Times New Roman"/>
          <w:sz w:val="24"/>
          <w:szCs w:val="24"/>
        </w:rPr>
        <w:t>(3</w:t>
      </w:r>
      <w:r>
        <w:rPr>
          <w:rFonts w:ascii="Times New Roman" w:hAnsi="Times New Roman" w:cs="Times New Roman"/>
          <w:sz w:val="24"/>
          <w:szCs w:val="24"/>
        </w:rPr>
        <w:t>)</w:t>
      </w:r>
      <w:r w:rsidR="0065110F">
        <w:rPr>
          <w:rFonts w:ascii="Times New Roman" w:hAnsi="Times New Roman" w:cs="Times New Roman"/>
          <w:sz w:val="24"/>
          <w:szCs w:val="24"/>
        </w:rPr>
        <w:t xml:space="preserve"> in subsection (13)</w:t>
      </w:r>
      <w:r w:rsidR="00C96A5D">
        <w:rPr>
          <w:rFonts w:ascii="Times New Roman" w:hAnsi="Times New Roman" w:cs="Times New Roman"/>
          <w:sz w:val="24"/>
          <w:szCs w:val="24"/>
        </w:rPr>
        <w:t>, by</w:t>
      </w:r>
      <w:r>
        <w:rPr>
          <w:rFonts w:ascii="Times New Roman" w:hAnsi="Times New Roman" w:cs="Times New Roman"/>
          <w:sz w:val="24"/>
          <w:szCs w:val="24"/>
        </w:rPr>
        <w:t>-</w:t>
      </w:r>
    </w:p>
    <w:p w14:paraId="185EA378" w14:textId="0A9C4FC7" w:rsidR="0010223E" w:rsidRDefault="0010223E" w:rsidP="00AD23D8">
      <w:pPr>
        <w:spacing w:line="360" w:lineRule="auto"/>
        <w:ind w:hanging="450"/>
        <w:jc w:val="both"/>
        <w:rPr>
          <w:rFonts w:ascii="Times New Roman" w:hAnsi="Times New Roman" w:cs="Times New Roman"/>
          <w:sz w:val="24"/>
          <w:szCs w:val="24"/>
        </w:rPr>
      </w:pPr>
      <w:r>
        <w:rPr>
          <w:rFonts w:ascii="Times New Roman" w:hAnsi="Times New Roman" w:cs="Times New Roman"/>
          <w:sz w:val="24"/>
          <w:szCs w:val="24"/>
        </w:rPr>
        <w:t xml:space="preserve">                                         (a) substituting </w:t>
      </w:r>
      <w:r w:rsidR="00C96A5D">
        <w:rPr>
          <w:rFonts w:ascii="Times New Roman" w:hAnsi="Times New Roman" w:cs="Times New Roman"/>
          <w:sz w:val="24"/>
          <w:szCs w:val="24"/>
        </w:rPr>
        <w:t xml:space="preserve">in paragraph (b) (ii), </w:t>
      </w:r>
      <w:r w:rsidR="00527E1D">
        <w:rPr>
          <w:rFonts w:ascii="Times New Roman" w:hAnsi="Times New Roman" w:cs="Times New Roman"/>
          <w:sz w:val="24"/>
          <w:szCs w:val="24"/>
        </w:rPr>
        <w:t xml:space="preserve">for </w:t>
      </w:r>
      <w:r w:rsidR="00C96A5D">
        <w:rPr>
          <w:rFonts w:ascii="Times New Roman" w:hAnsi="Times New Roman" w:cs="Times New Roman"/>
          <w:sz w:val="24"/>
          <w:szCs w:val="24"/>
        </w:rPr>
        <w:t>the words</w:t>
      </w:r>
      <w:r w:rsidR="00527E1D">
        <w:rPr>
          <w:rFonts w:ascii="Times New Roman" w:hAnsi="Times New Roman" w:cs="Times New Roman"/>
          <w:sz w:val="24"/>
          <w:szCs w:val="24"/>
        </w:rPr>
        <w:t xml:space="preserve"> “; or” of</w:t>
      </w:r>
      <w:r>
        <w:rPr>
          <w:rFonts w:ascii="Times New Roman" w:hAnsi="Times New Roman" w:cs="Times New Roman"/>
          <w:sz w:val="24"/>
          <w:szCs w:val="24"/>
        </w:rPr>
        <w:t xml:space="preserve"> a “full stop”; and</w:t>
      </w:r>
    </w:p>
    <w:p w14:paraId="287A6806" w14:textId="73AD0109" w:rsidR="00AD23D8" w:rsidRDefault="0010223E" w:rsidP="00AD23D8">
      <w:pPr>
        <w:spacing w:line="360" w:lineRule="auto"/>
        <w:ind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                                         (b)</w:t>
      </w:r>
      <w:r w:rsidRPr="00763F27">
        <w:rPr>
          <w:rFonts w:ascii="Times New Roman" w:hAnsi="Times New Roman" w:cs="Times New Roman"/>
          <w:sz w:val="24"/>
          <w:szCs w:val="24"/>
        </w:rPr>
        <w:t xml:space="preserve"> renumbering </w:t>
      </w:r>
      <w:r>
        <w:rPr>
          <w:rFonts w:ascii="Times New Roman" w:hAnsi="Times New Roman" w:cs="Times New Roman"/>
          <w:sz w:val="24"/>
          <w:szCs w:val="24"/>
        </w:rPr>
        <w:t>paragraph</w:t>
      </w:r>
      <w:r w:rsidRPr="00763F27">
        <w:rPr>
          <w:rFonts w:ascii="Times New Roman" w:hAnsi="Times New Roman" w:cs="Times New Roman"/>
          <w:sz w:val="24"/>
          <w:szCs w:val="24"/>
        </w:rPr>
        <w:t xml:space="preserve"> (c) as subsection (13A); </w:t>
      </w:r>
      <w:r>
        <w:rPr>
          <w:rFonts w:ascii="Times New Roman" w:hAnsi="Times New Roman" w:cs="Times New Roman"/>
          <w:sz w:val="24"/>
          <w:szCs w:val="24"/>
        </w:rPr>
        <w:t>and</w:t>
      </w:r>
    </w:p>
    <w:p w14:paraId="21F94506" w14:textId="03396FAD" w:rsidR="0010223E" w:rsidRDefault="00894609" w:rsidP="00AD23D8">
      <w:pPr>
        <w:spacing w:line="360" w:lineRule="auto"/>
        <w:ind w:left="1620" w:hanging="180"/>
        <w:jc w:val="both"/>
        <w:rPr>
          <w:rFonts w:ascii="Times New Roman" w:hAnsi="Times New Roman" w:cs="Times New Roman"/>
          <w:sz w:val="24"/>
          <w:szCs w:val="24"/>
        </w:rPr>
      </w:pPr>
      <w:r>
        <w:rPr>
          <w:rFonts w:ascii="Times New Roman" w:hAnsi="Times New Roman" w:cs="Times New Roman"/>
          <w:sz w:val="24"/>
          <w:szCs w:val="24"/>
        </w:rPr>
        <w:t>(4</w:t>
      </w:r>
      <w:r w:rsidR="0010223E" w:rsidRPr="00275BC0">
        <w:rPr>
          <w:rFonts w:ascii="Times New Roman" w:hAnsi="Times New Roman" w:cs="Times New Roman"/>
          <w:sz w:val="24"/>
          <w:szCs w:val="24"/>
        </w:rPr>
        <w:t xml:space="preserve">) </w:t>
      </w:r>
      <w:r w:rsidR="00C55A24">
        <w:rPr>
          <w:rFonts w:ascii="Times New Roman" w:hAnsi="Times New Roman" w:cs="Times New Roman"/>
          <w:sz w:val="24"/>
          <w:szCs w:val="24"/>
        </w:rPr>
        <w:t xml:space="preserve">in subsection (13A) as renumbered, </w:t>
      </w:r>
      <w:r w:rsidR="0010223E" w:rsidRPr="00275BC0">
        <w:rPr>
          <w:rFonts w:ascii="Times New Roman" w:hAnsi="Times New Roman" w:cs="Times New Roman"/>
          <w:sz w:val="24"/>
          <w:szCs w:val="24"/>
        </w:rPr>
        <w:t>by inserting before the word “trust”</w:t>
      </w:r>
      <w:r w:rsidR="0045488E">
        <w:rPr>
          <w:rFonts w:ascii="Times New Roman" w:hAnsi="Times New Roman" w:cs="Times New Roman"/>
          <w:sz w:val="24"/>
          <w:szCs w:val="24"/>
        </w:rPr>
        <w:t xml:space="preserve"> the words “The provisions of </w:t>
      </w:r>
      <w:r w:rsidR="0010223E" w:rsidRPr="00275BC0">
        <w:rPr>
          <w:rFonts w:ascii="Times New Roman" w:hAnsi="Times New Roman" w:cs="Times New Roman"/>
          <w:sz w:val="24"/>
          <w:szCs w:val="24"/>
        </w:rPr>
        <w:t xml:space="preserve">subsections (4), (9) and (10) </w:t>
      </w:r>
      <w:r w:rsidR="00893320">
        <w:rPr>
          <w:rFonts w:ascii="Times New Roman" w:hAnsi="Times New Roman" w:cs="Times New Roman"/>
          <w:sz w:val="24"/>
          <w:szCs w:val="24"/>
        </w:rPr>
        <w:t>apply</w:t>
      </w:r>
      <w:r w:rsidR="0010223E" w:rsidRPr="00275BC0">
        <w:rPr>
          <w:rFonts w:ascii="Times New Roman" w:hAnsi="Times New Roman" w:cs="Times New Roman"/>
          <w:sz w:val="24"/>
          <w:szCs w:val="24"/>
        </w:rPr>
        <w:t xml:space="preserve"> to”.</w:t>
      </w:r>
    </w:p>
    <w:p w14:paraId="3B2DCF06" w14:textId="77777777" w:rsidR="00AD23D8" w:rsidRDefault="00AD23D8" w:rsidP="0010223E">
      <w:pPr>
        <w:spacing w:line="360" w:lineRule="auto"/>
        <w:ind w:left="2160"/>
        <w:jc w:val="both"/>
        <w:rPr>
          <w:rFonts w:ascii="Times New Roman" w:hAnsi="Times New Roman" w:cs="Times New Roman"/>
          <w:sz w:val="24"/>
          <w:szCs w:val="24"/>
        </w:rPr>
      </w:pPr>
    </w:p>
    <w:p w14:paraId="43A607BE" w14:textId="4D7DF259" w:rsidR="0010223E" w:rsidRPr="0000478D" w:rsidRDefault="0010223E" w:rsidP="0010223E">
      <w:pPr>
        <w:pStyle w:val="ListParagraph"/>
        <w:numPr>
          <w:ilvl w:val="0"/>
          <w:numId w:val="1"/>
        </w:numPr>
        <w:spacing w:line="360" w:lineRule="auto"/>
        <w:jc w:val="both"/>
        <w:rPr>
          <w:rFonts w:ascii="Times New Roman" w:hAnsi="Times New Roman" w:cs="Times New Roman"/>
          <w:sz w:val="24"/>
          <w:szCs w:val="24"/>
        </w:rPr>
      </w:pPr>
      <w:r w:rsidRPr="0086237A">
        <w:rPr>
          <w:rFonts w:ascii="Times New Roman" w:hAnsi="Times New Roman" w:cs="Times New Roman"/>
          <w:noProof/>
          <w:sz w:val="24"/>
          <w:szCs w:val="24"/>
          <w:lang w:val="en-US"/>
        </w:rPr>
        <mc:AlternateContent>
          <mc:Choice Requires="wps">
            <w:drawing>
              <wp:anchor distT="45720" distB="45720" distL="114300" distR="114300" simplePos="0" relativeHeight="251675648" behindDoc="0" locked="0" layoutInCell="1" allowOverlap="1" wp14:anchorId="70C138A5" wp14:editId="4806E04C">
                <wp:simplePos x="0" y="0"/>
                <wp:positionH relativeFrom="leftMargin">
                  <wp:posOffset>217170</wp:posOffset>
                </wp:positionH>
                <wp:positionV relativeFrom="paragraph">
                  <wp:posOffset>24765</wp:posOffset>
                </wp:positionV>
                <wp:extent cx="874395" cy="770890"/>
                <wp:effectExtent l="0" t="0" r="190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770890"/>
                        </a:xfrm>
                        <a:prstGeom prst="rect">
                          <a:avLst/>
                        </a:prstGeom>
                        <a:solidFill>
                          <a:srgbClr val="FFFFFF"/>
                        </a:solidFill>
                        <a:ln w="9525">
                          <a:noFill/>
                          <a:miter lim="800000"/>
                          <a:headEnd/>
                          <a:tailEnd/>
                        </a:ln>
                      </wps:spPr>
                      <wps:txbx>
                        <w:txbxContent>
                          <w:p w14:paraId="47AF905F" w14:textId="4F35E36E" w:rsidR="00587D6B" w:rsidRPr="0086237A" w:rsidRDefault="0010223E" w:rsidP="00587D6B">
                            <w:pPr>
                              <w:rPr>
                                <w:rFonts w:asciiTheme="majorHAnsi" w:hAnsiTheme="majorHAnsi" w:cstheme="majorHAnsi"/>
                                <w:sz w:val="18"/>
                                <w:szCs w:val="18"/>
                              </w:rPr>
                            </w:pPr>
                            <w:r>
                              <w:rPr>
                                <w:rFonts w:asciiTheme="majorHAnsi" w:hAnsiTheme="majorHAnsi" w:cstheme="majorHAnsi"/>
                                <w:sz w:val="18"/>
                                <w:szCs w:val="18"/>
                              </w:rPr>
                              <w:t xml:space="preserve">Amendment of section 19 </w:t>
                            </w:r>
                            <w:r w:rsidR="00587D6B">
                              <w:rPr>
                                <w:rFonts w:asciiTheme="majorHAnsi" w:hAnsiTheme="majorHAnsi" w:cstheme="majorHAnsi"/>
                                <w:sz w:val="18"/>
                                <w:szCs w:val="18"/>
                              </w:rPr>
                              <w:t xml:space="preserve">of the Principal Act.  </w:t>
                            </w:r>
                            <w:r w:rsidR="00587D6B"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7.1pt;margin-top:1.95pt;width:68.85pt;height:60.7pt;z-index:2516756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" stroked="f">
                <v:textbox>
                  <w:txbxContent>
                    <w:p w14:paraId="47AF905F" w14:textId="4F35E36E" w:rsidR="00587D6B" w:rsidRPr="0086237A" w:rsidRDefault="0010223E" w:rsidP="00587D6B">
                      <w:pPr>
                        <w:rPr>
                          <w:rFonts w:asciiTheme="majorHAnsi" w:hAnsiTheme="majorHAnsi" w:cstheme="majorHAnsi"/>
                          <w:sz w:val="18"/>
                          <w:szCs w:val="18"/>
                        </w:rPr>
                      </w:pPr>
                      <w:r>
                        <w:rPr>
                          <w:rFonts w:asciiTheme="majorHAnsi" w:hAnsiTheme="majorHAnsi" w:cstheme="majorHAnsi"/>
                          <w:sz w:val="18"/>
                          <w:szCs w:val="18"/>
                        </w:rPr>
                        <w:t xml:space="preserve">Amendment of section 19 </w:t>
                      </w:r>
                      <w:r w:rsidR="00587D6B">
                        <w:rPr>
                          <w:rFonts w:asciiTheme="majorHAnsi" w:hAnsiTheme="majorHAnsi" w:cstheme="majorHAnsi"/>
                          <w:sz w:val="18"/>
                          <w:szCs w:val="18"/>
                        </w:rPr>
                        <w:t xml:space="preserve">of the Principal Act.  </w:t>
                      </w:r>
                      <w:r w:rsidR="00587D6B" w:rsidRPr="0086237A">
                        <w:rPr>
                          <w:rFonts w:asciiTheme="majorHAnsi" w:hAnsiTheme="majorHAnsi" w:cstheme="majorHAnsi"/>
                          <w:sz w:val="18"/>
                          <w:szCs w:val="18"/>
                        </w:rPr>
                        <w:t xml:space="preserve"> </w:t>
                      </w:r>
                    </w:p>
                  </w:txbxContent>
                </v:textbox>
                <w10:wrap type="square" anchorx="margin"/>
              </v:shape>
            </w:pict>
          </mc:Fallback>
        </mc:AlternateContent>
      </w:r>
      <w:r>
        <w:rPr>
          <w:rFonts w:ascii="Times New Roman" w:hAnsi="Times New Roman" w:cs="Times New Roman"/>
          <w:sz w:val="24"/>
          <w:szCs w:val="24"/>
        </w:rPr>
        <w:t xml:space="preserve">Section 19 of the Principal Act is amended </w:t>
      </w:r>
      <w:r w:rsidRPr="0000478D">
        <w:rPr>
          <w:rFonts w:ascii="Times New Roman" w:hAnsi="Times New Roman" w:cs="Times New Roman"/>
          <w:sz w:val="24"/>
          <w:szCs w:val="24"/>
        </w:rPr>
        <w:t>by inserting  after subsection (</w:t>
      </w:r>
      <w:r w:rsidR="000C0994">
        <w:rPr>
          <w:rFonts w:ascii="Times New Roman" w:hAnsi="Times New Roman" w:cs="Times New Roman"/>
          <w:sz w:val="24"/>
          <w:szCs w:val="24"/>
        </w:rPr>
        <w:t>3</w:t>
      </w:r>
      <w:r w:rsidRPr="0000478D">
        <w:rPr>
          <w:rFonts w:ascii="Times New Roman" w:hAnsi="Times New Roman" w:cs="Times New Roman"/>
          <w:sz w:val="24"/>
          <w:szCs w:val="24"/>
        </w:rPr>
        <w:t>) the follow</w:t>
      </w:r>
      <w:r>
        <w:rPr>
          <w:rFonts w:ascii="Times New Roman" w:hAnsi="Times New Roman" w:cs="Times New Roman"/>
          <w:sz w:val="24"/>
          <w:szCs w:val="24"/>
        </w:rPr>
        <w:t xml:space="preserve">ing subsection </w:t>
      </w:r>
      <w:r w:rsidRPr="0000478D">
        <w:rPr>
          <w:rFonts w:ascii="Times New Roman" w:hAnsi="Times New Roman" w:cs="Times New Roman"/>
          <w:sz w:val="24"/>
          <w:szCs w:val="24"/>
        </w:rPr>
        <w:t>-</w:t>
      </w:r>
    </w:p>
    <w:p w14:paraId="0FDD3346" w14:textId="76D37E52" w:rsidR="0010223E" w:rsidRPr="00275BC0" w:rsidRDefault="0010223E" w:rsidP="0010223E">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“(4</w:t>
      </w:r>
      <w:r w:rsidRPr="0000478D">
        <w:rPr>
          <w:rFonts w:ascii="Times New Roman" w:hAnsi="Times New Roman" w:cs="Times New Roman"/>
          <w:sz w:val="24"/>
          <w:szCs w:val="24"/>
        </w:rPr>
        <w:t xml:space="preserve">) </w:t>
      </w:r>
      <w:r>
        <w:rPr>
          <w:rFonts w:ascii="Times New Roman" w:hAnsi="Times New Roman" w:cs="Times New Roman"/>
          <w:sz w:val="24"/>
          <w:szCs w:val="24"/>
        </w:rPr>
        <w:t>For the purpose of monitoring compliance with the provisions of this Act, r</w:t>
      </w:r>
      <w:r w:rsidRPr="0000478D">
        <w:rPr>
          <w:rFonts w:ascii="Times New Roman" w:hAnsi="Times New Roman" w:cs="Times New Roman"/>
          <w:sz w:val="24"/>
          <w:szCs w:val="24"/>
        </w:rPr>
        <w:t>eporting entities shall register with the Financial Intelligence Unit</w:t>
      </w:r>
      <w:r>
        <w:rPr>
          <w:rFonts w:ascii="Times New Roman" w:hAnsi="Times New Roman" w:cs="Times New Roman"/>
          <w:sz w:val="24"/>
          <w:szCs w:val="24"/>
        </w:rPr>
        <w:t xml:space="preserve"> in the manner and form as the Director may </w:t>
      </w:r>
      <w:r w:rsidR="0047684B">
        <w:rPr>
          <w:rFonts w:ascii="Times New Roman" w:hAnsi="Times New Roman" w:cs="Times New Roman"/>
          <w:sz w:val="24"/>
          <w:szCs w:val="24"/>
        </w:rPr>
        <w:t>determine</w:t>
      </w:r>
      <w:r w:rsidRPr="0000478D">
        <w:rPr>
          <w:rFonts w:ascii="Times New Roman" w:hAnsi="Times New Roman" w:cs="Times New Roman"/>
          <w:sz w:val="24"/>
          <w:szCs w:val="24"/>
        </w:rPr>
        <w:t>.”.</w:t>
      </w:r>
    </w:p>
    <w:p w14:paraId="21B7A664" w14:textId="4E245D38" w:rsidR="005C2609" w:rsidRDefault="005C2609" w:rsidP="00D87792">
      <w:pPr>
        <w:pStyle w:val="ListParagraph"/>
        <w:spacing w:line="360" w:lineRule="auto"/>
        <w:ind w:left="1318"/>
        <w:jc w:val="both"/>
        <w:rPr>
          <w:rFonts w:ascii="Times New Roman" w:hAnsi="Times New Roman" w:cs="Times New Roman"/>
          <w:sz w:val="24"/>
          <w:szCs w:val="24"/>
        </w:rPr>
      </w:pPr>
    </w:p>
    <w:p w14:paraId="542CF38A" w14:textId="77777777" w:rsidR="00DB12C9" w:rsidRDefault="0053568A" w:rsidP="00D02481">
      <w:pPr>
        <w:pStyle w:val="ListParagraph"/>
        <w:spacing w:line="360" w:lineRule="auto"/>
        <w:ind w:left="1318"/>
        <w:jc w:val="both"/>
        <w:rPr>
          <w:rFonts w:ascii="Times New Roman" w:hAnsi="Times New Roman" w:cs="Times New Roman"/>
          <w:sz w:val="24"/>
          <w:szCs w:val="24"/>
        </w:rPr>
      </w:pPr>
      <w:r w:rsidRPr="0086237A">
        <w:rPr>
          <w:rFonts w:ascii="Times New Roman" w:hAnsi="Times New Roman" w:cs="Times New Roman"/>
          <w:noProof/>
          <w:sz w:val="24"/>
          <w:szCs w:val="24"/>
          <w:lang w:val="en-US"/>
        </w:rPr>
        <mc:AlternateContent>
          <mc:Choice Requires="wps">
            <w:drawing>
              <wp:anchor distT="45720" distB="45720" distL="114300" distR="114300" simplePos="0" relativeHeight="251679744" behindDoc="0" locked="0" layoutInCell="1" allowOverlap="1" wp14:anchorId="72147391" wp14:editId="15A26EC6">
                <wp:simplePos x="0" y="0"/>
                <wp:positionH relativeFrom="leftMargin">
                  <wp:posOffset>109800</wp:posOffset>
                </wp:positionH>
                <wp:positionV relativeFrom="paragraph">
                  <wp:posOffset>202758</wp:posOffset>
                </wp:positionV>
                <wp:extent cx="874395" cy="1033145"/>
                <wp:effectExtent l="0" t="0" r="190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33145"/>
                        </a:xfrm>
                        <a:prstGeom prst="rect">
                          <a:avLst/>
                        </a:prstGeom>
                        <a:solidFill>
                          <a:srgbClr val="FFFFFF"/>
                        </a:solidFill>
                        <a:ln w="9525">
                          <a:noFill/>
                          <a:miter lim="800000"/>
                          <a:headEnd/>
                          <a:tailEnd/>
                        </a:ln>
                      </wps:spPr>
                      <wps:txbx>
                        <w:txbxContent>
                          <w:p w14:paraId="1BC0C758" w14:textId="77777777" w:rsidR="007D06DE" w:rsidRPr="0086237A" w:rsidRDefault="007D06DE" w:rsidP="007D06DE">
                            <w:pPr>
                              <w:rPr>
                                <w:rFonts w:asciiTheme="majorHAnsi" w:hAnsiTheme="majorHAnsi" w:cstheme="majorHAnsi"/>
                                <w:sz w:val="18"/>
                                <w:szCs w:val="18"/>
                              </w:rPr>
                            </w:pPr>
                            <w:r>
                              <w:rPr>
                                <w:rFonts w:asciiTheme="majorHAnsi" w:hAnsiTheme="majorHAnsi" w:cstheme="majorHAnsi"/>
                                <w:sz w:val="18"/>
                                <w:szCs w:val="18"/>
                              </w:rPr>
                              <w:t xml:space="preserve">Amendment of section 68A of the Principal Act.  </w:t>
                            </w:r>
                            <w:r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8.65pt;margin-top:15.95pt;width:68.85pt;height:81.3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JIgIAACQEAAAOAAAAZHJzL2Uyb0RvYy54bWysU9tuGyEQfa/Uf0C813ux3cQ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" stroked="f">
                <v:textbox>
                  <w:txbxContent>
                    <w:p w14:paraId="1BC0C758" w14:textId="77777777" w:rsidR="007D06DE" w:rsidRPr="0086237A" w:rsidRDefault="007D06DE" w:rsidP="007D06DE">
                      <w:pPr>
                        <w:rPr>
                          <w:rFonts w:asciiTheme="majorHAnsi" w:hAnsiTheme="majorHAnsi" w:cstheme="majorHAnsi"/>
                          <w:sz w:val="18"/>
                          <w:szCs w:val="18"/>
                        </w:rPr>
                      </w:pPr>
                      <w:r>
                        <w:rPr>
                          <w:rFonts w:asciiTheme="majorHAnsi" w:hAnsiTheme="majorHAnsi" w:cstheme="majorHAnsi"/>
                          <w:sz w:val="18"/>
                          <w:szCs w:val="18"/>
                        </w:rPr>
                        <w:t xml:space="preserve">Amendment of section 68A of the Principal Act.  </w:t>
                      </w:r>
                      <w:r w:rsidRPr="0086237A">
                        <w:rPr>
                          <w:rFonts w:asciiTheme="majorHAnsi" w:hAnsiTheme="majorHAnsi" w:cstheme="majorHAnsi"/>
                          <w:sz w:val="18"/>
                          <w:szCs w:val="18"/>
                        </w:rPr>
                        <w:t xml:space="preserve"> </w:t>
                      </w:r>
                    </w:p>
                  </w:txbxContent>
                </v:textbox>
                <w10:wrap type="square" anchorx="margin"/>
              </v:shape>
            </w:pict>
          </mc:Fallback>
        </mc:AlternateContent>
      </w:r>
    </w:p>
    <w:p w14:paraId="5B87CE99" w14:textId="77777777" w:rsidR="00DB12C9" w:rsidRDefault="00DB12C9" w:rsidP="00D0248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68A of </w:t>
      </w:r>
      <w:r w:rsidR="00F86778">
        <w:rPr>
          <w:rFonts w:ascii="Times New Roman" w:hAnsi="Times New Roman" w:cs="Times New Roman"/>
          <w:sz w:val="24"/>
          <w:szCs w:val="24"/>
        </w:rPr>
        <w:t xml:space="preserve">the Principal Act is amended </w:t>
      </w:r>
      <w:r w:rsidRPr="00F86778">
        <w:rPr>
          <w:rFonts w:ascii="Times New Roman" w:hAnsi="Times New Roman" w:cs="Times New Roman"/>
          <w:sz w:val="24"/>
          <w:szCs w:val="24"/>
        </w:rPr>
        <w:t>by deleting subsection (9).</w:t>
      </w:r>
    </w:p>
    <w:p w14:paraId="040D98C8" w14:textId="77777777" w:rsidR="00F86778" w:rsidRDefault="00F86778" w:rsidP="00D02481">
      <w:pPr>
        <w:pStyle w:val="ListParagraph"/>
        <w:spacing w:line="360" w:lineRule="auto"/>
        <w:ind w:left="900"/>
        <w:jc w:val="both"/>
        <w:rPr>
          <w:rFonts w:ascii="Times New Roman" w:hAnsi="Times New Roman" w:cs="Times New Roman"/>
          <w:sz w:val="24"/>
          <w:szCs w:val="24"/>
        </w:rPr>
      </w:pPr>
    </w:p>
    <w:p w14:paraId="18AAD1ED" w14:textId="77777777" w:rsidR="007D06E4" w:rsidRPr="00F86778" w:rsidRDefault="007D06E4" w:rsidP="00D02481">
      <w:pPr>
        <w:pStyle w:val="ListParagraph"/>
        <w:spacing w:line="360" w:lineRule="auto"/>
        <w:ind w:left="900"/>
        <w:jc w:val="both"/>
        <w:rPr>
          <w:rFonts w:ascii="Times New Roman" w:hAnsi="Times New Roman" w:cs="Times New Roman"/>
          <w:sz w:val="24"/>
          <w:szCs w:val="24"/>
        </w:rPr>
      </w:pPr>
      <w:r w:rsidRPr="0086237A">
        <w:rPr>
          <w:noProof/>
          <w:lang w:val="en-US"/>
        </w:rPr>
        <mc:AlternateContent>
          <mc:Choice Requires="wps">
            <w:drawing>
              <wp:anchor distT="45720" distB="45720" distL="114300" distR="114300" simplePos="0" relativeHeight="251681792" behindDoc="0" locked="0" layoutInCell="1" allowOverlap="1" wp14:anchorId="13806764" wp14:editId="400B296A">
                <wp:simplePos x="0" y="0"/>
                <wp:positionH relativeFrom="leftMargin">
                  <wp:posOffset>140998</wp:posOffset>
                </wp:positionH>
                <wp:positionV relativeFrom="paragraph">
                  <wp:posOffset>294833</wp:posOffset>
                </wp:positionV>
                <wp:extent cx="874395" cy="1200150"/>
                <wp:effectExtent l="0" t="0" r="190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200150"/>
                        </a:xfrm>
                        <a:prstGeom prst="rect">
                          <a:avLst/>
                        </a:prstGeom>
                        <a:solidFill>
                          <a:srgbClr val="FFFFFF"/>
                        </a:solidFill>
                        <a:ln w="9525">
                          <a:noFill/>
                          <a:miter lim="800000"/>
                          <a:headEnd/>
                          <a:tailEnd/>
                        </a:ln>
                      </wps:spPr>
                      <wps:txbx>
                        <w:txbxContent>
                          <w:p w14:paraId="614ADF69" w14:textId="11BF8F3B" w:rsidR="007D06DE" w:rsidRPr="0086237A" w:rsidRDefault="007D06DE" w:rsidP="007D06DE">
                            <w:pPr>
                              <w:rPr>
                                <w:rFonts w:asciiTheme="majorHAnsi" w:hAnsiTheme="majorHAnsi" w:cstheme="majorHAnsi"/>
                                <w:sz w:val="18"/>
                                <w:szCs w:val="18"/>
                              </w:rPr>
                            </w:pPr>
                            <w:r>
                              <w:rPr>
                                <w:rFonts w:asciiTheme="majorHAnsi" w:hAnsiTheme="majorHAnsi" w:cstheme="majorHAnsi"/>
                                <w:sz w:val="18"/>
                                <w:szCs w:val="18"/>
                              </w:rPr>
                              <w:t>Insertion o</w:t>
                            </w:r>
                            <w:r w:rsidR="0010223E">
                              <w:rPr>
                                <w:rFonts w:asciiTheme="majorHAnsi" w:hAnsiTheme="majorHAnsi" w:cstheme="majorHAnsi"/>
                                <w:sz w:val="18"/>
                                <w:szCs w:val="18"/>
                              </w:rPr>
                              <w:t>f new sections 68E, 68F, 68G,</w:t>
                            </w:r>
                            <w:r>
                              <w:rPr>
                                <w:rFonts w:asciiTheme="majorHAnsi" w:hAnsiTheme="majorHAnsi" w:cstheme="majorHAnsi"/>
                                <w:sz w:val="18"/>
                                <w:szCs w:val="18"/>
                              </w:rPr>
                              <w:t xml:space="preserve"> 68H</w:t>
                            </w:r>
                            <w:r w:rsidR="00932D69">
                              <w:rPr>
                                <w:rFonts w:asciiTheme="majorHAnsi" w:hAnsiTheme="majorHAnsi" w:cstheme="majorHAnsi"/>
                                <w:sz w:val="18"/>
                                <w:szCs w:val="18"/>
                              </w:rPr>
                              <w:t xml:space="preserve"> and 68I</w:t>
                            </w:r>
                            <w:r w:rsidR="00824FF6">
                              <w:rPr>
                                <w:rFonts w:asciiTheme="majorHAnsi" w:hAnsiTheme="majorHAnsi" w:cstheme="majorHAnsi"/>
                                <w:sz w:val="18"/>
                                <w:szCs w:val="18"/>
                              </w:rPr>
                              <w:t xml:space="preserve"> in</w:t>
                            </w:r>
                            <w:r>
                              <w:rPr>
                                <w:rFonts w:asciiTheme="majorHAnsi" w:hAnsiTheme="majorHAnsi" w:cstheme="majorHAnsi"/>
                                <w:sz w:val="18"/>
                                <w:szCs w:val="18"/>
                              </w:rPr>
                              <w:t xml:space="preserve"> the Principal Act.  </w:t>
                            </w:r>
                            <w:r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1.1pt;margin-top:23.2pt;width:68.85pt;height:94.5pt;z-index:25168179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" stroked="f">
                <v:textbox>
                  <w:txbxContent>
                    <w:p w14:paraId="614ADF69" w14:textId="11BF8F3B" w:rsidR="007D06DE" w:rsidRPr="0086237A" w:rsidRDefault="007D06DE" w:rsidP="007D06DE">
                      <w:pPr>
                        <w:rPr>
                          <w:rFonts w:asciiTheme="majorHAnsi" w:hAnsiTheme="majorHAnsi" w:cstheme="majorHAnsi"/>
                          <w:sz w:val="18"/>
                          <w:szCs w:val="18"/>
                        </w:rPr>
                      </w:pPr>
                      <w:r>
                        <w:rPr>
                          <w:rFonts w:asciiTheme="majorHAnsi" w:hAnsiTheme="majorHAnsi" w:cstheme="majorHAnsi"/>
                          <w:sz w:val="18"/>
                          <w:szCs w:val="18"/>
                        </w:rPr>
                        <w:t>Insertion o</w:t>
                      </w:r>
                      <w:r w:rsidR="0010223E">
                        <w:rPr>
                          <w:rFonts w:asciiTheme="majorHAnsi" w:hAnsiTheme="majorHAnsi" w:cstheme="majorHAnsi"/>
                          <w:sz w:val="18"/>
                          <w:szCs w:val="18"/>
                        </w:rPr>
                        <w:t>f new sections 68E, 68F, 68G,</w:t>
                      </w:r>
                      <w:r>
                        <w:rPr>
                          <w:rFonts w:asciiTheme="majorHAnsi" w:hAnsiTheme="majorHAnsi" w:cstheme="majorHAnsi"/>
                          <w:sz w:val="18"/>
                          <w:szCs w:val="18"/>
                        </w:rPr>
                        <w:t xml:space="preserve"> 68H</w:t>
                      </w:r>
                      <w:r w:rsidR="00932D69">
                        <w:rPr>
                          <w:rFonts w:asciiTheme="majorHAnsi" w:hAnsiTheme="majorHAnsi" w:cstheme="majorHAnsi"/>
                          <w:sz w:val="18"/>
                          <w:szCs w:val="18"/>
                        </w:rPr>
                        <w:t xml:space="preserve"> and 68I</w:t>
                      </w:r>
                      <w:r w:rsidR="00824FF6">
                        <w:rPr>
                          <w:rFonts w:asciiTheme="majorHAnsi" w:hAnsiTheme="majorHAnsi" w:cstheme="majorHAnsi"/>
                          <w:sz w:val="18"/>
                          <w:szCs w:val="18"/>
                        </w:rPr>
                        <w:t xml:space="preserve"> in</w:t>
                      </w:r>
                      <w:r>
                        <w:rPr>
                          <w:rFonts w:asciiTheme="majorHAnsi" w:hAnsiTheme="majorHAnsi" w:cstheme="majorHAnsi"/>
                          <w:sz w:val="18"/>
                          <w:szCs w:val="18"/>
                        </w:rPr>
                        <w:t xml:space="preserve"> the Principal Act.  </w:t>
                      </w:r>
                      <w:r w:rsidRPr="0086237A">
                        <w:rPr>
                          <w:rFonts w:asciiTheme="majorHAnsi" w:hAnsiTheme="majorHAnsi" w:cstheme="majorHAnsi"/>
                          <w:sz w:val="18"/>
                          <w:szCs w:val="18"/>
                        </w:rPr>
                        <w:t xml:space="preserve"> </w:t>
                      </w:r>
                    </w:p>
                  </w:txbxContent>
                </v:textbox>
                <w10:wrap type="square" anchorx="margin"/>
              </v:shape>
            </w:pict>
          </mc:Fallback>
        </mc:AlternateContent>
      </w:r>
    </w:p>
    <w:p w14:paraId="6C443D72" w14:textId="73C72A81" w:rsidR="00A12E61" w:rsidRDefault="00A12E61" w:rsidP="00D0248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Principal Act is amended </w:t>
      </w:r>
      <w:r w:rsidRPr="0000478D">
        <w:rPr>
          <w:rFonts w:ascii="Times New Roman" w:hAnsi="Times New Roman" w:cs="Times New Roman"/>
          <w:sz w:val="24"/>
          <w:szCs w:val="24"/>
        </w:rPr>
        <w:t xml:space="preserve">by </w:t>
      </w:r>
      <w:r w:rsidR="00056A56" w:rsidRPr="0000478D">
        <w:rPr>
          <w:rFonts w:ascii="Times New Roman" w:hAnsi="Times New Roman" w:cs="Times New Roman"/>
          <w:sz w:val="24"/>
          <w:szCs w:val="24"/>
        </w:rPr>
        <w:t xml:space="preserve">inserting </w:t>
      </w:r>
      <w:r w:rsidR="00893320">
        <w:rPr>
          <w:rFonts w:ascii="Times New Roman" w:hAnsi="Times New Roman" w:cs="Times New Roman"/>
          <w:sz w:val="24"/>
          <w:szCs w:val="24"/>
        </w:rPr>
        <w:t xml:space="preserve">immediately </w:t>
      </w:r>
      <w:r w:rsidR="00056A56" w:rsidRPr="0000478D">
        <w:rPr>
          <w:rFonts w:ascii="Times New Roman" w:hAnsi="Times New Roman" w:cs="Times New Roman"/>
          <w:sz w:val="24"/>
          <w:szCs w:val="24"/>
        </w:rPr>
        <w:t>after</w:t>
      </w:r>
      <w:r w:rsidRPr="0000478D">
        <w:rPr>
          <w:rFonts w:ascii="Times New Roman" w:hAnsi="Times New Roman" w:cs="Times New Roman"/>
          <w:sz w:val="24"/>
          <w:szCs w:val="24"/>
        </w:rPr>
        <w:t xml:space="preserve"> </w:t>
      </w:r>
      <w:r>
        <w:rPr>
          <w:rFonts w:ascii="Times New Roman" w:hAnsi="Times New Roman" w:cs="Times New Roman"/>
          <w:sz w:val="24"/>
          <w:szCs w:val="24"/>
        </w:rPr>
        <w:t>section 68D the following section</w:t>
      </w:r>
      <w:r w:rsidR="00056A56">
        <w:rPr>
          <w:rFonts w:ascii="Times New Roman" w:hAnsi="Times New Roman" w:cs="Times New Roman"/>
          <w:sz w:val="24"/>
          <w:szCs w:val="24"/>
        </w:rPr>
        <w:t>s</w:t>
      </w:r>
      <w:r>
        <w:rPr>
          <w:rFonts w:ascii="Times New Roman" w:hAnsi="Times New Roman" w:cs="Times New Roman"/>
          <w:sz w:val="24"/>
          <w:szCs w:val="24"/>
        </w:rPr>
        <w:t xml:space="preserve"> as 68E</w:t>
      </w:r>
      <w:r w:rsidR="007D06DE">
        <w:rPr>
          <w:rFonts w:ascii="Times New Roman" w:hAnsi="Times New Roman" w:cs="Times New Roman"/>
          <w:sz w:val="24"/>
          <w:szCs w:val="24"/>
        </w:rPr>
        <w:t>,</w:t>
      </w:r>
      <w:r w:rsidR="00C424F6">
        <w:rPr>
          <w:rFonts w:ascii="Times New Roman" w:hAnsi="Times New Roman" w:cs="Times New Roman"/>
          <w:sz w:val="24"/>
          <w:szCs w:val="24"/>
        </w:rPr>
        <w:t xml:space="preserve"> 68F, </w:t>
      </w:r>
      <w:r w:rsidR="00056A56">
        <w:rPr>
          <w:rFonts w:ascii="Times New Roman" w:hAnsi="Times New Roman" w:cs="Times New Roman"/>
          <w:sz w:val="24"/>
          <w:szCs w:val="24"/>
        </w:rPr>
        <w:t>68G</w:t>
      </w:r>
      <w:r w:rsidR="0047684B">
        <w:rPr>
          <w:rFonts w:ascii="Times New Roman" w:hAnsi="Times New Roman" w:cs="Times New Roman"/>
          <w:sz w:val="24"/>
          <w:szCs w:val="24"/>
        </w:rPr>
        <w:t xml:space="preserve">, </w:t>
      </w:r>
      <w:r w:rsidR="00C424F6">
        <w:rPr>
          <w:rFonts w:ascii="Times New Roman" w:hAnsi="Times New Roman" w:cs="Times New Roman"/>
          <w:sz w:val="24"/>
          <w:szCs w:val="24"/>
        </w:rPr>
        <w:t>68H</w:t>
      </w:r>
      <w:r w:rsidR="0047684B">
        <w:rPr>
          <w:rFonts w:ascii="Times New Roman" w:hAnsi="Times New Roman" w:cs="Times New Roman"/>
          <w:sz w:val="24"/>
          <w:szCs w:val="24"/>
        </w:rPr>
        <w:t xml:space="preserve"> and 68I</w:t>
      </w:r>
      <w:r>
        <w:rPr>
          <w:rFonts w:ascii="Times New Roman" w:hAnsi="Times New Roman" w:cs="Times New Roman"/>
          <w:sz w:val="24"/>
          <w:szCs w:val="24"/>
        </w:rPr>
        <w:t>-</w:t>
      </w:r>
    </w:p>
    <w:p w14:paraId="10F64224" w14:textId="77777777" w:rsidR="000B7E50" w:rsidRDefault="000B7E50" w:rsidP="00D02481">
      <w:pPr>
        <w:pStyle w:val="ListParagraph"/>
        <w:spacing w:line="360" w:lineRule="auto"/>
        <w:jc w:val="both"/>
        <w:rPr>
          <w:rFonts w:ascii="Times New Roman" w:hAnsi="Times New Roman" w:cs="Times New Roman"/>
          <w:sz w:val="24"/>
          <w:szCs w:val="24"/>
        </w:rPr>
      </w:pPr>
    </w:p>
    <w:p w14:paraId="52541F24" w14:textId="06679CA9" w:rsidR="00A12E61" w:rsidRPr="000B7E50" w:rsidRDefault="00110BD3" w:rsidP="00D02481">
      <w:pPr>
        <w:pStyle w:val="ListParagraph"/>
        <w:spacing w:line="360" w:lineRule="auto"/>
        <w:ind w:left="1440"/>
        <w:jc w:val="both"/>
        <w:rPr>
          <w:rFonts w:ascii="Times New Roman" w:hAnsi="Times New Roman" w:cs="Times New Roman"/>
          <w:sz w:val="24"/>
          <w:szCs w:val="24"/>
        </w:rPr>
      </w:pPr>
      <w:r w:rsidRPr="000B7E50">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0740A94B" wp14:editId="65EC4C99">
                <wp:simplePos x="0" y="0"/>
                <wp:positionH relativeFrom="margin">
                  <wp:posOffset>628650</wp:posOffset>
                </wp:positionH>
                <wp:positionV relativeFrom="paragraph">
                  <wp:posOffset>7620</wp:posOffset>
                </wp:positionV>
                <wp:extent cx="767715" cy="14751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475105"/>
                        </a:xfrm>
                        <a:prstGeom prst="rect">
                          <a:avLst/>
                        </a:prstGeom>
                        <a:solidFill>
                          <a:srgbClr val="FFFFFF"/>
                        </a:solidFill>
                        <a:ln w="9525">
                          <a:noFill/>
                          <a:miter lim="800000"/>
                          <a:headEnd/>
                          <a:tailEnd/>
                        </a:ln>
                      </wps:spPr>
                      <wps:txbx>
                        <w:txbxContent>
                          <w:p w14:paraId="436B902D" w14:textId="77777777" w:rsidR="00530206" w:rsidRPr="0086237A" w:rsidRDefault="00530206" w:rsidP="000B7E50">
                            <w:pPr>
                              <w:rPr>
                                <w:rFonts w:asciiTheme="majorHAnsi" w:hAnsiTheme="majorHAnsi" w:cstheme="majorHAnsi"/>
                                <w:sz w:val="18"/>
                                <w:szCs w:val="18"/>
                              </w:rPr>
                            </w:pPr>
                            <w:r w:rsidRPr="0086237A">
                              <w:rPr>
                                <w:rFonts w:asciiTheme="majorHAnsi" w:hAnsiTheme="majorHAnsi" w:cstheme="majorHAnsi"/>
                                <w:sz w:val="18"/>
                                <w:szCs w:val="18"/>
                              </w:rPr>
                              <w:t>“</w:t>
                            </w:r>
                            <w:r>
                              <w:rPr>
                                <w:rFonts w:asciiTheme="majorHAnsi" w:hAnsiTheme="majorHAnsi" w:cstheme="majorHAnsi"/>
                                <w:sz w:val="18"/>
                                <w:szCs w:val="18"/>
                              </w:rPr>
                              <w:t xml:space="preserve">Freezing the funds or other assets related to a listed person or entity-proliferation financing.  </w:t>
                            </w:r>
                            <w:r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9.5pt;margin-top:.6pt;width:60.45pt;height:116.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" stroked="f">
                <v:textbox>
                  <w:txbxContent>
                    <w:p w14:paraId="436B902D" w14:textId="77777777" w:rsidR="00530206" w:rsidRPr="0086237A" w:rsidRDefault="00530206" w:rsidP="000B7E50">
                      <w:pPr>
                        <w:rPr>
                          <w:rFonts w:asciiTheme="majorHAnsi" w:hAnsiTheme="majorHAnsi" w:cstheme="majorHAnsi"/>
                          <w:sz w:val="18"/>
                          <w:szCs w:val="18"/>
                        </w:rPr>
                      </w:pPr>
                      <w:r w:rsidRPr="0086237A">
                        <w:rPr>
                          <w:rFonts w:asciiTheme="majorHAnsi" w:hAnsiTheme="majorHAnsi" w:cstheme="majorHAnsi"/>
                          <w:sz w:val="18"/>
                          <w:szCs w:val="18"/>
                        </w:rPr>
                        <w:t>“</w:t>
                      </w:r>
                      <w:r>
                        <w:rPr>
                          <w:rFonts w:asciiTheme="majorHAnsi" w:hAnsiTheme="majorHAnsi" w:cstheme="majorHAnsi"/>
                          <w:sz w:val="18"/>
                          <w:szCs w:val="18"/>
                        </w:rPr>
                        <w:t xml:space="preserve">Freezing the funds or other assets related to a listed person or entity-proliferation financing.  </w:t>
                      </w:r>
                      <w:r w:rsidRPr="0086237A">
                        <w:rPr>
                          <w:rFonts w:asciiTheme="majorHAnsi" w:hAnsiTheme="majorHAnsi" w:cstheme="majorHAnsi"/>
                          <w:sz w:val="18"/>
                          <w:szCs w:val="18"/>
                        </w:rPr>
                        <w:t xml:space="preserve"> </w:t>
                      </w:r>
                    </w:p>
                  </w:txbxContent>
                </v:textbox>
                <w10:wrap type="square" anchorx="margin"/>
              </v:shape>
            </w:pict>
          </mc:Fallback>
        </mc:AlternateContent>
      </w:r>
      <w:r w:rsidR="00056A56">
        <w:rPr>
          <w:rFonts w:ascii="Times New Roman" w:hAnsi="Times New Roman" w:cs="Times New Roman"/>
          <w:sz w:val="24"/>
          <w:szCs w:val="24"/>
        </w:rPr>
        <w:t>68E</w:t>
      </w:r>
      <w:r w:rsidR="0026675F">
        <w:rPr>
          <w:rFonts w:ascii="Times New Roman" w:hAnsi="Times New Roman" w:cs="Times New Roman"/>
          <w:sz w:val="24"/>
          <w:szCs w:val="24"/>
        </w:rPr>
        <w:t>.</w:t>
      </w:r>
      <w:r w:rsidR="00056A56">
        <w:rPr>
          <w:rFonts w:ascii="Times New Roman" w:hAnsi="Times New Roman" w:cs="Times New Roman"/>
          <w:sz w:val="24"/>
          <w:szCs w:val="24"/>
        </w:rPr>
        <w:t xml:space="preserve"> </w:t>
      </w:r>
      <w:r w:rsidR="000B7E50">
        <w:rPr>
          <w:rFonts w:ascii="Times New Roman" w:hAnsi="Times New Roman" w:cs="Times New Roman"/>
          <w:sz w:val="24"/>
          <w:szCs w:val="24"/>
        </w:rPr>
        <w:t>(1) In</w:t>
      </w:r>
      <w:r w:rsidR="00C424F6">
        <w:rPr>
          <w:rFonts w:ascii="Times New Roman" w:hAnsi="Times New Roman" w:cs="Times New Roman"/>
          <w:sz w:val="24"/>
          <w:szCs w:val="24"/>
        </w:rPr>
        <w:t xml:space="preserve"> this section,</w:t>
      </w:r>
      <w:r w:rsidR="00893320">
        <w:rPr>
          <w:rFonts w:ascii="Times New Roman" w:hAnsi="Times New Roman" w:cs="Times New Roman"/>
          <w:sz w:val="24"/>
          <w:szCs w:val="24"/>
        </w:rPr>
        <w:t xml:space="preserve"> sections</w:t>
      </w:r>
      <w:r w:rsidR="00C424F6">
        <w:rPr>
          <w:rFonts w:ascii="Times New Roman" w:hAnsi="Times New Roman" w:cs="Times New Roman"/>
          <w:sz w:val="24"/>
          <w:szCs w:val="24"/>
        </w:rPr>
        <w:t xml:space="preserve"> 68F, </w:t>
      </w:r>
      <w:r w:rsidR="000B7E50">
        <w:rPr>
          <w:rFonts w:ascii="Times New Roman" w:hAnsi="Times New Roman" w:cs="Times New Roman"/>
          <w:sz w:val="24"/>
          <w:szCs w:val="24"/>
        </w:rPr>
        <w:t>68G</w:t>
      </w:r>
      <w:r w:rsidR="000B7E50" w:rsidRPr="000B7E50">
        <w:rPr>
          <w:rFonts w:ascii="Times New Roman" w:hAnsi="Times New Roman" w:cs="Times New Roman"/>
          <w:sz w:val="24"/>
          <w:szCs w:val="24"/>
        </w:rPr>
        <w:t>,</w:t>
      </w:r>
      <w:r w:rsidR="0047684B">
        <w:rPr>
          <w:rFonts w:ascii="Times New Roman" w:hAnsi="Times New Roman" w:cs="Times New Roman"/>
          <w:sz w:val="24"/>
          <w:szCs w:val="24"/>
        </w:rPr>
        <w:t xml:space="preserve"> </w:t>
      </w:r>
      <w:r w:rsidR="00095D2A">
        <w:rPr>
          <w:rFonts w:ascii="Times New Roman" w:hAnsi="Times New Roman" w:cs="Times New Roman"/>
          <w:sz w:val="24"/>
          <w:szCs w:val="24"/>
        </w:rPr>
        <w:t>68</w:t>
      </w:r>
      <w:r w:rsidR="00C424F6">
        <w:rPr>
          <w:rFonts w:ascii="Times New Roman" w:hAnsi="Times New Roman" w:cs="Times New Roman"/>
          <w:sz w:val="24"/>
          <w:szCs w:val="24"/>
        </w:rPr>
        <w:t>H</w:t>
      </w:r>
      <w:r w:rsidR="0047684B">
        <w:rPr>
          <w:rFonts w:ascii="Times New Roman" w:hAnsi="Times New Roman" w:cs="Times New Roman"/>
          <w:sz w:val="24"/>
          <w:szCs w:val="24"/>
        </w:rPr>
        <w:t xml:space="preserve"> and 68I</w:t>
      </w:r>
      <w:r w:rsidR="00893320">
        <w:rPr>
          <w:rFonts w:ascii="Times New Roman" w:hAnsi="Times New Roman" w:cs="Times New Roman"/>
          <w:sz w:val="24"/>
          <w:szCs w:val="24"/>
        </w:rPr>
        <w:t xml:space="preserve"> the term “listed person or entity”</w:t>
      </w:r>
      <w:r w:rsidR="000B7E50" w:rsidRPr="000B7E50">
        <w:rPr>
          <w:rFonts w:ascii="Times New Roman" w:hAnsi="Times New Roman" w:cs="Times New Roman"/>
          <w:sz w:val="24"/>
          <w:szCs w:val="24"/>
        </w:rPr>
        <w:t xml:space="preserve"> means a person or entity </w:t>
      </w:r>
      <w:r w:rsidR="005A6DF2">
        <w:rPr>
          <w:rFonts w:ascii="Times New Roman" w:hAnsi="Times New Roman" w:cs="Times New Roman"/>
          <w:sz w:val="24"/>
          <w:szCs w:val="24"/>
        </w:rPr>
        <w:t>published on a list</w:t>
      </w:r>
      <w:r w:rsidR="00AD0F5B">
        <w:rPr>
          <w:rFonts w:ascii="Times New Roman" w:hAnsi="Times New Roman" w:cs="Times New Roman"/>
          <w:sz w:val="24"/>
          <w:szCs w:val="24"/>
        </w:rPr>
        <w:t xml:space="preserve"> of designated persons or entities</w:t>
      </w:r>
      <w:r w:rsidR="005A6DF2">
        <w:rPr>
          <w:rFonts w:ascii="Times New Roman" w:hAnsi="Times New Roman" w:cs="Times New Roman"/>
          <w:sz w:val="24"/>
          <w:szCs w:val="24"/>
        </w:rPr>
        <w:t xml:space="preserve"> by the United Nations Security Council</w:t>
      </w:r>
      <w:r w:rsidR="000B7E50">
        <w:rPr>
          <w:rFonts w:ascii="Times New Roman" w:hAnsi="Times New Roman" w:cs="Times New Roman"/>
          <w:sz w:val="24"/>
          <w:szCs w:val="24"/>
        </w:rPr>
        <w:t xml:space="preserve"> </w:t>
      </w:r>
      <w:r w:rsidR="000B7E50" w:rsidRPr="000B7E50">
        <w:rPr>
          <w:rFonts w:ascii="Times New Roman" w:hAnsi="Times New Roman" w:cs="Times New Roman"/>
          <w:sz w:val="24"/>
          <w:szCs w:val="24"/>
        </w:rPr>
        <w:t>pursuant to United Nati</w:t>
      </w:r>
      <w:r w:rsidR="005A6DF2">
        <w:rPr>
          <w:rFonts w:ascii="Times New Roman" w:hAnsi="Times New Roman" w:cs="Times New Roman"/>
          <w:sz w:val="24"/>
          <w:szCs w:val="24"/>
        </w:rPr>
        <w:t xml:space="preserve">ons Security Council Resolution 1718 (2006) and its successor resolutions and United Nations Security Council Resolution </w:t>
      </w:r>
      <w:r w:rsidR="005944A7">
        <w:rPr>
          <w:rFonts w:ascii="Times New Roman" w:hAnsi="Times New Roman" w:cs="Times New Roman"/>
          <w:sz w:val="24"/>
          <w:szCs w:val="24"/>
        </w:rPr>
        <w:t>2231 (2015</w:t>
      </w:r>
      <w:r w:rsidR="005A6DF2">
        <w:rPr>
          <w:rFonts w:ascii="Times New Roman" w:hAnsi="Times New Roman" w:cs="Times New Roman"/>
          <w:sz w:val="24"/>
          <w:szCs w:val="24"/>
        </w:rPr>
        <w:t xml:space="preserve">) and its </w:t>
      </w:r>
      <w:r w:rsidR="000B7E50" w:rsidRPr="000B7E50">
        <w:rPr>
          <w:rFonts w:ascii="Times New Roman" w:hAnsi="Times New Roman" w:cs="Times New Roman"/>
          <w:sz w:val="24"/>
          <w:szCs w:val="24"/>
        </w:rPr>
        <w:t>successor resolutions.</w:t>
      </w:r>
    </w:p>
    <w:p w14:paraId="003B8D89" w14:textId="005DC6E2" w:rsidR="001001D4" w:rsidRDefault="0026675F" w:rsidP="0010223E">
      <w:pPr>
        <w:spacing w:line="360" w:lineRule="auto"/>
        <w:ind w:left="2070" w:firstLine="720"/>
        <w:rPr>
          <w:rFonts w:ascii="Times New Roman" w:hAnsi="Times New Roman" w:cs="Times New Roman"/>
          <w:sz w:val="24"/>
          <w:szCs w:val="24"/>
        </w:rPr>
      </w:pPr>
      <w:r>
        <w:rPr>
          <w:rFonts w:ascii="Times New Roman" w:hAnsi="Times New Roman" w:cs="Times New Roman"/>
          <w:sz w:val="24"/>
          <w:szCs w:val="24"/>
        </w:rPr>
        <w:t xml:space="preserve">   </w:t>
      </w:r>
      <w:r w:rsidR="001001D4" w:rsidRPr="001001D4">
        <w:rPr>
          <w:rFonts w:ascii="Times New Roman" w:hAnsi="Times New Roman" w:cs="Times New Roman"/>
          <w:sz w:val="24"/>
          <w:szCs w:val="24"/>
        </w:rPr>
        <w:t>(2) No person or entity shall knowingly–</w:t>
      </w:r>
    </w:p>
    <w:p w14:paraId="07B17200" w14:textId="77777777" w:rsidR="00AD0F5B" w:rsidRDefault="001001D4" w:rsidP="0010223E">
      <w:pPr>
        <w:pStyle w:val="ListParagraph"/>
        <w:numPr>
          <w:ilvl w:val="0"/>
          <w:numId w:val="9"/>
        </w:numPr>
        <w:spacing w:line="360" w:lineRule="auto"/>
        <w:ind w:left="3420"/>
        <w:jc w:val="both"/>
        <w:rPr>
          <w:rFonts w:ascii="Times New Roman" w:hAnsi="Times New Roman" w:cs="Times New Roman"/>
          <w:sz w:val="24"/>
          <w:szCs w:val="24"/>
        </w:rPr>
      </w:pPr>
      <w:r w:rsidRPr="001001D4">
        <w:rPr>
          <w:rFonts w:ascii="Times New Roman" w:hAnsi="Times New Roman" w:cs="Times New Roman"/>
          <w:sz w:val="24"/>
          <w:szCs w:val="24"/>
        </w:rPr>
        <w:t>deal directly or indir</w:t>
      </w:r>
      <w:r>
        <w:rPr>
          <w:rFonts w:ascii="Times New Roman" w:hAnsi="Times New Roman" w:cs="Times New Roman"/>
          <w:sz w:val="24"/>
          <w:szCs w:val="24"/>
        </w:rPr>
        <w:t xml:space="preserve">ectly with any property </w:t>
      </w:r>
      <w:r w:rsidRPr="001001D4">
        <w:rPr>
          <w:rFonts w:ascii="Times New Roman" w:hAnsi="Times New Roman" w:cs="Times New Roman"/>
          <w:sz w:val="24"/>
          <w:szCs w:val="24"/>
        </w:rPr>
        <w:t>of a listed person or en</w:t>
      </w:r>
      <w:r w:rsidR="00AD0F5B">
        <w:rPr>
          <w:rFonts w:ascii="Times New Roman" w:hAnsi="Times New Roman" w:cs="Times New Roman"/>
          <w:sz w:val="24"/>
          <w:szCs w:val="24"/>
        </w:rPr>
        <w:t>tity, including-</w:t>
      </w:r>
    </w:p>
    <w:p w14:paraId="3D6F2A71" w14:textId="77777777" w:rsidR="00E72435" w:rsidRDefault="00AD0F5B" w:rsidP="0036169D">
      <w:pPr>
        <w:pStyle w:val="ListParagraph"/>
        <w:spacing w:line="360" w:lineRule="auto"/>
        <w:ind w:left="3690" w:hanging="270"/>
        <w:jc w:val="both"/>
        <w:rPr>
          <w:rFonts w:ascii="Times New Roman" w:hAnsi="Times New Roman" w:cs="Times New Roman"/>
          <w:sz w:val="24"/>
          <w:szCs w:val="24"/>
        </w:rPr>
      </w:pPr>
      <w:r>
        <w:rPr>
          <w:rFonts w:ascii="Times New Roman" w:hAnsi="Times New Roman" w:cs="Times New Roman"/>
          <w:sz w:val="24"/>
          <w:szCs w:val="24"/>
        </w:rPr>
        <w:t xml:space="preserve">(i) </w:t>
      </w:r>
      <w:r w:rsidR="00E72435">
        <w:rPr>
          <w:rFonts w:ascii="Times New Roman" w:hAnsi="Times New Roman" w:cs="Times New Roman"/>
          <w:sz w:val="24"/>
          <w:szCs w:val="24"/>
        </w:rPr>
        <w:t>funds or other assets that are wholly or jointly owned or controlled, directly or indirectly, by a listed person or entity;</w:t>
      </w:r>
    </w:p>
    <w:p w14:paraId="6CBBFAFE" w14:textId="0645683D" w:rsidR="001001D4" w:rsidRDefault="00E72435" w:rsidP="0036169D">
      <w:pPr>
        <w:pStyle w:val="ListParagraph"/>
        <w:spacing w:line="360" w:lineRule="auto"/>
        <w:ind w:left="369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(ii) </w:t>
      </w:r>
      <w:r w:rsidR="001001D4">
        <w:rPr>
          <w:rFonts w:ascii="Times New Roman" w:hAnsi="Times New Roman" w:cs="Times New Roman"/>
          <w:sz w:val="24"/>
          <w:szCs w:val="24"/>
        </w:rPr>
        <w:t>funds</w:t>
      </w:r>
      <w:r w:rsidR="00AD0F5B">
        <w:rPr>
          <w:rFonts w:ascii="Times New Roman" w:hAnsi="Times New Roman" w:cs="Times New Roman"/>
          <w:sz w:val="24"/>
          <w:szCs w:val="24"/>
        </w:rPr>
        <w:t xml:space="preserve"> or other assets</w:t>
      </w:r>
      <w:r w:rsidR="001001D4">
        <w:rPr>
          <w:rFonts w:ascii="Times New Roman" w:hAnsi="Times New Roman" w:cs="Times New Roman"/>
          <w:sz w:val="24"/>
          <w:szCs w:val="24"/>
        </w:rPr>
        <w:t xml:space="preserve"> </w:t>
      </w:r>
      <w:r w:rsidR="001001D4" w:rsidRPr="001001D4">
        <w:rPr>
          <w:rFonts w:ascii="Times New Roman" w:hAnsi="Times New Roman" w:cs="Times New Roman"/>
          <w:sz w:val="24"/>
          <w:szCs w:val="24"/>
        </w:rPr>
        <w:t>derived or generated from property owned</w:t>
      </w:r>
      <w:r w:rsidR="00AD0F5B">
        <w:rPr>
          <w:rFonts w:ascii="Times New Roman" w:hAnsi="Times New Roman" w:cs="Times New Roman"/>
          <w:sz w:val="24"/>
          <w:szCs w:val="24"/>
        </w:rPr>
        <w:t xml:space="preserve"> </w:t>
      </w:r>
      <w:r w:rsidR="001001D4" w:rsidRPr="001001D4">
        <w:rPr>
          <w:rFonts w:ascii="Times New Roman" w:hAnsi="Times New Roman" w:cs="Times New Roman"/>
          <w:sz w:val="24"/>
          <w:szCs w:val="24"/>
        </w:rPr>
        <w:t>or controlled</w:t>
      </w:r>
      <w:r w:rsidR="001001D4">
        <w:rPr>
          <w:rFonts w:ascii="Times New Roman" w:hAnsi="Times New Roman" w:cs="Times New Roman"/>
          <w:sz w:val="24"/>
          <w:szCs w:val="24"/>
        </w:rPr>
        <w:t xml:space="preserve"> </w:t>
      </w:r>
      <w:r w:rsidR="001001D4" w:rsidRPr="001001D4">
        <w:rPr>
          <w:rFonts w:ascii="Times New Roman" w:hAnsi="Times New Roman" w:cs="Times New Roman"/>
          <w:sz w:val="24"/>
          <w:szCs w:val="24"/>
        </w:rPr>
        <w:t xml:space="preserve">directly or </w:t>
      </w:r>
      <w:r w:rsidR="001001D4">
        <w:rPr>
          <w:rFonts w:ascii="Times New Roman" w:hAnsi="Times New Roman" w:cs="Times New Roman"/>
          <w:sz w:val="24"/>
          <w:szCs w:val="24"/>
        </w:rPr>
        <w:t xml:space="preserve">indirectly by </w:t>
      </w:r>
      <w:r w:rsidR="00893320">
        <w:rPr>
          <w:rFonts w:ascii="Times New Roman" w:hAnsi="Times New Roman" w:cs="Times New Roman"/>
          <w:sz w:val="24"/>
          <w:szCs w:val="24"/>
        </w:rPr>
        <w:t>a</w:t>
      </w:r>
      <w:r w:rsidR="001001D4">
        <w:rPr>
          <w:rFonts w:ascii="Times New Roman" w:hAnsi="Times New Roman" w:cs="Times New Roman"/>
          <w:sz w:val="24"/>
          <w:szCs w:val="24"/>
        </w:rPr>
        <w:t xml:space="preserve"> </w:t>
      </w:r>
      <w:r w:rsidR="001001D4" w:rsidRPr="001001D4">
        <w:rPr>
          <w:rFonts w:ascii="Times New Roman" w:hAnsi="Times New Roman" w:cs="Times New Roman"/>
          <w:sz w:val="24"/>
          <w:szCs w:val="24"/>
        </w:rPr>
        <w:t>listed person or entity;</w:t>
      </w:r>
      <w:r w:rsidR="00AD0F5B">
        <w:rPr>
          <w:rFonts w:ascii="Times New Roman" w:hAnsi="Times New Roman" w:cs="Times New Roman"/>
          <w:sz w:val="24"/>
          <w:szCs w:val="24"/>
        </w:rPr>
        <w:t xml:space="preserve"> or</w:t>
      </w:r>
    </w:p>
    <w:p w14:paraId="0298DDE9" w14:textId="77777777" w:rsidR="00AD0F5B" w:rsidRDefault="00AD0F5B" w:rsidP="0036169D">
      <w:pPr>
        <w:pStyle w:val="ListParagraph"/>
        <w:spacing w:line="360" w:lineRule="auto"/>
        <w:ind w:left="3780" w:hanging="360"/>
        <w:jc w:val="both"/>
        <w:rPr>
          <w:rFonts w:ascii="Times New Roman" w:hAnsi="Times New Roman" w:cs="Times New Roman"/>
          <w:sz w:val="24"/>
          <w:szCs w:val="24"/>
        </w:rPr>
      </w:pPr>
      <w:r>
        <w:rPr>
          <w:rFonts w:ascii="Times New Roman" w:hAnsi="Times New Roman" w:cs="Times New Roman"/>
          <w:sz w:val="24"/>
          <w:szCs w:val="24"/>
        </w:rPr>
        <w:t>(ii</w:t>
      </w:r>
      <w:r w:rsidR="00E72435">
        <w:rPr>
          <w:rFonts w:ascii="Times New Roman" w:hAnsi="Times New Roman" w:cs="Times New Roman"/>
          <w:sz w:val="24"/>
          <w:szCs w:val="24"/>
        </w:rPr>
        <w:t xml:space="preserve">i) </w:t>
      </w:r>
      <w:r>
        <w:rPr>
          <w:rFonts w:ascii="Times New Roman" w:hAnsi="Times New Roman" w:cs="Times New Roman"/>
          <w:sz w:val="24"/>
          <w:szCs w:val="24"/>
        </w:rPr>
        <w:t>funds or other assets of a person or entity acting on behalf of or at the direction of a listed person or entity;</w:t>
      </w:r>
    </w:p>
    <w:p w14:paraId="3D85DC08" w14:textId="77777777" w:rsidR="0082073E" w:rsidRDefault="0082073E" w:rsidP="0010223E">
      <w:pPr>
        <w:pStyle w:val="ListParagraph"/>
        <w:spacing w:line="360" w:lineRule="auto"/>
        <w:ind w:left="3420" w:hanging="360"/>
        <w:jc w:val="both"/>
        <w:rPr>
          <w:rFonts w:ascii="Times New Roman" w:hAnsi="Times New Roman" w:cs="Times New Roman"/>
          <w:sz w:val="24"/>
          <w:szCs w:val="24"/>
        </w:rPr>
      </w:pPr>
    </w:p>
    <w:p w14:paraId="5356F513" w14:textId="77777777" w:rsidR="001001D4" w:rsidRDefault="001001D4" w:rsidP="0026675F">
      <w:pPr>
        <w:pStyle w:val="ListParagraph"/>
        <w:numPr>
          <w:ilvl w:val="0"/>
          <w:numId w:val="9"/>
        </w:numPr>
        <w:spacing w:line="360" w:lineRule="auto"/>
        <w:jc w:val="both"/>
        <w:rPr>
          <w:rFonts w:ascii="Times New Roman" w:hAnsi="Times New Roman" w:cs="Times New Roman"/>
          <w:sz w:val="24"/>
          <w:szCs w:val="24"/>
        </w:rPr>
      </w:pPr>
      <w:r w:rsidRPr="001001D4">
        <w:rPr>
          <w:rFonts w:ascii="Times New Roman" w:hAnsi="Times New Roman" w:cs="Times New Roman"/>
          <w:sz w:val="24"/>
          <w:szCs w:val="24"/>
        </w:rPr>
        <w:t>enter into or facilitate, directly or indirectly, any transaction related to a</w:t>
      </w:r>
      <w:r>
        <w:rPr>
          <w:rFonts w:ascii="Times New Roman" w:hAnsi="Times New Roman" w:cs="Times New Roman"/>
          <w:sz w:val="24"/>
          <w:szCs w:val="24"/>
        </w:rPr>
        <w:t xml:space="preserve"> </w:t>
      </w:r>
      <w:r w:rsidRPr="001001D4">
        <w:rPr>
          <w:rFonts w:ascii="Times New Roman" w:hAnsi="Times New Roman" w:cs="Times New Roman"/>
          <w:sz w:val="24"/>
          <w:szCs w:val="24"/>
        </w:rPr>
        <w:t>dealing referred to in paragraph (a);</w:t>
      </w:r>
    </w:p>
    <w:p w14:paraId="1AFC630D" w14:textId="77777777" w:rsidR="00105171" w:rsidRDefault="00105171" w:rsidP="00105171">
      <w:pPr>
        <w:pStyle w:val="ListParagraph"/>
        <w:spacing w:line="360" w:lineRule="auto"/>
        <w:ind w:left="2880"/>
        <w:jc w:val="both"/>
        <w:rPr>
          <w:rFonts w:ascii="Times New Roman" w:hAnsi="Times New Roman" w:cs="Times New Roman"/>
          <w:sz w:val="24"/>
          <w:szCs w:val="24"/>
        </w:rPr>
      </w:pPr>
    </w:p>
    <w:p w14:paraId="4A04C666" w14:textId="77777777" w:rsidR="001F05D8" w:rsidRDefault="001F05D8" w:rsidP="00D02481">
      <w:pPr>
        <w:pStyle w:val="ListParagraph"/>
        <w:numPr>
          <w:ilvl w:val="0"/>
          <w:numId w:val="9"/>
        </w:numPr>
        <w:spacing w:line="360" w:lineRule="auto"/>
        <w:jc w:val="both"/>
        <w:rPr>
          <w:rFonts w:ascii="Times New Roman" w:hAnsi="Times New Roman" w:cs="Times New Roman"/>
          <w:sz w:val="24"/>
          <w:szCs w:val="24"/>
        </w:rPr>
      </w:pPr>
      <w:r w:rsidRPr="001F05D8">
        <w:rPr>
          <w:rFonts w:ascii="Times New Roman" w:hAnsi="Times New Roman" w:cs="Times New Roman"/>
          <w:sz w:val="24"/>
          <w:szCs w:val="24"/>
        </w:rPr>
        <w:t>provide any financial or other related service in respect of the property</w:t>
      </w:r>
      <w:r>
        <w:rPr>
          <w:rFonts w:ascii="Times New Roman" w:hAnsi="Times New Roman" w:cs="Times New Roman"/>
          <w:sz w:val="24"/>
          <w:szCs w:val="24"/>
        </w:rPr>
        <w:t xml:space="preserve"> </w:t>
      </w:r>
      <w:r w:rsidRPr="001F05D8">
        <w:rPr>
          <w:rFonts w:ascii="Times New Roman" w:hAnsi="Times New Roman" w:cs="Times New Roman"/>
          <w:sz w:val="24"/>
          <w:szCs w:val="24"/>
        </w:rPr>
        <w:t>referred to in paragraph (a);</w:t>
      </w:r>
    </w:p>
    <w:p w14:paraId="343C117F" w14:textId="77777777" w:rsidR="0082073E" w:rsidRDefault="0082073E" w:rsidP="00D02481">
      <w:pPr>
        <w:pStyle w:val="ListParagraph"/>
        <w:spacing w:line="360" w:lineRule="auto"/>
        <w:ind w:left="2880"/>
        <w:jc w:val="both"/>
        <w:rPr>
          <w:rFonts w:ascii="Times New Roman" w:hAnsi="Times New Roman" w:cs="Times New Roman"/>
          <w:sz w:val="24"/>
          <w:szCs w:val="24"/>
        </w:rPr>
      </w:pPr>
    </w:p>
    <w:p w14:paraId="7F77F1D3" w14:textId="77777777" w:rsidR="001F05D8" w:rsidRDefault="001F05D8" w:rsidP="00D02481">
      <w:pPr>
        <w:pStyle w:val="ListParagraph"/>
        <w:numPr>
          <w:ilvl w:val="0"/>
          <w:numId w:val="9"/>
        </w:numPr>
        <w:spacing w:line="360" w:lineRule="auto"/>
        <w:jc w:val="both"/>
        <w:rPr>
          <w:rFonts w:ascii="Times New Roman" w:hAnsi="Times New Roman" w:cs="Times New Roman"/>
          <w:sz w:val="24"/>
          <w:szCs w:val="24"/>
        </w:rPr>
      </w:pPr>
      <w:r w:rsidRPr="001F05D8">
        <w:rPr>
          <w:rFonts w:ascii="Times New Roman" w:hAnsi="Times New Roman" w:cs="Times New Roman"/>
          <w:sz w:val="24"/>
          <w:szCs w:val="24"/>
        </w:rPr>
        <w:t>make any property or any financial or other related service available,</w:t>
      </w:r>
      <w:r>
        <w:rPr>
          <w:rFonts w:ascii="Times New Roman" w:hAnsi="Times New Roman" w:cs="Times New Roman"/>
          <w:sz w:val="24"/>
          <w:szCs w:val="24"/>
        </w:rPr>
        <w:t xml:space="preserve"> </w:t>
      </w:r>
      <w:r w:rsidRPr="001F05D8">
        <w:rPr>
          <w:rFonts w:ascii="Times New Roman" w:hAnsi="Times New Roman" w:cs="Times New Roman"/>
          <w:sz w:val="24"/>
          <w:szCs w:val="24"/>
        </w:rPr>
        <w:t>directly or indirectly, for the benefit of a listed person or entity.</w:t>
      </w:r>
    </w:p>
    <w:p w14:paraId="378530CD" w14:textId="77777777" w:rsidR="001F05D8" w:rsidRPr="001F05D8" w:rsidRDefault="001F05D8" w:rsidP="00D02481">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(3) A person or entity shall determine on a continuing basis if that person or entity is in possession or </w:t>
      </w:r>
      <w:r w:rsidRPr="001F05D8">
        <w:rPr>
          <w:rFonts w:ascii="Times New Roman" w:hAnsi="Times New Roman" w:cs="Times New Roman"/>
          <w:sz w:val="24"/>
          <w:szCs w:val="24"/>
        </w:rPr>
        <w:t>control of property owned or controlled by or on</w:t>
      </w:r>
      <w:r>
        <w:rPr>
          <w:rFonts w:ascii="Times New Roman" w:hAnsi="Times New Roman" w:cs="Times New Roman"/>
          <w:sz w:val="24"/>
          <w:szCs w:val="24"/>
        </w:rPr>
        <w:t xml:space="preserve"> </w:t>
      </w:r>
      <w:r w:rsidRPr="001F05D8">
        <w:rPr>
          <w:rFonts w:ascii="Times New Roman" w:hAnsi="Times New Roman" w:cs="Times New Roman"/>
          <w:sz w:val="24"/>
          <w:szCs w:val="24"/>
        </w:rPr>
        <w:t>behalf of a listed person or entity.</w:t>
      </w:r>
    </w:p>
    <w:p w14:paraId="0BADF9C6" w14:textId="06E3F136" w:rsidR="001F05D8" w:rsidRPr="001F05D8" w:rsidRDefault="001F05D8" w:rsidP="00D02481">
      <w:pPr>
        <w:spacing w:line="360" w:lineRule="auto"/>
        <w:ind w:left="2160"/>
        <w:jc w:val="both"/>
        <w:rPr>
          <w:rFonts w:ascii="Times New Roman" w:hAnsi="Times New Roman" w:cs="Times New Roman"/>
          <w:sz w:val="24"/>
          <w:szCs w:val="24"/>
        </w:rPr>
      </w:pPr>
      <w:r w:rsidRPr="001F05D8">
        <w:rPr>
          <w:rFonts w:ascii="Times New Roman" w:hAnsi="Times New Roman" w:cs="Times New Roman"/>
          <w:sz w:val="24"/>
          <w:szCs w:val="24"/>
        </w:rPr>
        <w:t>(4) A person or entity referred to in subsection</w:t>
      </w:r>
      <w:r w:rsidR="00756AD8">
        <w:rPr>
          <w:rFonts w:ascii="Times New Roman" w:hAnsi="Times New Roman" w:cs="Times New Roman"/>
          <w:sz w:val="24"/>
          <w:szCs w:val="24"/>
        </w:rPr>
        <w:t>s</w:t>
      </w:r>
      <w:r w:rsidRPr="001F05D8">
        <w:rPr>
          <w:rFonts w:ascii="Times New Roman" w:hAnsi="Times New Roman" w:cs="Times New Roman"/>
          <w:sz w:val="24"/>
          <w:szCs w:val="24"/>
        </w:rPr>
        <w:t xml:space="preserve"> (2)</w:t>
      </w:r>
      <w:r w:rsidR="00756AD8">
        <w:rPr>
          <w:rFonts w:ascii="Times New Roman" w:hAnsi="Times New Roman" w:cs="Times New Roman"/>
          <w:sz w:val="24"/>
          <w:szCs w:val="24"/>
        </w:rPr>
        <w:t xml:space="preserve"> and (3)</w:t>
      </w:r>
      <w:r w:rsidR="00303D9A">
        <w:rPr>
          <w:rFonts w:ascii="Times New Roman" w:hAnsi="Times New Roman" w:cs="Times New Roman"/>
          <w:sz w:val="24"/>
          <w:szCs w:val="24"/>
        </w:rPr>
        <w:t xml:space="preserve"> </w:t>
      </w:r>
      <w:r w:rsidRPr="001F05D8">
        <w:rPr>
          <w:rFonts w:ascii="Times New Roman" w:hAnsi="Times New Roman" w:cs="Times New Roman"/>
          <w:sz w:val="24"/>
          <w:szCs w:val="24"/>
        </w:rPr>
        <w:t>shall report to the Director</w:t>
      </w:r>
      <w:r>
        <w:rPr>
          <w:rFonts w:ascii="Times New Roman" w:hAnsi="Times New Roman" w:cs="Times New Roman"/>
          <w:sz w:val="24"/>
          <w:szCs w:val="24"/>
        </w:rPr>
        <w:t xml:space="preserve"> </w:t>
      </w:r>
      <w:r w:rsidRPr="001F05D8">
        <w:rPr>
          <w:rFonts w:ascii="Times New Roman" w:hAnsi="Times New Roman" w:cs="Times New Roman"/>
          <w:sz w:val="24"/>
          <w:szCs w:val="24"/>
        </w:rPr>
        <w:t xml:space="preserve">immediately if that person or entity is in possession or control of </w:t>
      </w:r>
      <w:r w:rsidR="00893320">
        <w:rPr>
          <w:rFonts w:ascii="Times New Roman" w:hAnsi="Times New Roman" w:cs="Times New Roman"/>
          <w:sz w:val="24"/>
          <w:szCs w:val="24"/>
        </w:rPr>
        <w:t>any</w:t>
      </w:r>
      <w:r w:rsidRPr="001F05D8">
        <w:rPr>
          <w:rFonts w:ascii="Times New Roman" w:hAnsi="Times New Roman" w:cs="Times New Roman"/>
          <w:sz w:val="24"/>
          <w:szCs w:val="24"/>
        </w:rPr>
        <w:t xml:space="preserve"> property, in which case  it  shall  also  report  the  number  of  persons,  contracts or accounts</w:t>
      </w:r>
      <w:r>
        <w:rPr>
          <w:rFonts w:ascii="Times New Roman" w:hAnsi="Times New Roman" w:cs="Times New Roman"/>
          <w:sz w:val="24"/>
          <w:szCs w:val="24"/>
        </w:rPr>
        <w:t xml:space="preserve"> </w:t>
      </w:r>
      <w:r w:rsidRPr="001F05D8">
        <w:rPr>
          <w:rFonts w:ascii="Times New Roman" w:hAnsi="Times New Roman" w:cs="Times New Roman"/>
          <w:sz w:val="24"/>
          <w:szCs w:val="24"/>
        </w:rPr>
        <w:t>involved and the total value of the property</w:t>
      </w:r>
      <w:r>
        <w:rPr>
          <w:rFonts w:ascii="Times New Roman" w:hAnsi="Times New Roman" w:cs="Times New Roman"/>
          <w:sz w:val="24"/>
          <w:szCs w:val="24"/>
        </w:rPr>
        <w:t>.</w:t>
      </w:r>
    </w:p>
    <w:p w14:paraId="2C53D77B" w14:textId="77777777" w:rsidR="009E752F" w:rsidRPr="009E752F" w:rsidRDefault="009E752F" w:rsidP="00346C56">
      <w:pPr>
        <w:spacing w:line="360" w:lineRule="auto"/>
        <w:ind w:left="2102" w:hanging="392"/>
        <w:jc w:val="both"/>
        <w:rPr>
          <w:rFonts w:ascii="Times New Roman" w:hAnsi="Times New Roman" w:cs="Times New Roman"/>
          <w:sz w:val="24"/>
          <w:szCs w:val="24"/>
        </w:rPr>
      </w:pPr>
      <w:r w:rsidRPr="009E752F">
        <w:rPr>
          <w:rFonts w:ascii="Times New Roman" w:hAnsi="Times New Roman" w:cs="Times New Roman"/>
          <w:sz w:val="24"/>
          <w:szCs w:val="24"/>
        </w:rPr>
        <w:t xml:space="preserve">(5) Where the Director verifies that the name reported by the person or entity is on the List published by the United Nations Security Council pursuant to United Nations Security Council Resolution </w:t>
      </w:r>
      <w:r>
        <w:rPr>
          <w:rFonts w:ascii="Times New Roman" w:hAnsi="Times New Roman" w:cs="Times New Roman"/>
          <w:sz w:val="24"/>
          <w:szCs w:val="24"/>
        </w:rPr>
        <w:t>1718 (2006)</w:t>
      </w:r>
      <w:r w:rsidRPr="009E752F">
        <w:rPr>
          <w:rFonts w:ascii="Times New Roman" w:hAnsi="Times New Roman" w:cs="Times New Roman"/>
          <w:sz w:val="24"/>
          <w:szCs w:val="24"/>
        </w:rPr>
        <w:t xml:space="preserve"> and its successor resolutions or United Nations </w:t>
      </w:r>
      <w:r>
        <w:rPr>
          <w:rFonts w:ascii="Times New Roman" w:hAnsi="Times New Roman" w:cs="Times New Roman"/>
          <w:sz w:val="24"/>
          <w:szCs w:val="24"/>
        </w:rPr>
        <w:t xml:space="preserve">Security Council Resolution </w:t>
      </w:r>
      <w:r w:rsidR="005944A7">
        <w:rPr>
          <w:rFonts w:ascii="Times New Roman" w:hAnsi="Times New Roman" w:cs="Times New Roman"/>
          <w:sz w:val="24"/>
          <w:szCs w:val="24"/>
        </w:rPr>
        <w:t>2231(2015</w:t>
      </w:r>
      <w:r>
        <w:rPr>
          <w:rFonts w:ascii="Times New Roman" w:hAnsi="Times New Roman" w:cs="Times New Roman"/>
          <w:sz w:val="24"/>
          <w:szCs w:val="24"/>
        </w:rPr>
        <w:t>)</w:t>
      </w:r>
      <w:r w:rsidRPr="009E752F">
        <w:rPr>
          <w:rFonts w:ascii="Times New Roman" w:hAnsi="Times New Roman" w:cs="Times New Roman"/>
          <w:sz w:val="24"/>
          <w:szCs w:val="24"/>
        </w:rPr>
        <w:t xml:space="preserve"> and its successor resolutions, the Director shall immediately</w:t>
      </w:r>
      <w:r>
        <w:rPr>
          <w:rFonts w:ascii="Times New Roman" w:hAnsi="Times New Roman" w:cs="Times New Roman"/>
          <w:sz w:val="24"/>
          <w:szCs w:val="24"/>
        </w:rPr>
        <w:t>-</w:t>
      </w:r>
      <w:r w:rsidRPr="009E752F">
        <w:rPr>
          <w:rFonts w:ascii="Times New Roman" w:hAnsi="Times New Roman" w:cs="Times New Roman"/>
          <w:sz w:val="24"/>
          <w:szCs w:val="24"/>
        </w:rPr>
        <w:t xml:space="preserve"> </w:t>
      </w:r>
    </w:p>
    <w:p w14:paraId="277E4627" w14:textId="2D412EA7" w:rsidR="009E752F" w:rsidRDefault="009E752F" w:rsidP="00346C56">
      <w:pPr>
        <w:spacing w:line="360" w:lineRule="auto"/>
        <w:ind w:left="2700" w:hanging="362"/>
        <w:jc w:val="both"/>
        <w:rPr>
          <w:rFonts w:ascii="Times New Roman" w:hAnsi="Times New Roman" w:cs="Times New Roman"/>
          <w:sz w:val="24"/>
          <w:szCs w:val="24"/>
        </w:rPr>
      </w:pPr>
      <w:r w:rsidRPr="009E752F">
        <w:rPr>
          <w:rFonts w:ascii="Times New Roman" w:hAnsi="Times New Roman" w:cs="Times New Roman"/>
          <w:sz w:val="24"/>
          <w:szCs w:val="24"/>
        </w:rPr>
        <w:t xml:space="preserve">(a) direct the person or entity by telephone to be followed up in writing, not to deal with the funds or assets of the listed person or entity for a </w:t>
      </w:r>
      <w:r w:rsidRPr="009E752F">
        <w:rPr>
          <w:rFonts w:ascii="Times New Roman" w:hAnsi="Times New Roman" w:cs="Times New Roman"/>
          <w:sz w:val="24"/>
          <w:szCs w:val="24"/>
        </w:rPr>
        <w:lastRenderedPageBreak/>
        <w:t xml:space="preserve">period </w:t>
      </w:r>
      <w:r w:rsidR="00893320">
        <w:rPr>
          <w:rFonts w:ascii="Times New Roman" w:hAnsi="Times New Roman" w:cs="Times New Roman"/>
          <w:sz w:val="24"/>
          <w:szCs w:val="24"/>
        </w:rPr>
        <w:t>specified</w:t>
      </w:r>
      <w:r w:rsidRPr="009E752F">
        <w:rPr>
          <w:rFonts w:ascii="Times New Roman" w:hAnsi="Times New Roman" w:cs="Times New Roman"/>
          <w:sz w:val="24"/>
          <w:szCs w:val="24"/>
        </w:rPr>
        <w:t xml:space="preserve"> by the Director which shall not be more than five days, in order to allow the Director of Public Prosecutions to apply to a Judge in Chambers for a freezing order; and                 </w:t>
      </w:r>
    </w:p>
    <w:p w14:paraId="3256100C" w14:textId="47000016" w:rsidR="009E752F" w:rsidRDefault="009E752F" w:rsidP="00346C56">
      <w:pPr>
        <w:spacing w:line="360" w:lineRule="auto"/>
        <w:ind w:left="2610" w:hanging="270"/>
        <w:jc w:val="both"/>
        <w:rPr>
          <w:rFonts w:ascii="Times New Roman" w:hAnsi="Times New Roman" w:cs="Times New Roman"/>
          <w:sz w:val="24"/>
          <w:szCs w:val="24"/>
        </w:rPr>
      </w:pPr>
      <w:r w:rsidRPr="009E752F">
        <w:rPr>
          <w:rFonts w:ascii="Times New Roman" w:hAnsi="Times New Roman" w:cs="Times New Roman"/>
          <w:sz w:val="24"/>
          <w:szCs w:val="24"/>
        </w:rPr>
        <w:t>(b) notify the Director of Public Prosecutions and provide all information received from the person or entity of the number of persons,</w:t>
      </w:r>
      <w:r>
        <w:rPr>
          <w:rFonts w:ascii="Times New Roman" w:hAnsi="Times New Roman" w:cs="Times New Roman"/>
          <w:sz w:val="24"/>
          <w:szCs w:val="24"/>
        </w:rPr>
        <w:t xml:space="preserve"> </w:t>
      </w:r>
      <w:r w:rsidRPr="009E752F">
        <w:rPr>
          <w:rFonts w:ascii="Times New Roman" w:hAnsi="Times New Roman" w:cs="Times New Roman"/>
          <w:sz w:val="24"/>
          <w:szCs w:val="24"/>
        </w:rPr>
        <w:t>contracts or accounts involved and the total value of the funds or other assets as well as a clear description of the funds or other assets.</w:t>
      </w:r>
    </w:p>
    <w:p w14:paraId="617E49C4" w14:textId="77777777" w:rsidR="00C233C0" w:rsidRPr="009E752F" w:rsidRDefault="00C233C0" w:rsidP="0054600E">
      <w:pPr>
        <w:spacing w:line="360" w:lineRule="auto"/>
        <w:ind w:left="2338"/>
        <w:jc w:val="both"/>
        <w:rPr>
          <w:rFonts w:ascii="Times New Roman" w:hAnsi="Times New Roman" w:cs="Times New Roman"/>
          <w:sz w:val="24"/>
          <w:szCs w:val="24"/>
        </w:rPr>
      </w:pPr>
    </w:p>
    <w:p w14:paraId="2AB279F2" w14:textId="3370F54D" w:rsidR="009E752F" w:rsidRDefault="009E752F" w:rsidP="00515B3B">
      <w:pPr>
        <w:spacing w:line="360" w:lineRule="auto"/>
        <w:ind w:left="2160"/>
        <w:jc w:val="both"/>
        <w:rPr>
          <w:rFonts w:ascii="Times New Roman" w:hAnsi="Times New Roman" w:cs="Times New Roman"/>
          <w:sz w:val="24"/>
          <w:szCs w:val="24"/>
        </w:rPr>
      </w:pPr>
      <w:r w:rsidRPr="009E752F">
        <w:rPr>
          <w:rFonts w:ascii="Times New Roman" w:hAnsi="Times New Roman" w:cs="Times New Roman"/>
          <w:sz w:val="24"/>
          <w:szCs w:val="24"/>
        </w:rPr>
        <w:t xml:space="preserve">(6) The Director of Public Prosecutions shall immediately on notification by the </w:t>
      </w:r>
      <w:r>
        <w:rPr>
          <w:rFonts w:ascii="Times New Roman" w:hAnsi="Times New Roman" w:cs="Times New Roman"/>
          <w:sz w:val="24"/>
          <w:szCs w:val="24"/>
        </w:rPr>
        <w:t>D</w:t>
      </w:r>
      <w:r w:rsidRPr="009E752F">
        <w:rPr>
          <w:rFonts w:ascii="Times New Roman" w:hAnsi="Times New Roman" w:cs="Times New Roman"/>
          <w:sz w:val="24"/>
          <w:szCs w:val="24"/>
        </w:rPr>
        <w:t xml:space="preserve">irector but not later than five days </w:t>
      </w:r>
      <w:r w:rsidR="00893320">
        <w:rPr>
          <w:rFonts w:ascii="Times New Roman" w:hAnsi="Times New Roman" w:cs="Times New Roman"/>
          <w:sz w:val="24"/>
          <w:szCs w:val="24"/>
        </w:rPr>
        <w:t>after the notice</w:t>
      </w:r>
      <w:r w:rsidRPr="009E752F">
        <w:rPr>
          <w:rFonts w:ascii="Times New Roman" w:hAnsi="Times New Roman" w:cs="Times New Roman"/>
          <w:sz w:val="24"/>
          <w:szCs w:val="24"/>
        </w:rPr>
        <w:t xml:space="preserve">, apply </w:t>
      </w:r>
      <w:r w:rsidRPr="00364813">
        <w:rPr>
          <w:rFonts w:ascii="Times New Roman" w:hAnsi="Times New Roman" w:cs="Times New Roman"/>
          <w:i/>
          <w:sz w:val="24"/>
          <w:szCs w:val="24"/>
        </w:rPr>
        <w:t>ex parte</w:t>
      </w:r>
      <w:r w:rsidRPr="009E752F">
        <w:rPr>
          <w:rFonts w:ascii="Times New Roman" w:hAnsi="Times New Roman" w:cs="Times New Roman"/>
          <w:sz w:val="24"/>
          <w:szCs w:val="24"/>
        </w:rPr>
        <w:t xml:space="preserve"> to a Judge in Chambers for a freezing order in respect of the funds or assets of the listed person or entity </w:t>
      </w:r>
      <w:r>
        <w:rPr>
          <w:rFonts w:ascii="Times New Roman" w:hAnsi="Times New Roman" w:cs="Times New Roman"/>
          <w:sz w:val="24"/>
          <w:szCs w:val="24"/>
        </w:rPr>
        <w:t>mentioned in subsection (5).</w:t>
      </w:r>
      <w:r w:rsidRPr="009E752F">
        <w:rPr>
          <w:rFonts w:ascii="Times New Roman" w:hAnsi="Times New Roman" w:cs="Times New Roman"/>
          <w:sz w:val="24"/>
          <w:szCs w:val="24"/>
        </w:rPr>
        <w:t xml:space="preserve"> </w:t>
      </w:r>
    </w:p>
    <w:p w14:paraId="1BFD0DBC" w14:textId="77777777" w:rsidR="00800E5B" w:rsidRDefault="00800E5B" w:rsidP="00D02481">
      <w:pPr>
        <w:spacing w:line="360" w:lineRule="auto"/>
        <w:ind w:left="1558"/>
        <w:jc w:val="both"/>
        <w:rPr>
          <w:rFonts w:ascii="Times New Roman" w:hAnsi="Times New Roman" w:cs="Times New Roman"/>
          <w:sz w:val="24"/>
          <w:szCs w:val="24"/>
        </w:rPr>
      </w:pPr>
    </w:p>
    <w:p w14:paraId="5604B073" w14:textId="77777777" w:rsidR="009E752F" w:rsidRDefault="009E752F" w:rsidP="003D5FB0">
      <w:pPr>
        <w:spacing w:line="360" w:lineRule="auto"/>
        <w:ind w:left="2250"/>
        <w:jc w:val="both"/>
        <w:rPr>
          <w:rFonts w:ascii="Times New Roman" w:hAnsi="Times New Roman" w:cs="Times New Roman"/>
          <w:sz w:val="24"/>
          <w:szCs w:val="24"/>
        </w:rPr>
      </w:pPr>
      <w:r>
        <w:rPr>
          <w:rFonts w:ascii="Times New Roman" w:hAnsi="Times New Roman" w:cs="Times New Roman"/>
          <w:sz w:val="24"/>
          <w:szCs w:val="24"/>
        </w:rPr>
        <w:t>(7</w:t>
      </w:r>
      <w:r w:rsidRPr="009E752F">
        <w:rPr>
          <w:rFonts w:ascii="Times New Roman" w:hAnsi="Times New Roman" w:cs="Times New Roman"/>
          <w:sz w:val="24"/>
          <w:szCs w:val="24"/>
        </w:rPr>
        <w:t>) The Court shall immediately, pursuant to the application of the Director of Public Prosecutions under subsection (6), grant the freezing order where a person or entity is</w:t>
      </w:r>
      <w:r>
        <w:rPr>
          <w:rFonts w:ascii="Times New Roman" w:hAnsi="Times New Roman" w:cs="Times New Roman"/>
          <w:sz w:val="24"/>
          <w:szCs w:val="24"/>
        </w:rPr>
        <w:t xml:space="preserve"> </w:t>
      </w:r>
      <w:r w:rsidRPr="009E752F">
        <w:rPr>
          <w:rFonts w:ascii="Times New Roman" w:hAnsi="Times New Roman" w:cs="Times New Roman"/>
          <w:sz w:val="24"/>
          <w:szCs w:val="24"/>
        </w:rPr>
        <w:t xml:space="preserve">listed in accordance with the United Nations </w:t>
      </w:r>
      <w:r>
        <w:rPr>
          <w:rFonts w:ascii="Times New Roman" w:hAnsi="Times New Roman" w:cs="Times New Roman"/>
          <w:sz w:val="24"/>
          <w:szCs w:val="24"/>
        </w:rPr>
        <w:t>Security Council Resolution 1718 (2006</w:t>
      </w:r>
      <w:r w:rsidRPr="009E752F">
        <w:rPr>
          <w:rFonts w:ascii="Times New Roman" w:hAnsi="Times New Roman" w:cs="Times New Roman"/>
          <w:sz w:val="24"/>
          <w:szCs w:val="24"/>
        </w:rPr>
        <w:t>) and its successor reso</w:t>
      </w:r>
      <w:r>
        <w:rPr>
          <w:rFonts w:ascii="Times New Roman" w:hAnsi="Times New Roman" w:cs="Times New Roman"/>
          <w:sz w:val="24"/>
          <w:szCs w:val="24"/>
        </w:rPr>
        <w:t xml:space="preserve">lutions </w:t>
      </w:r>
      <w:r w:rsidRPr="009E752F">
        <w:rPr>
          <w:rFonts w:ascii="Times New Roman" w:hAnsi="Times New Roman" w:cs="Times New Roman"/>
          <w:sz w:val="24"/>
          <w:szCs w:val="24"/>
        </w:rPr>
        <w:t xml:space="preserve">or United Nations </w:t>
      </w:r>
      <w:r>
        <w:rPr>
          <w:rFonts w:ascii="Times New Roman" w:hAnsi="Times New Roman" w:cs="Times New Roman"/>
          <w:sz w:val="24"/>
          <w:szCs w:val="24"/>
        </w:rPr>
        <w:t xml:space="preserve">Security Council Resolution </w:t>
      </w:r>
      <w:r w:rsidR="00843F74">
        <w:rPr>
          <w:rFonts w:ascii="Times New Roman" w:hAnsi="Times New Roman" w:cs="Times New Roman"/>
          <w:sz w:val="24"/>
          <w:szCs w:val="24"/>
        </w:rPr>
        <w:t>2231(2015</w:t>
      </w:r>
      <w:r>
        <w:rPr>
          <w:rFonts w:ascii="Times New Roman" w:hAnsi="Times New Roman" w:cs="Times New Roman"/>
          <w:sz w:val="24"/>
          <w:szCs w:val="24"/>
        </w:rPr>
        <w:t>)</w:t>
      </w:r>
      <w:r w:rsidRPr="009E752F">
        <w:rPr>
          <w:rFonts w:ascii="Times New Roman" w:hAnsi="Times New Roman" w:cs="Times New Roman"/>
          <w:sz w:val="24"/>
          <w:szCs w:val="24"/>
        </w:rPr>
        <w:t xml:space="preserve"> and its successor resolutions</w:t>
      </w:r>
      <w:r>
        <w:rPr>
          <w:rFonts w:ascii="Times New Roman" w:hAnsi="Times New Roman" w:cs="Times New Roman"/>
          <w:sz w:val="24"/>
          <w:szCs w:val="24"/>
        </w:rPr>
        <w:t>.</w:t>
      </w:r>
    </w:p>
    <w:p w14:paraId="0CF20CBD" w14:textId="77777777" w:rsidR="00800E5B" w:rsidRPr="009E752F" w:rsidRDefault="00800E5B" w:rsidP="003D5FB0">
      <w:pPr>
        <w:spacing w:line="360" w:lineRule="auto"/>
        <w:ind w:left="2250"/>
        <w:jc w:val="both"/>
        <w:rPr>
          <w:rFonts w:ascii="Times New Roman" w:hAnsi="Times New Roman" w:cs="Times New Roman"/>
          <w:sz w:val="24"/>
          <w:szCs w:val="24"/>
        </w:rPr>
      </w:pPr>
    </w:p>
    <w:p w14:paraId="3CDF63C9" w14:textId="77777777" w:rsidR="009E752F" w:rsidRDefault="009E752F" w:rsidP="003D5FB0">
      <w:pPr>
        <w:spacing w:line="360" w:lineRule="auto"/>
        <w:ind w:left="2250"/>
        <w:jc w:val="both"/>
        <w:rPr>
          <w:rFonts w:ascii="Times New Roman" w:hAnsi="Times New Roman" w:cs="Times New Roman"/>
          <w:sz w:val="24"/>
          <w:szCs w:val="24"/>
        </w:rPr>
      </w:pPr>
      <w:r>
        <w:rPr>
          <w:rFonts w:ascii="Times New Roman" w:hAnsi="Times New Roman" w:cs="Times New Roman"/>
          <w:sz w:val="24"/>
          <w:szCs w:val="24"/>
        </w:rPr>
        <w:t>(8</w:t>
      </w:r>
      <w:r w:rsidRPr="009E752F">
        <w:rPr>
          <w:rFonts w:ascii="Times New Roman" w:hAnsi="Times New Roman" w:cs="Times New Roman"/>
          <w:sz w:val="24"/>
          <w:szCs w:val="24"/>
        </w:rPr>
        <w:t>) After obtaining the freezing order the Director of Public Prosecutions shall immediately serve on the reporting entity holding the property of a listed person or entity a copy of the freezing order.</w:t>
      </w:r>
    </w:p>
    <w:p w14:paraId="6103E78A" w14:textId="77777777" w:rsidR="00800E5B" w:rsidRPr="009E752F" w:rsidRDefault="00800E5B" w:rsidP="003D5FB0">
      <w:pPr>
        <w:spacing w:line="360" w:lineRule="auto"/>
        <w:ind w:left="2250"/>
        <w:jc w:val="both"/>
        <w:rPr>
          <w:rFonts w:ascii="Times New Roman" w:hAnsi="Times New Roman" w:cs="Times New Roman"/>
          <w:sz w:val="24"/>
          <w:szCs w:val="24"/>
        </w:rPr>
      </w:pPr>
    </w:p>
    <w:p w14:paraId="6DD68AF2" w14:textId="77777777" w:rsidR="009E752F" w:rsidRDefault="009E752F" w:rsidP="003D5FB0">
      <w:pPr>
        <w:spacing w:line="360" w:lineRule="auto"/>
        <w:ind w:left="2250"/>
        <w:jc w:val="both"/>
        <w:rPr>
          <w:rFonts w:ascii="Times New Roman" w:hAnsi="Times New Roman" w:cs="Times New Roman"/>
          <w:sz w:val="24"/>
          <w:szCs w:val="24"/>
        </w:rPr>
      </w:pPr>
      <w:r>
        <w:rPr>
          <w:rFonts w:ascii="Times New Roman" w:hAnsi="Times New Roman" w:cs="Times New Roman"/>
          <w:sz w:val="24"/>
          <w:szCs w:val="24"/>
        </w:rPr>
        <w:t>(9</w:t>
      </w:r>
      <w:r w:rsidRPr="009E752F">
        <w:rPr>
          <w:rFonts w:ascii="Times New Roman" w:hAnsi="Times New Roman" w:cs="Times New Roman"/>
          <w:sz w:val="24"/>
          <w:szCs w:val="24"/>
        </w:rPr>
        <w:t xml:space="preserve">) The Director of Public Prosecution shall immediately instruct the Registrar of Deeds and the Registrar of Lands not to deal for a period of </w:t>
      </w:r>
      <w:r w:rsidRPr="009E752F">
        <w:rPr>
          <w:rFonts w:ascii="Times New Roman" w:hAnsi="Times New Roman" w:cs="Times New Roman"/>
          <w:sz w:val="24"/>
          <w:szCs w:val="24"/>
        </w:rPr>
        <w:lastRenderedPageBreak/>
        <w:t>seven days with any</w:t>
      </w:r>
      <w:r>
        <w:rPr>
          <w:rFonts w:ascii="Times New Roman" w:hAnsi="Times New Roman" w:cs="Times New Roman"/>
          <w:sz w:val="24"/>
          <w:szCs w:val="24"/>
        </w:rPr>
        <w:t xml:space="preserve"> </w:t>
      </w:r>
      <w:r w:rsidRPr="009E752F">
        <w:rPr>
          <w:rFonts w:ascii="Times New Roman" w:hAnsi="Times New Roman" w:cs="Times New Roman"/>
          <w:sz w:val="24"/>
          <w:szCs w:val="24"/>
        </w:rPr>
        <w:t>immovable property, in respect of which there is an application for a freezing order</w:t>
      </w:r>
      <w:r>
        <w:rPr>
          <w:rFonts w:ascii="Times New Roman" w:hAnsi="Times New Roman" w:cs="Times New Roman"/>
          <w:sz w:val="24"/>
          <w:szCs w:val="24"/>
        </w:rPr>
        <w:t xml:space="preserve"> </w:t>
      </w:r>
      <w:r w:rsidRPr="009E752F">
        <w:rPr>
          <w:rFonts w:ascii="Times New Roman" w:hAnsi="Times New Roman" w:cs="Times New Roman"/>
          <w:sz w:val="24"/>
          <w:szCs w:val="24"/>
        </w:rPr>
        <w:t>under subsection (6).</w:t>
      </w:r>
    </w:p>
    <w:p w14:paraId="5A9D62BE" w14:textId="77777777" w:rsidR="00800E5B" w:rsidRPr="009E752F" w:rsidRDefault="00800E5B" w:rsidP="003D5FB0">
      <w:pPr>
        <w:spacing w:line="360" w:lineRule="auto"/>
        <w:ind w:left="2250"/>
        <w:jc w:val="both"/>
        <w:rPr>
          <w:rFonts w:ascii="Times New Roman" w:hAnsi="Times New Roman" w:cs="Times New Roman"/>
          <w:sz w:val="24"/>
          <w:szCs w:val="24"/>
        </w:rPr>
      </w:pPr>
    </w:p>
    <w:p w14:paraId="62E2048A" w14:textId="751B6592" w:rsidR="009E752F" w:rsidRDefault="00A86334" w:rsidP="003D5FB0">
      <w:pPr>
        <w:spacing w:line="360" w:lineRule="auto"/>
        <w:ind w:left="2250"/>
        <w:jc w:val="both"/>
        <w:rPr>
          <w:rFonts w:ascii="Times New Roman" w:hAnsi="Times New Roman" w:cs="Times New Roman"/>
          <w:sz w:val="24"/>
          <w:szCs w:val="24"/>
        </w:rPr>
      </w:pPr>
      <w:r>
        <w:rPr>
          <w:rFonts w:ascii="Times New Roman" w:hAnsi="Times New Roman" w:cs="Times New Roman"/>
          <w:sz w:val="24"/>
          <w:szCs w:val="24"/>
        </w:rPr>
        <w:t>(</w:t>
      </w:r>
      <w:r w:rsidR="009E752F">
        <w:rPr>
          <w:rFonts w:ascii="Times New Roman" w:hAnsi="Times New Roman" w:cs="Times New Roman"/>
          <w:sz w:val="24"/>
          <w:szCs w:val="24"/>
        </w:rPr>
        <w:t>10</w:t>
      </w:r>
      <w:r w:rsidR="009E752F" w:rsidRPr="009E752F">
        <w:rPr>
          <w:rFonts w:ascii="Times New Roman" w:hAnsi="Times New Roman" w:cs="Times New Roman"/>
          <w:sz w:val="24"/>
          <w:szCs w:val="24"/>
        </w:rPr>
        <w:t>) Where on an application under subsection (6) an order is made in respect of</w:t>
      </w:r>
      <w:r w:rsidR="009E752F">
        <w:rPr>
          <w:rFonts w:ascii="Times New Roman" w:hAnsi="Times New Roman" w:cs="Times New Roman"/>
          <w:sz w:val="24"/>
          <w:szCs w:val="24"/>
        </w:rPr>
        <w:t xml:space="preserve"> </w:t>
      </w:r>
      <w:r w:rsidR="009E752F" w:rsidRPr="009E752F">
        <w:rPr>
          <w:rFonts w:ascii="Times New Roman" w:hAnsi="Times New Roman" w:cs="Times New Roman"/>
          <w:sz w:val="24"/>
          <w:szCs w:val="24"/>
        </w:rPr>
        <w:t>transported property, the order shall be registered with the Registrar of Deeds and in respect of registered land, the Registrar of Lands.</w:t>
      </w:r>
    </w:p>
    <w:p w14:paraId="13D50318" w14:textId="77777777" w:rsidR="00800E5B" w:rsidRPr="009E752F" w:rsidRDefault="00800E5B" w:rsidP="003D5FB0">
      <w:pPr>
        <w:spacing w:line="360" w:lineRule="auto"/>
        <w:ind w:left="2250"/>
        <w:jc w:val="both"/>
        <w:rPr>
          <w:rFonts w:ascii="Times New Roman" w:hAnsi="Times New Roman" w:cs="Times New Roman"/>
          <w:sz w:val="24"/>
          <w:szCs w:val="24"/>
        </w:rPr>
      </w:pPr>
    </w:p>
    <w:p w14:paraId="6DE464D7" w14:textId="77777777" w:rsidR="00800E5B" w:rsidRDefault="00AE21B9" w:rsidP="003D5FB0">
      <w:pPr>
        <w:spacing w:line="360" w:lineRule="auto"/>
        <w:ind w:left="2250"/>
        <w:jc w:val="both"/>
        <w:rPr>
          <w:rFonts w:ascii="Times New Roman" w:hAnsi="Times New Roman" w:cs="Times New Roman"/>
          <w:sz w:val="24"/>
          <w:szCs w:val="24"/>
        </w:rPr>
      </w:pPr>
      <w:r>
        <w:rPr>
          <w:rFonts w:ascii="Times New Roman" w:hAnsi="Times New Roman" w:cs="Times New Roman"/>
          <w:sz w:val="24"/>
          <w:szCs w:val="24"/>
        </w:rPr>
        <w:t>(11</w:t>
      </w:r>
      <w:r w:rsidR="009E752F" w:rsidRPr="009E752F">
        <w:rPr>
          <w:rFonts w:ascii="Times New Roman" w:hAnsi="Times New Roman" w:cs="Times New Roman"/>
          <w:sz w:val="24"/>
          <w:szCs w:val="24"/>
        </w:rPr>
        <w:t>) Th</w:t>
      </w:r>
      <w:r w:rsidR="001B1568">
        <w:rPr>
          <w:rFonts w:ascii="Times New Roman" w:hAnsi="Times New Roman" w:cs="Times New Roman"/>
          <w:sz w:val="24"/>
          <w:szCs w:val="24"/>
        </w:rPr>
        <w:t>e provisions of sections 71(3) to</w:t>
      </w:r>
      <w:r w:rsidR="009E752F" w:rsidRPr="009E752F">
        <w:rPr>
          <w:rFonts w:ascii="Times New Roman" w:hAnsi="Times New Roman" w:cs="Times New Roman"/>
          <w:sz w:val="24"/>
          <w:szCs w:val="24"/>
        </w:rPr>
        <w:t xml:space="preserve"> (8), 72, 73, 74, and 75 shall </w:t>
      </w:r>
      <w:r w:rsidR="009E752F" w:rsidRPr="00AF295D">
        <w:rPr>
          <w:rFonts w:ascii="Times New Roman" w:hAnsi="Times New Roman" w:cs="Times New Roman"/>
          <w:i/>
          <w:sz w:val="24"/>
          <w:szCs w:val="24"/>
        </w:rPr>
        <w:t>mutatis mutandis</w:t>
      </w:r>
      <w:r w:rsidR="009E752F">
        <w:rPr>
          <w:rFonts w:ascii="Times New Roman" w:hAnsi="Times New Roman" w:cs="Times New Roman"/>
          <w:sz w:val="24"/>
          <w:szCs w:val="24"/>
        </w:rPr>
        <w:t xml:space="preserve"> </w:t>
      </w:r>
      <w:r w:rsidR="009E752F" w:rsidRPr="009E752F">
        <w:rPr>
          <w:rFonts w:ascii="Times New Roman" w:hAnsi="Times New Roman" w:cs="Times New Roman"/>
          <w:sz w:val="24"/>
          <w:szCs w:val="24"/>
        </w:rPr>
        <w:t xml:space="preserve">be deemed to be provisions of this section.     </w:t>
      </w:r>
    </w:p>
    <w:p w14:paraId="6DFD83FD" w14:textId="77777777" w:rsidR="009E752F" w:rsidRDefault="009E752F" w:rsidP="003D5FB0">
      <w:pPr>
        <w:spacing w:line="360" w:lineRule="auto"/>
        <w:ind w:left="2250"/>
        <w:jc w:val="both"/>
        <w:rPr>
          <w:rFonts w:ascii="Times New Roman" w:hAnsi="Times New Roman" w:cs="Times New Roman"/>
          <w:sz w:val="24"/>
          <w:szCs w:val="24"/>
        </w:rPr>
      </w:pPr>
      <w:r w:rsidRPr="009E752F">
        <w:rPr>
          <w:rFonts w:ascii="Times New Roman" w:hAnsi="Times New Roman" w:cs="Times New Roman"/>
          <w:sz w:val="24"/>
          <w:szCs w:val="24"/>
        </w:rPr>
        <w:t xml:space="preserve">           </w:t>
      </w:r>
    </w:p>
    <w:p w14:paraId="31BD72BA" w14:textId="77777777" w:rsidR="00007F9C" w:rsidRDefault="00AE21B9" w:rsidP="003D5FB0">
      <w:pPr>
        <w:spacing w:line="360" w:lineRule="auto"/>
        <w:ind w:left="2250"/>
        <w:jc w:val="both"/>
        <w:rPr>
          <w:rFonts w:ascii="Times New Roman" w:hAnsi="Times New Roman" w:cs="Times New Roman"/>
          <w:sz w:val="24"/>
          <w:szCs w:val="24"/>
        </w:rPr>
      </w:pPr>
      <w:r>
        <w:rPr>
          <w:rFonts w:ascii="Times New Roman" w:hAnsi="Times New Roman" w:cs="Times New Roman"/>
          <w:sz w:val="24"/>
          <w:szCs w:val="24"/>
        </w:rPr>
        <w:t>(12</w:t>
      </w:r>
      <w:r w:rsidR="00056A56">
        <w:rPr>
          <w:rFonts w:ascii="Times New Roman" w:hAnsi="Times New Roman" w:cs="Times New Roman"/>
          <w:sz w:val="24"/>
          <w:szCs w:val="24"/>
        </w:rPr>
        <w:t xml:space="preserve">) </w:t>
      </w:r>
      <w:r w:rsidR="009E752F" w:rsidRPr="009E752F">
        <w:rPr>
          <w:rFonts w:ascii="Times New Roman" w:hAnsi="Times New Roman" w:cs="Times New Roman"/>
          <w:sz w:val="24"/>
          <w:szCs w:val="24"/>
        </w:rPr>
        <w:t xml:space="preserve">A natural person who </w:t>
      </w:r>
      <w:r w:rsidR="009E752F">
        <w:rPr>
          <w:rFonts w:ascii="Times New Roman" w:hAnsi="Times New Roman" w:cs="Times New Roman"/>
          <w:sz w:val="24"/>
          <w:szCs w:val="24"/>
        </w:rPr>
        <w:t xml:space="preserve">contravenes this section </w:t>
      </w:r>
      <w:r w:rsidR="009E752F" w:rsidRPr="009E752F">
        <w:rPr>
          <w:rFonts w:ascii="Times New Roman" w:hAnsi="Times New Roman" w:cs="Times New Roman"/>
          <w:sz w:val="24"/>
          <w:szCs w:val="24"/>
        </w:rPr>
        <w:t>commits an offence and shall be liable on summary conviction to a fine of not less than five million dollars nor more than one hundred million dollars or to imprisonment for up to seven years and in the case of a body corporate to a fine of not less than ten million dollars nor more than</w:t>
      </w:r>
      <w:r w:rsidR="009E752F">
        <w:rPr>
          <w:rFonts w:ascii="Times New Roman" w:hAnsi="Times New Roman" w:cs="Times New Roman"/>
          <w:sz w:val="24"/>
          <w:szCs w:val="24"/>
        </w:rPr>
        <w:t xml:space="preserve"> </w:t>
      </w:r>
      <w:r w:rsidR="009E752F" w:rsidRPr="009E752F">
        <w:rPr>
          <w:rFonts w:ascii="Times New Roman" w:hAnsi="Times New Roman" w:cs="Times New Roman"/>
          <w:sz w:val="24"/>
          <w:szCs w:val="24"/>
        </w:rPr>
        <w:t>two hundred million dollars.</w:t>
      </w:r>
    </w:p>
    <w:p w14:paraId="4BE7201D" w14:textId="77777777" w:rsidR="00800E5B" w:rsidRDefault="00800E5B" w:rsidP="00D02481">
      <w:pPr>
        <w:spacing w:line="360" w:lineRule="auto"/>
        <w:ind w:left="1738" w:firstLine="60"/>
        <w:jc w:val="both"/>
        <w:rPr>
          <w:rFonts w:ascii="Times New Roman" w:hAnsi="Times New Roman" w:cs="Times New Roman"/>
          <w:sz w:val="24"/>
          <w:szCs w:val="24"/>
        </w:rPr>
      </w:pPr>
    </w:p>
    <w:p w14:paraId="7CC7CA81" w14:textId="55D4E0C3" w:rsidR="00800E5B" w:rsidRDefault="00AE21B9" w:rsidP="00D02481">
      <w:pPr>
        <w:spacing w:line="360" w:lineRule="auto"/>
        <w:ind w:left="1440"/>
        <w:jc w:val="both"/>
        <w:rPr>
          <w:rFonts w:ascii="Times New Roman" w:hAnsi="Times New Roman" w:cs="Times New Roman"/>
          <w:sz w:val="24"/>
          <w:szCs w:val="24"/>
        </w:rPr>
      </w:pPr>
      <w:r w:rsidRPr="00C424F6">
        <w:rPr>
          <w:noProof/>
          <w:lang w:val="en-US"/>
        </w:rPr>
        <mc:AlternateContent>
          <mc:Choice Requires="wps">
            <w:drawing>
              <wp:anchor distT="45720" distB="45720" distL="114300" distR="114300" simplePos="0" relativeHeight="251665408" behindDoc="0" locked="0" layoutInCell="1" allowOverlap="1" wp14:anchorId="0640C92B" wp14:editId="7E721FD4">
                <wp:simplePos x="0" y="0"/>
                <wp:positionH relativeFrom="margin">
                  <wp:align>left</wp:align>
                </wp:positionH>
                <wp:positionV relativeFrom="paragraph">
                  <wp:posOffset>0</wp:posOffset>
                </wp:positionV>
                <wp:extent cx="802640" cy="628015"/>
                <wp:effectExtent l="0" t="0"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628015"/>
                        </a:xfrm>
                        <a:prstGeom prst="rect">
                          <a:avLst/>
                        </a:prstGeom>
                        <a:solidFill>
                          <a:srgbClr val="FFFFFF"/>
                        </a:solidFill>
                        <a:ln w="9525">
                          <a:noFill/>
                          <a:miter lim="800000"/>
                          <a:headEnd/>
                          <a:tailEnd/>
                        </a:ln>
                      </wps:spPr>
                      <wps:txbx>
                        <w:txbxContent>
                          <w:p w14:paraId="2429F83B" w14:textId="77777777" w:rsidR="00530206" w:rsidRPr="0086237A" w:rsidRDefault="00530206" w:rsidP="00C424F6">
                            <w:pPr>
                              <w:rPr>
                                <w:rFonts w:asciiTheme="majorHAnsi" w:hAnsiTheme="majorHAnsi" w:cstheme="majorHAnsi"/>
                                <w:sz w:val="18"/>
                                <w:szCs w:val="18"/>
                              </w:rPr>
                            </w:pPr>
                            <w:r>
                              <w:rPr>
                                <w:rFonts w:asciiTheme="majorHAnsi" w:hAnsiTheme="majorHAnsi" w:cstheme="majorHAnsi"/>
                                <w:sz w:val="18"/>
                                <w:szCs w:val="18"/>
                              </w:rPr>
                              <w:t xml:space="preserve">Exemptions.  </w:t>
                            </w:r>
                            <w:r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50" type="#_x0000_t202" style="position:absolute;left:0;text-align:left;margin-left:0;margin-top:0;width:63.2pt;height:49.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" stroked="f">
                <v:textbox>
                  <w:txbxContent>
                    <w:p w14:paraId="2429F83B" w14:textId="77777777" w:rsidR="00530206" w:rsidRPr="0086237A" w:rsidRDefault="00530206" w:rsidP="00C424F6">
                      <w:pPr>
                        <w:rPr>
                          <w:rFonts w:asciiTheme="majorHAnsi" w:hAnsiTheme="majorHAnsi" w:cstheme="majorHAnsi"/>
                          <w:sz w:val="18"/>
                          <w:szCs w:val="18"/>
                        </w:rPr>
                      </w:pPr>
                      <w:r>
                        <w:rPr>
                          <w:rFonts w:asciiTheme="majorHAnsi" w:hAnsiTheme="majorHAnsi" w:cstheme="majorHAnsi"/>
                          <w:sz w:val="18"/>
                          <w:szCs w:val="18"/>
                        </w:rPr>
                        <w:t xml:space="preserve">Exemptions.  </w:t>
                      </w:r>
                      <w:r w:rsidRPr="0086237A">
                        <w:rPr>
                          <w:rFonts w:asciiTheme="majorHAnsi" w:hAnsiTheme="majorHAnsi" w:cstheme="majorHAnsi"/>
                          <w:sz w:val="18"/>
                          <w:szCs w:val="18"/>
                        </w:rPr>
                        <w:t xml:space="preserve"> </w:t>
                      </w:r>
                    </w:p>
                  </w:txbxContent>
                </v:textbox>
                <w10:wrap type="square" anchorx="margin"/>
              </v:shape>
            </w:pict>
          </mc:Fallback>
        </mc:AlternateContent>
      </w:r>
      <w:r w:rsidR="00C424F6">
        <w:rPr>
          <w:rFonts w:ascii="Times New Roman" w:hAnsi="Times New Roman" w:cs="Times New Roman"/>
          <w:sz w:val="24"/>
          <w:szCs w:val="24"/>
        </w:rPr>
        <w:t>68F</w:t>
      </w:r>
      <w:r w:rsidR="0026675F">
        <w:rPr>
          <w:rFonts w:ascii="Times New Roman" w:hAnsi="Times New Roman" w:cs="Times New Roman"/>
          <w:sz w:val="24"/>
          <w:szCs w:val="24"/>
        </w:rPr>
        <w:t>.</w:t>
      </w:r>
      <w:r w:rsidR="00C424F6">
        <w:rPr>
          <w:rFonts w:ascii="Times New Roman" w:hAnsi="Times New Roman" w:cs="Times New Roman"/>
          <w:sz w:val="24"/>
          <w:szCs w:val="24"/>
        </w:rPr>
        <w:t xml:space="preserve"> (1</w:t>
      </w:r>
      <w:r w:rsidR="00007F9C">
        <w:rPr>
          <w:rFonts w:ascii="Times New Roman" w:hAnsi="Times New Roman" w:cs="Times New Roman"/>
          <w:sz w:val="24"/>
          <w:szCs w:val="24"/>
        </w:rPr>
        <w:t xml:space="preserve">) The prohibitions in section </w:t>
      </w:r>
      <w:r w:rsidR="00C424F6">
        <w:rPr>
          <w:rFonts w:ascii="Times New Roman" w:hAnsi="Times New Roman" w:cs="Times New Roman"/>
          <w:sz w:val="24"/>
          <w:szCs w:val="24"/>
        </w:rPr>
        <w:t xml:space="preserve">68E </w:t>
      </w:r>
      <w:r w:rsidR="00007F9C">
        <w:rPr>
          <w:rFonts w:ascii="Times New Roman" w:hAnsi="Times New Roman" w:cs="Times New Roman"/>
          <w:sz w:val="24"/>
          <w:szCs w:val="24"/>
        </w:rPr>
        <w:t>are not contravened by a person or entity crediting a frozen account with interest or other earnings due on the account or payments due under contracts, agreements or obligations that were concluded or arose before the account became a frozen account</w:t>
      </w:r>
      <w:r w:rsidR="00A87BDB">
        <w:rPr>
          <w:rFonts w:ascii="Times New Roman" w:hAnsi="Times New Roman" w:cs="Times New Roman"/>
          <w:sz w:val="24"/>
          <w:szCs w:val="24"/>
        </w:rPr>
        <w:t>, or where the person or entity receives f</w:t>
      </w:r>
      <w:r w:rsidR="00FB259A">
        <w:rPr>
          <w:rFonts w:ascii="Times New Roman" w:hAnsi="Times New Roman" w:cs="Times New Roman"/>
          <w:sz w:val="24"/>
          <w:szCs w:val="24"/>
        </w:rPr>
        <w:t>unds transferred to the account.</w:t>
      </w:r>
    </w:p>
    <w:p w14:paraId="17B0AC21" w14:textId="0E6A4971" w:rsidR="00FB259A" w:rsidRDefault="00FA0959" w:rsidP="00D02481">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C424F6">
        <w:rPr>
          <w:rFonts w:ascii="Times New Roman" w:hAnsi="Times New Roman" w:cs="Times New Roman"/>
          <w:sz w:val="24"/>
          <w:szCs w:val="24"/>
        </w:rPr>
        <w:t>(2</w:t>
      </w:r>
      <w:r w:rsidR="00FB259A">
        <w:rPr>
          <w:rFonts w:ascii="Times New Roman" w:hAnsi="Times New Roman" w:cs="Times New Roman"/>
          <w:sz w:val="24"/>
          <w:szCs w:val="24"/>
        </w:rPr>
        <w:t>) Freezing action tak</w:t>
      </w:r>
      <w:r w:rsidR="00383DB8">
        <w:rPr>
          <w:rFonts w:ascii="Times New Roman" w:hAnsi="Times New Roman" w:cs="Times New Roman"/>
          <w:sz w:val="24"/>
          <w:szCs w:val="24"/>
        </w:rPr>
        <w:t>en</w:t>
      </w:r>
      <w:r w:rsidR="00FB259A">
        <w:rPr>
          <w:rFonts w:ascii="Times New Roman" w:hAnsi="Times New Roman" w:cs="Times New Roman"/>
          <w:sz w:val="24"/>
          <w:szCs w:val="24"/>
        </w:rPr>
        <w:t xml:space="preserve"> in accordance with section</w:t>
      </w:r>
      <w:r w:rsidR="00C424F6">
        <w:rPr>
          <w:rFonts w:ascii="Times New Roman" w:hAnsi="Times New Roman" w:cs="Times New Roman"/>
          <w:sz w:val="24"/>
          <w:szCs w:val="24"/>
        </w:rPr>
        <w:t xml:space="preserve"> 68E</w:t>
      </w:r>
      <w:r w:rsidR="00FB259A">
        <w:rPr>
          <w:rFonts w:ascii="Times New Roman" w:hAnsi="Times New Roman" w:cs="Times New Roman"/>
          <w:sz w:val="24"/>
          <w:szCs w:val="24"/>
        </w:rPr>
        <w:t xml:space="preserve">, shall not prevent a </w:t>
      </w:r>
      <w:r w:rsidR="00AD23D8">
        <w:rPr>
          <w:rFonts w:ascii="Times New Roman" w:hAnsi="Times New Roman" w:cs="Times New Roman"/>
          <w:sz w:val="24"/>
          <w:szCs w:val="24"/>
        </w:rPr>
        <w:t>listed</w:t>
      </w:r>
      <w:r w:rsidR="00FB259A">
        <w:rPr>
          <w:rFonts w:ascii="Times New Roman" w:hAnsi="Times New Roman" w:cs="Times New Roman"/>
          <w:sz w:val="24"/>
          <w:szCs w:val="24"/>
        </w:rPr>
        <w:t xml:space="preserve"> person or entity from making any payment due </w:t>
      </w:r>
      <w:r w:rsidR="00C424F6">
        <w:rPr>
          <w:rFonts w:ascii="Times New Roman" w:hAnsi="Times New Roman" w:cs="Times New Roman"/>
          <w:sz w:val="24"/>
          <w:szCs w:val="24"/>
        </w:rPr>
        <w:t>under</w:t>
      </w:r>
      <w:r w:rsidR="00824FF6">
        <w:rPr>
          <w:rFonts w:ascii="Times New Roman" w:hAnsi="Times New Roman" w:cs="Times New Roman"/>
          <w:sz w:val="24"/>
          <w:szCs w:val="24"/>
        </w:rPr>
        <w:t xml:space="preserve"> a</w:t>
      </w:r>
      <w:r w:rsidR="00C424F6">
        <w:rPr>
          <w:rFonts w:ascii="Times New Roman" w:hAnsi="Times New Roman" w:cs="Times New Roman"/>
          <w:sz w:val="24"/>
          <w:szCs w:val="24"/>
        </w:rPr>
        <w:t xml:space="preserve"> contract entered into prior to the listing of </w:t>
      </w:r>
      <w:r w:rsidR="00A86334">
        <w:rPr>
          <w:rFonts w:ascii="Times New Roman" w:hAnsi="Times New Roman" w:cs="Times New Roman"/>
          <w:sz w:val="24"/>
          <w:szCs w:val="24"/>
        </w:rPr>
        <w:t>the</w:t>
      </w:r>
      <w:r w:rsidR="00C424F6">
        <w:rPr>
          <w:rFonts w:ascii="Times New Roman" w:hAnsi="Times New Roman" w:cs="Times New Roman"/>
          <w:sz w:val="24"/>
          <w:szCs w:val="24"/>
        </w:rPr>
        <w:t xml:space="preserve"> person or entity:</w:t>
      </w:r>
    </w:p>
    <w:p w14:paraId="6FC82BCD" w14:textId="77777777" w:rsidR="006952C4" w:rsidRDefault="006952C4" w:rsidP="00D0248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Provided that-</w:t>
      </w:r>
    </w:p>
    <w:p w14:paraId="6D45520E" w14:textId="77777777" w:rsidR="006952C4" w:rsidRDefault="006952C4" w:rsidP="00346C56">
      <w:pPr>
        <w:spacing w:line="360" w:lineRule="auto"/>
        <w:ind w:left="2430" w:hanging="360"/>
        <w:jc w:val="both"/>
        <w:rPr>
          <w:rFonts w:ascii="Times New Roman" w:hAnsi="Times New Roman" w:cs="Times New Roman"/>
          <w:sz w:val="24"/>
          <w:szCs w:val="24"/>
        </w:rPr>
      </w:pPr>
      <w:r w:rsidRPr="006952C4">
        <w:rPr>
          <w:rFonts w:ascii="Times New Roman" w:hAnsi="Times New Roman" w:cs="Times New Roman"/>
          <w:sz w:val="24"/>
          <w:szCs w:val="24"/>
        </w:rPr>
        <w:lastRenderedPageBreak/>
        <w:t xml:space="preserve">(a) the </w:t>
      </w:r>
      <w:r>
        <w:rPr>
          <w:rFonts w:ascii="Times New Roman" w:hAnsi="Times New Roman" w:cs="Times New Roman"/>
          <w:sz w:val="24"/>
          <w:szCs w:val="24"/>
        </w:rPr>
        <w:t>person or entity has</w:t>
      </w:r>
      <w:r w:rsidRPr="006952C4">
        <w:rPr>
          <w:rFonts w:ascii="Times New Roman" w:hAnsi="Times New Roman" w:cs="Times New Roman"/>
          <w:sz w:val="24"/>
          <w:szCs w:val="24"/>
        </w:rPr>
        <w:t xml:space="preserve"> determined that the contract is not related to any of the prohibited items, materials, equipment, goods, technologies, assistance, training, financial assistance, investment, brokering or services referred to in </w:t>
      </w:r>
      <w:r w:rsidR="003F7597">
        <w:rPr>
          <w:rFonts w:ascii="Times New Roman" w:hAnsi="Times New Roman" w:cs="Times New Roman"/>
          <w:sz w:val="24"/>
          <w:szCs w:val="24"/>
        </w:rPr>
        <w:t xml:space="preserve">United Nations Security Council </w:t>
      </w:r>
      <w:r w:rsidR="00FA0959">
        <w:rPr>
          <w:rFonts w:ascii="Times New Roman" w:hAnsi="Times New Roman" w:cs="Times New Roman"/>
          <w:sz w:val="24"/>
          <w:szCs w:val="24"/>
        </w:rPr>
        <w:t>R</w:t>
      </w:r>
      <w:r w:rsidRPr="006952C4">
        <w:rPr>
          <w:rFonts w:ascii="Times New Roman" w:hAnsi="Times New Roman" w:cs="Times New Roman"/>
          <w:sz w:val="24"/>
          <w:szCs w:val="24"/>
        </w:rPr>
        <w:t xml:space="preserve">esolution 2231 (2015) and any successor resolutions; </w:t>
      </w:r>
    </w:p>
    <w:p w14:paraId="1769C339" w14:textId="77777777" w:rsidR="006952C4" w:rsidRDefault="006952C4" w:rsidP="00346C56">
      <w:pPr>
        <w:spacing w:line="360" w:lineRule="auto"/>
        <w:ind w:left="2430" w:hanging="360"/>
        <w:jc w:val="both"/>
        <w:rPr>
          <w:rFonts w:ascii="Times New Roman" w:hAnsi="Times New Roman" w:cs="Times New Roman"/>
          <w:sz w:val="24"/>
          <w:szCs w:val="24"/>
        </w:rPr>
      </w:pPr>
      <w:r w:rsidRPr="006952C4">
        <w:rPr>
          <w:rFonts w:ascii="Times New Roman" w:hAnsi="Times New Roman" w:cs="Times New Roman"/>
          <w:sz w:val="24"/>
          <w:szCs w:val="24"/>
        </w:rPr>
        <w:t xml:space="preserve">(b) </w:t>
      </w:r>
      <w:r>
        <w:rPr>
          <w:rFonts w:ascii="Times New Roman" w:hAnsi="Times New Roman" w:cs="Times New Roman"/>
          <w:sz w:val="24"/>
          <w:szCs w:val="24"/>
        </w:rPr>
        <w:t>the person or entity has</w:t>
      </w:r>
      <w:r w:rsidRPr="006952C4">
        <w:rPr>
          <w:rFonts w:ascii="Times New Roman" w:hAnsi="Times New Roman" w:cs="Times New Roman"/>
          <w:sz w:val="24"/>
          <w:szCs w:val="24"/>
        </w:rPr>
        <w:t xml:space="preserve"> determined that the payment is not directly or indirectly received by a person or entity</w:t>
      </w:r>
      <w:r>
        <w:rPr>
          <w:rFonts w:ascii="Times New Roman" w:hAnsi="Times New Roman" w:cs="Times New Roman"/>
          <w:sz w:val="24"/>
          <w:szCs w:val="24"/>
        </w:rPr>
        <w:t xml:space="preserve"> subject to the measures in paragraph 6 Annex B to </w:t>
      </w:r>
      <w:r w:rsidR="003F7597">
        <w:rPr>
          <w:rFonts w:ascii="Times New Roman" w:hAnsi="Times New Roman" w:cs="Times New Roman"/>
          <w:sz w:val="24"/>
          <w:szCs w:val="24"/>
        </w:rPr>
        <w:t xml:space="preserve">United Nations Security Council </w:t>
      </w:r>
      <w:r w:rsidR="00FA0959">
        <w:rPr>
          <w:rFonts w:ascii="Times New Roman" w:hAnsi="Times New Roman" w:cs="Times New Roman"/>
          <w:sz w:val="24"/>
          <w:szCs w:val="24"/>
        </w:rPr>
        <w:t>R</w:t>
      </w:r>
      <w:r>
        <w:rPr>
          <w:rFonts w:ascii="Times New Roman" w:hAnsi="Times New Roman" w:cs="Times New Roman"/>
          <w:sz w:val="24"/>
          <w:szCs w:val="24"/>
        </w:rPr>
        <w:t>esolution 2231 (2015); and</w:t>
      </w:r>
    </w:p>
    <w:p w14:paraId="4F7316FB" w14:textId="74AB2FE2" w:rsidR="006952C4" w:rsidRDefault="006952C4" w:rsidP="00346C56">
      <w:pPr>
        <w:spacing w:line="360" w:lineRule="auto"/>
        <w:ind w:left="2430" w:hanging="360"/>
        <w:jc w:val="both"/>
        <w:rPr>
          <w:rFonts w:ascii="Times New Roman" w:hAnsi="Times New Roman" w:cs="Times New Roman"/>
          <w:sz w:val="24"/>
          <w:szCs w:val="24"/>
        </w:rPr>
      </w:pPr>
      <w:r>
        <w:rPr>
          <w:rFonts w:ascii="Times New Roman" w:hAnsi="Times New Roman" w:cs="Times New Roman"/>
          <w:sz w:val="24"/>
          <w:szCs w:val="24"/>
        </w:rPr>
        <w:t xml:space="preserve">(c) </w:t>
      </w:r>
      <w:r w:rsidR="00FB259A">
        <w:rPr>
          <w:rFonts w:ascii="Times New Roman" w:hAnsi="Times New Roman" w:cs="Times New Roman"/>
          <w:sz w:val="24"/>
          <w:szCs w:val="24"/>
        </w:rPr>
        <w:t>the person or entity</w:t>
      </w:r>
      <w:r w:rsidR="003A0C19">
        <w:rPr>
          <w:rFonts w:ascii="Times New Roman" w:hAnsi="Times New Roman" w:cs="Times New Roman"/>
          <w:sz w:val="24"/>
          <w:szCs w:val="24"/>
        </w:rPr>
        <w:t xml:space="preserve"> has</w:t>
      </w:r>
      <w:r w:rsidR="00FB259A" w:rsidRPr="00FB259A">
        <w:rPr>
          <w:rFonts w:ascii="Times New Roman" w:hAnsi="Times New Roman" w:cs="Times New Roman"/>
          <w:sz w:val="24"/>
          <w:szCs w:val="24"/>
        </w:rPr>
        <w:t xml:space="preserve"> submitted prior notification to the Security Council of the intention to make or receive </w:t>
      </w:r>
      <w:r w:rsidR="00A86334">
        <w:rPr>
          <w:rFonts w:ascii="Times New Roman" w:hAnsi="Times New Roman" w:cs="Times New Roman"/>
          <w:sz w:val="24"/>
          <w:szCs w:val="24"/>
        </w:rPr>
        <w:t>the</w:t>
      </w:r>
      <w:r w:rsidR="00FB259A" w:rsidRPr="00FB259A">
        <w:rPr>
          <w:rFonts w:ascii="Times New Roman" w:hAnsi="Times New Roman" w:cs="Times New Roman"/>
          <w:sz w:val="24"/>
          <w:szCs w:val="24"/>
        </w:rPr>
        <w:t xml:space="preserve"> pay</w:t>
      </w:r>
      <w:r w:rsidR="00FB259A">
        <w:rPr>
          <w:rFonts w:ascii="Times New Roman" w:hAnsi="Times New Roman" w:cs="Times New Roman"/>
          <w:sz w:val="24"/>
          <w:szCs w:val="24"/>
        </w:rPr>
        <w:t xml:space="preserve">ments or to authorise, where appropriate the funds or other assets for this purpose ten working days prior to </w:t>
      </w:r>
      <w:r w:rsidR="00A86334">
        <w:rPr>
          <w:rFonts w:ascii="Times New Roman" w:hAnsi="Times New Roman" w:cs="Times New Roman"/>
          <w:sz w:val="24"/>
          <w:szCs w:val="24"/>
        </w:rPr>
        <w:t>the</w:t>
      </w:r>
      <w:r w:rsidR="00FB259A">
        <w:rPr>
          <w:rFonts w:ascii="Times New Roman" w:hAnsi="Times New Roman" w:cs="Times New Roman"/>
          <w:sz w:val="24"/>
          <w:szCs w:val="24"/>
        </w:rPr>
        <w:t xml:space="preserve"> authorisation.</w:t>
      </w:r>
    </w:p>
    <w:p w14:paraId="0D457AA5" w14:textId="77777777" w:rsidR="005E7B71" w:rsidRDefault="00AB0433" w:rsidP="00D02481">
      <w:pPr>
        <w:spacing w:line="360" w:lineRule="auto"/>
        <w:ind w:left="1440" w:firstLine="298"/>
        <w:jc w:val="both"/>
        <w:rPr>
          <w:rFonts w:ascii="Times New Roman" w:hAnsi="Times New Roman" w:cs="Times New Roman"/>
          <w:sz w:val="24"/>
          <w:szCs w:val="24"/>
        </w:rPr>
      </w:pPr>
      <w:r>
        <w:rPr>
          <w:rFonts w:ascii="Times New Roman" w:hAnsi="Times New Roman" w:cs="Times New Roman"/>
          <w:sz w:val="24"/>
          <w:szCs w:val="24"/>
        </w:rPr>
        <w:t xml:space="preserve"> </w:t>
      </w:r>
      <w:r w:rsidR="00A87BDB">
        <w:rPr>
          <w:rFonts w:ascii="Times New Roman" w:hAnsi="Times New Roman" w:cs="Times New Roman"/>
          <w:sz w:val="24"/>
          <w:szCs w:val="24"/>
        </w:rPr>
        <w:t>(</w:t>
      </w:r>
      <w:r w:rsidR="008677F4">
        <w:rPr>
          <w:rFonts w:ascii="Times New Roman" w:hAnsi="Times New Roman" w:cs="Times New Roman"/>
          <w:sz w:val="24"/>
          <w:szCs w:val="24"/>
        </w:rPr>
        <w:t>3</w:t>
      </w:r>
      <w:r w:rsidR="00A87BDB">
        <w:rPr>
          <w:rFonts w:ascii="Times New Roman" w:hAnsi="Times New Roman" w:cs="Times New Roman"/>
          <w:sz w:val="24"/>
          <w:szCs w:val="24"/>
        </w:rPr>
        <w:t>) A person or entity shall inform the Director without delay if it credits a frozen account.</w:t>
      </w:r>
    </w:p>
    <w:p w14:paraId="0042A169" w14:textId="77777777" w:rsidR="000B15D0" w:rsidRPr="00A12E61" w:rsidRDefault="000B15D0" w:rsidP="00D02481">
      <w:pPr>
        <w:spacing w:line="360" w:lineRule="auto"/>
        <w:ind w:left="1440" w:firstLine="298"/>
        <w:jc w:val="both"/>
        <w:rPr>
          <w:rFonts w:ascii="Times New Roman" w:hAnsi="Times New Roman" w:cs="Times New Roman"/>
          <w:sz w:val="24"/>
          <w:szCs w:val="24"/>
        </w:rPr>
      </w:pPr>
    </w:p>
    <w:p w14:paraId="3D7ECF27" w14:textId="77777777" w:rsidR="00E25659" w:rsidRPr="00E25659" w:rsidRDefault="008C2BD2" w:rsidP="00D02481">
      <w:pPr>
        <w:spacing w:line="360" w:lineRule="auto"/>
        <w:ind w:left="1440"/>
        <w:jc w:val="both"/>
        <w:rPr>
          <w:rFonts w:ascii="Times New Roman" w:hAnsi="Times New Roman" w:cs="Times New Roman"/>
          <w:sz w:val="24"/>
          <w:szCs w:val="24"/>
        </w:rPr>
      </w:pPr>
      <w:r w:rsidRPr="00056A56">
        <w:rPr>
          <w:noProof/>
          <w:lang w:val="en-US"/>
        </w:rPr>
        <mc:AlternateContent>
          <mc:Choice Requires="wps">
            <w:drawing>
              <wp:anchor distT="45720" distB="45720" distL="114300" distR="114300" simplePos="0" relativeHeight="251663360" behindDoc="0" locked="0" layoutInCell="1" allowOverlap="1" wp14:anchorId="7B3C0478" wp14:editId="4884648E">
                <wp:simplePos x="0" y="0"/>
                <wp:positionH relativeFrom="margin">
                  <wp:posOffset>-207010</wp:posOffset>
                </wp:positionH>
                <wp:positionV relativeFrom="paragraph">
                  <wp:posOffset>6985</wp:posOffset>
                </wp:positionV>
                <wp:extent cx="850265" cy="1463040"/>
                <wp:effectExtent l="0" t="0" r="6985"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63040"/>
                        </a:xfrm>
                        <a:prstGeom prst="rect">
                          <a:avLst/>
                        </a:prstGeom>
                        <a:solidFill>
                          <a:srgbClr val="FFFFFF"/>
                        </a:solidFill>
                        <a:ln w="9525">
                          <a:noFill/>
                          <a:miter lim="800000"/>
                          <a:headEnd/>
                          <a:tailEnd/>
                        </a:ln>
                      </wps:spPr>
                      <wps:txbx>
                        <w:txbxContent>
                          <w:p w14:paraId="0F4B0225" w14:textId="77777777" w:rsidR="00530206" w:rsidRPr="0086237A" w:rsidRDefault="00530206" w:rsidP="00056A56">
                            <w:pPr>
                              <w:rPr>
                                <w:rFonts w:asciiTheme="majorHAnsi" w:hAnsiTheme="majorHAnsi" w:cstheme="majorHAnsi"/>
                                <w:sz w:val="18"/>
                                <w:szCs w:val="18"/>
                              </w:rPr>
                            </w:pPr>
                            <w:r>
                              <w:rPr>
                                <w:rFonts w:asciiTheme="majorHAnsi" w:hAnsiTheme="majorHAnsi" w:cstheme="majorHAnsi"/>
                                <w:sz w:val="18"/>
                                <w:szCs w:val="18"/>
                              </w:rPr>
                              <w:t>De-listing and unfreezing</w:t>
                            </w:r>
                            <w:r w:rsidR="00F671C2">
                              <w:rPr>
                                <w:rFonts w:asciiTheme="majorHAnsi" w:hAnsiTheme="majorHAnsi" w:cstheme="majorHAnsi"/>
                                <w:sz w:val="18"/>
                                <w:szCs w:val="18"/>
                              </w:rPr>
                              <w:t>-U</w:t>
                            </w:r>
                            <w:r w:rsidR="001B1568">
                              <w:rPr>
                                <w:rFonts w:asciiTheme="majorHAnsi" w:hAnsiTheme="majorHAnsi" w:cstheme="majorHAnsi"/>
                                <w:sz w:val="18"/>
                                <w:szCs w:val="18"/>
                              </w:rPr>
                              <w:t xml:space="preserve">nited </w:t>
                            </w:r>
                            <w:r w:rsidR="00F671C2">
                              <w:rPr>
                                <w:rFonts w:asciiTheme="majorHAnsi" w:hAnsiTheme="majorHAnsi" w:cstheme="majorHAnsi"/>
                                <w:sz w:val="18"/>
                                <w:szCs w:val="18"/>
                              </w:rPr>
                              <w:t>N</w:t>
                            </w:r>
                            <w:r w:rsidR="001B1568">
                              <w:rPr>
                                <w:rFonts w:asciiTheme="majorHAnsi" w:hAnsiTheme="majorHAnsi" w:cstheme="majorHAnsi"/>
                                <w:sz w:val="18"/>
                                <w:szCs w:val="18"/>
                              </w:rPr>
                              <w:t xml:space="preserve">ations </w:t>
                            </w:r>
                            <w:r w:rsidR="00F671C2">
                              <w:rPr>
                                <w:rFonts w:asciiTheme="majorHAnsi" w:hAnsiTheme="majorHAnsi" w:cstheme="majorHAnsi"/>
                                <w:sz w:val="18"/>
                                <w:szCs w:val="18"/>
                              </w:rPr>
                              <w:t>S</w:t>
                            </w:r>
                            <w:r w:rsidR="001B1568">
                              <w:rPr>
                                <w:rFonts w:asciiTheme="majorHAnsi" w:hAnsiTheme="majorHAnsi" w:cstheme="majorHAnsi"/>
                                <w:sz w:val="18"/>
                                <w:szCs w:val="18"/>
                              </w:rPr>
                              <w:t xml:space="preserve">ecurity </w:t>
                            </w:r>
                            <w:r w:rsidR="00F671C2">
                              <w:rPr>
                                <w:rFonts w:asciiTheme="majorHAnsi" w:hAnsiTheme="majorHAnsi" w:cstheme="majorHAnsi"/>
                                <w:sz w:val="18"/>
                                <w:szCs w:val="18"/>
                              </w:rPr>
                              <w:t>C</w:t>
                            </w:r>
                            <w:r w:rsidR="001B1568">
                              <w:rPr>
                                <w:rFonts w:asciiTheme="majorHAnsi" w:hAnsiTheme="majorHAnsi" w:cstheme="majorHAnsi"/>
                                <w:sz w:val="18"/>
                                <w:szCs w:val="18"/>
                              </w:rPr>
                              <w:t xml:space="preserve">ouncil </w:t>
                            </w:r>
                            <w:r w:rsidR="00F671C2">
                              <w:rPr>
                                <w:rFonts w:asciiTheme="majorHAnsi" w:hAnsiTheme="majorHAnsi" w:cstheme="majorHAnsi"/>
                                <w:sz w:val="18"/>
                                <w:szCs w:val="18"/>
                              </w:rPr>
                              <w:t>R</w:t>
                            </w:r>
                            <w:r w:rsidR="001B1568">
                              <w:rPr>
                                <w:rFonts w:asciiTheme="majorHAnsi" w:hAnsiTheme="majorHAnsi" w:cstheme="majorHAnsi"/>
                                <w:sz w:val="18"/>
                                <w:szCs w:val="18"/>
                              </w:rPr>
                              <w:t xml:space="preserve">esolutions </w:t>
                            </w:r>
                            <w:r w:rsidR="00FD5EFB">
                              <w:rPr>
                                <w:rFonts w:asciiTheme="majorHAnsi" w:hAnsiTheme="majorHAnsi" w:cstheme="majorHAnsi"/>
                                <w:sz w:val="18"/>
                                <w:szCs w:val="18"/>
                              </w:rPr>
                              <w:t>1718 and 2231</w:t>
                            </w:r>
                            <w:r>
                              <w:rPr>
                                <w:rFonts w:asciiTheme="majorHAnsi" w:hAnsiTheme="majorHAnsi" w:cstheme="majorHAnsi"/>
                                <w:sz w:val="18"/>
                                <w:szCs w:val="18"/>
                              </w:rPr>
                              <w:t xml:space="preserve">.  </w:t>
                            </w:r>
                            <w:r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6.3pt;margin-top:.55pt;width:66.95pt;height:115.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" stroked="f">
                <v:textbox>
                  <w:txbxContent>
                    <w:p w14:paraId="0F4B0225" w14:textId="77777777" w:rsidR="00530206" w:rsidRPr="0086237A" w:rsidRDefault="00530206" w:rsidP="00056A56">
                      <w:pPr>
                        <w:rPr>
                          <w:rFonts w:asciiTheme="majorHAnsi" w:hAnsiTheme="majorHAnsi" w:cstheme="majorHAnsi"/>
                          <w:sz w:val="18"/>
                          <w:szCs w:val="18"/>
                        </w:rPr>
                      </w:pPr>
                      <w:r>
                        <w:rPr>
                          <w:rFonts w:asciiTheme="majorHAnsi" w:hAnsiTheme="majorHAnsi" w:cstheme="majorHAnsi"/>
                          <w:sz w:val="18"/>
                          <w:szCs w:val="18"/>
                        </w:rPr>
                        <w:t>De-listing and unfreezing</w:t>
                      </w:r>
                      <w:r w:rsidR="00F671C2">
                        <w:rPr>
                          <w:rFonts w:asciiTheme="majorHAnsi" w:hAnsiTheme="majorHAnsi" w:cstheme="majorHAnsi"/>
                          <w:sz w:val="18"/>
                          <w:szCs w:val="18"/>
                        </w:rPr>
                        <w:t>-U</w:t>
                      </w:r>
                      <w:r w:rsidR="001B1568">
                        <w:rPr>
                          <w:rFonts w:asciiTheme="majorHAnsi" w:hAnsiTheme="majorHAnsi" w:cstheme="majorHAnsi"/>
                          <w:sz w:val="18"/>
                          <w:szCs w:val="18"/>
                        </w:rPr>
                        <w:t xml:space="preserve">nited </w:t>
                      </w:r>
                      <w:r w:rsidR="00F671C2">
                        <w:rPr>
                          <w:rFonts w:asciiTheme="majorHAnsi" w:hAnsiTheme="majorHAnsi" w:cstheme="majorHAnsi"/>
                          <w:sz w:val="18"/>
                          <w:szCs w:val="18"/>
                        </w:rPr>
                        <w:t>N</w:t>
                      </w:r>
                      <w:r w:rsidR="001B1568">
                        <w:rPr>
                          <w:rFonts w:asciiTheme="majorHAnsi" w:hAnsiTheme="majorHAnsi" w:cstheme="majorHAnsi"/>
                          <w:sz w:val="18"/>
                          <w:szCs w:val="18"/>
                        </w:rPr>
                        <w:t xml:space="preserve">ations </w:t>
                      </w:r>
                      <w:r w:rsidR="00F671C2">
                        <w:rPr>
                          <w:rFonts w:asciiTheme="majorHAnsi" w:hAnsiTheme="majorHAnsi" w:cstheme="majorHAnsi"/>
                          <w:sz w:val="18"/>
                          <w:szCs w:val="18"/>
                        </w:rPr>
                        <w:t>S</w:t>
                      </w:r>
                      <w:r w:rsidR="001B1568">
                        <w:rPr>
                          <w:rFonts w:asciiTheme="majorHAnsi" w:hAnsiTheme="majorHAnsi" w:cstheme="majorHAnsi"/>
                          <w:sz w:val="18"/>
                          <w:szCs w:val="18"/>
                        </w:rPr>
                        <w:t xml:space="preserve">ecurity </w:t>
                      </w:r>
                      <w:r w:rsidR="00F671C2">
                        <w:rPr>
                          <w:rFonts w:asciiTheme="majorHAnsi" w:hAnsiTheme="majorHAnsi" w:cstheme="majorHAnsi"/>
                          <w:sz w:val="18"/>
                          <w:szCs w:val="18"/>
                        </w:rPr>
                        <w:t>C</w:t>
                      </w:r>
                      <w:r w:rsidR="001B1568">
                        <w:rPr>
                          <w:rFonts w:asciiTheme="majorHAnsi" w:hAnsiTheme="majorHAnsi" w:cstheme="majorHAnsi"/>
                          <w:sz w:val="18"/>
                          <w:szCs w:val="18"/>
                        </w:rPr>
                        <w:t xml:space="preserve">ouncil </w:t>
                      </w:r>
                      <w:r w:rsidR="00F671C2">
                        <w:rPr>
                          <w:rFonts w:asciiTheme="majorHAnsi" w:hAnsiTheme="majorHAnsi" w:cstheme="majorHAnsi"/>
                          <w:sz w:val="18"/>
                          <w:szCs w:val="18"/>
                        </w:rPr>
                        <w:t>R</w:t>
                      </w:r>
                      <w:r w:rsidR="001B1568">
                        <w:rPr>
                          <w:rFonts w:asciiTheme="majorHAnsi" w:hAnsiTheme="majorHAnsi" w:cstheme="majorHAnsi"/>
                          <w:sz w:val="18"/>
                          <w:szCs w:val="18"/>
                        </w:rPr>
                        <w:t xml:space="preserve">esolutions </w:t>
                      </w:r>
                      <w:r w:rsidR="00FD5EFB">
                        <w:rPr>
                          <w:rFonts w:asciiTheme="majorHAnsi" w:hAnsiTheme="majorHAnsi" w:cstheme="majorHAnsi"/>
                          <w:sz w:val="18"/>
                          <w:szCs w:val="18"/>
                        </w:rPr>
                        <w:t>1718 and 2231</w:t>
                      </w:r>
                      <w:r>
                        <w:rPr>
                          <w:rFonts w:asciiTheme="majorHAnsi" w:hAnsiTheme="majorHAnsi" w:cstheme="majorHAnsi"/>
                          <w:sz w:val="18"/>
                          <w:szCs w:val="18"/>
                        </w:rPr>
                        <w:t xml:space="preserve">.  </w:t>
                      </w:r>
                      <w:r w:rsidRPr="0086237A">
                        <w:rPr>
                          <w:rFonts w:asciiTheme="majorHAnsi" w:hAnsiTheme="majorHAnsi" w:cstheme="majorHAnsi"/>
                          <w:sz w:val="18"/>
                          <w:szCs w:val="18"/>
                        </w:rPr>
                        <w:t xml:space="preserve"> </w:t>
                      </w:r>
                    </w:p>
                  </w:txbxContent>
                </v:textbox>
                <w10:wrap type="square" anchorx="margin"/>
              </v:shape>
            </w:pict>
          </mc:Fallback>
        </mc:AlternateContent>
      </w:r>
      <w:r w:rsidR="00BE10F2">
        <w:rPr>
          <w:rFonts w:ascii="Times New Roman" w:hAnsi="Times New Roman" w:cs="Times New Roman"/>
          <w:sz w:val="24"/>
          <w:szCs w:val="24"/>
        </w:rPr>
        <w:t>68G</w:t>
      </w:r>
      <w:r w:rsidR="00056A56" w:rsidRPr="00E25659">
        <w:rPr>
          <w:rFonts w:ascii="Times New Roman" w:hAnsi="Times New Roman" w:cs="Times New Roman"/>
          <w:sz w:val="24"/>
          <w:szCs w:val="24"/>
        </w:rPr>
        <w:t xml:space="preserve">. </w:t>
      </w:r>
      <w:r w:rsidR="000B5B56">
        <w:rPr>
          <w:rFonts w:ascii="Times New Roman" w:hAnsi="Times New Roman" w:cs="Times New Roman"/>
          <w:sz w:val="24"/>
          <w:szCs w:val="24"/>
        </w:rPr>
        <w:t xml:space="preserve">(1) </w:t>
      </w:r>
      <w:r w:rsidRPr="00E25659">
        <w:rPr>
          <w:rFonts w:ascii="Times New Roman" w:hAnsi="Times New Roman" w:cs="Times New Roman"/>
          <w:sz w:val="24"/>
          <w:szCs w:val="24"/>
        </w:rPr>
        <w:t xml:space="preserve">Where a </w:t>
      </w:r>
      <w:r w:rsidR="00E25659" w:rsidRPr="00E25659">
        <w:rPr>
          <w:rFonts w:ascii="Times New Roman" w:hAnsi="Times New Roman" w:cs="Times New Roman"/>
          <w:sz w:val="24"/>
          <w:szCs w:val="24"/>
        </w:rPr>
        <w:t xml:space="preserve">listed </w:t>
      </w:r>
      <w:r w:rsidRPr="00E25659">
        <w:rPr>
          <w:rFonts w:ascii="Times New Roman" w:hAnsi="Times New Roman" w:cs="Times New Roman"/>
          <w:sz w:val="24"/>
          <w:szCs w:val="24"/>
        </w:rPr>
        <w:t xml:space="preserve">person or entity designated by the United Nations </w:t>
      </w:r>
      <w:r w:rsidR="00196D5B" w:rsidRPr="00E25659">
        <w:rPr>
          <w:rFonts w:ascii="Times New Roman" w:hAnsi="Times New Roman" w:cs="Times New Roman"/>
          <w:sz w:val="24"/>
          <w:szCs w:val="24"/>
        </w:rPr>
        <w:t xml:space="preserve">Security </w:t>
      </w:r>
      <w:r w:rsidRPr="00E25659">
        <w:rPr>
          <w:rFonts w:ascii="Times New Roman" w:hAnsi="Times New Roman" w:cs="Times New Roman"/>
          <w:sz w:val="24"/>
          <w:szCs w:val="24"/>
        </w:rPr>
        <w:t>Council</w:t>
      </w:r>
      <w:r w:rsidR="00B84E3B" w:rsidRPr="00E25659">
        <w:rPr>
          <w:rFonts w:ascii="Times New Roman" w:hAnsi="Times New Roman" w:cs="Times New Roman"/>
          <w:sz w:val="24"/>
          <w:szCs w:val="24"/>
        </w:rPr>
        <w:t xml:space="preserve"> Committee</w:t>
      </w:r>
      <w:r w:rsidRPr="00E25659">
        <w:rPr>
          <w:rFonts w:ascii="Times New Roman" w:hAnsi="Times New Roman" w:cs="Times New Roman"/>
          <w:sz w:val="24"/>
          <w:szCs w:val="24"/>
        </w:rPr>
        <w:t xml:space="preserve"> pursuant to United Nations Security Council Resolutions 1718(2006) and </w:t>
      </w:r>
      <w:r w:rsidR="00843F74">
        <w:rPr>
          <w:rFonts w:ascii="Times New Roman" w:hAnsi="Times New Roman" w:cs="Times New Roman"/>
          <w:sz w:val="24"/>
          <w:szCs w:val="24"/>
        </w:rPr>
        <w:t>2231(2015</w:t>
      </w:r>
      <w:r w:rsidRPr="00E25659">
        <w:rPr>
          <w:rFonts w:ascii="Times New Roman" w:hAnsi="Times New Roman" w:cs="Times New Roman"/>
          <w:sz w:val="24"/>
          <w:szCs w:val="24"/>
        </w:rPr>
        <w:t>) a</w:t>
      </w:r>
      <w:r w:rsidR="00196D5B" w:rsidRPr="00E25659">
        <w:rPr>
          <w:rFonts w:ascii="Times New Roman" w:hAnsi="Times New Roman" w:cs="Times New Roman"/>
          <w:sz w:val="24"/>
          <w:szCs w:val="24"/>
        </w:rPr>
        <w:t xml:space="preserve">nd their successor resolutions </w:t>
      </w:r>
      <w:r w:rsidR="00516FF9" w:rsidRPr="00E25659">
        <w:rPr>
          <w:rFonts w:ascii="Times New Roman" w:hAnsi="Times New Roman" w:cs="Times New Roman"/>
          <w:sz w:val="24"/>
          <w:szCs w:val="24"/>
        </w:rPr>
        <w:t xml:space="preserve">does not or no longer </w:t>
      </w:r>
      <w:r w:rsidR="00E25659">
        <w:rPr>
          <w:rFonts w:ascii="Times New Roman" w:hAnsi="Times New Roman" w:cs="Times New Roman"/>
          <w:sz w:val="24"/>
          <w:szCs w:val="24"/>
        </w:rPr>
        <w:t xml:space="preserve">   </w:t>
      </w:r>
      <w:r w:rsidR="00516FF9" w:rsidRPr="00E25659">
        <w:rPr>
          <w:rFonts w:ascii="Times New Roman" w:hAnsi="Times New Roman" w:cs="Times New Roman"/>
          <w:sz w:val="24"/>
          <w:szCs w:val="24"/>
        </w:rPr>
        <w:t xml:space="preserve">meets the criteria </w:t>
      </w:r>
      <w:r w:rsidR="00E25659" w:rsidRPr="00E25659">
        <w:rPr>
          <w:rFonts w:ascii="Times New Roman" w:hAnsi="Times New Roman" w:cs="Times New Roman"/>
          <w:sz w:val="24"/>
          <w:szCs w:val="24"/>
        </w:rPr>
        <w:t>for designation-</w:t>
      </w:r>
    </w:p>
    <w:p w14:paraId="44DDE262" w14:textId="77777777" w:rsidR="00E25659" w:rsidRDefault="00E25659" w:rsidP="00D02481">
      <w:pPr>
        <w:pStyle w:val="ListParagraph"/>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(a)</w:t>
      </w:r>
      <w:r w:rsidR="00516FF9">
        <w:rPr>
          <w:rFonts w:ascii="Times New Roman" w:hAnsi="Times New Roman" w:cs="Times New Roman"/>
          <w:sz w:val="24"/>
          <w:szCs w:val="24"/>
        </w:rPr>
        <w:t xml:space="preserve"> </w:t>
      </w:r>
      <w:r>
        <w:rPr>
          <w:rFonts w:ascii="Times New Roman" w:hAnsi="Times New Roman" w:cs="Times New Roman"/>
          <w:sz w:val="24"/>
          <w:szCs w:val="24"/>
        </w:rPr>
        <w:t>the listed person or entity; or</w:t>
      </w:r>
    </w:p>
    <w:p w14:paraId="0F42B3EE" w14:textId="77777777" w:rsidR="00E25659" w:rsidRDefault="00E25659" w:rsidP="00D02481">
      <w:pPr>
        <w:pStyle w:val="ListParagraph"/>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 the </w:t>
      </w:r>
      <w:r w:rsidR="006952C4">
        <w:rPr>
          <w:rFonts w:ascii="Times New Roman" w:hAnsi="Times New Roman" w:cs="Times New Roman"/>
          <w:sz w:val="24"/>
          <w:szCs w:val="24"/>
        </w:rPr>
        <w:t>Director</w:t>
      </w:r>
      <w:r>
        <w:rPr>
          <w:rFonts w:ascii="Times New Roman" w:hAnsi="Times New Roman" w:cs="Times New Roman"/>
          <w:sz w:val="24"/>
          <w:szCs w:val="24"/>
        </w:rPr>
        <w:t>,</w:t>
      </w:r>
    </w:p>
    <w:p w14:paraId="0CFD5B46" w14:textId="77777777" w:rsidR="00D2662B" w:rsidRDefault="00E25659" w:rsidP="00D02481">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may submit </w:t>
      </w:r>
      <w:r w:rsidR="00516FF9">
        <w:rPr>
          <w:rFonts w:ascii="Times New Roman" w:hAnsi="Times New Roman" w:cs="Times New Roman"/>
          <w:sz w:val="24"/>
          <w:szCs w:val="24"/>
        </w:rPr>
        <w:t>a de-listing request</w:t>
      </w:r>
      <w:r w:rsidR="00C3630F">
        <w:rPr>
          <w:rFonts w:ascii="Times New Roman" w:hAnsi="Times New Roman" w:cs="Times New Roman"/>
          <w:sz w:val="24"/>
          <w:szCs w:val="24"/>
        </w:rPr>
        <w:t>,</w:t>
      </w:r>
      <w:r w:rsidR="00516FF9">
        <w:rPr>
          <w:rFonts w:ascii="Times New Roman" w:hAnsi="Times New Roman" w:cs="Times New Roman"/>
          <w:sz w:val="24"/>
          <w:szCs w:val="24"/>
        </w:rPr>
        <w:t xml:space="preserve"> in writing or electronically</w:t>
      </w:r>
      <w:r w:rsidR="00C3630F">
        <w:rPr>
          <w:rFonts w:ascii="Times New Roman" w:hAnsi="Times New Roman" w:cs="Times New Roman"/>
          <w:sz w:val="24"/>
          <w:szCs w:val="24"/>
        </w:rPr>
        <w:t>,</w:t>
      </w:r>
      <w:r w:rsidR="00516FF9">
        <w:rPr>
          <w:rFonts w:ascii="Times New Roman" w:hAnsi="Times New Roman" w:cs="Times New Roman"/>
          <w:sz w:val="24"/>
          <w:szCs w:val="24"/>
        </w:rPr>
        <w:t xml:space="preserve"> directly to the U</w:t>
      </w:r>
      <w:r w:rsidR="001B1568">
        <w:rPr>
          <w:rFonts w:ascii="Times New Roman" w:hAnsi="Times New Roman" w:cs="Times New Roman"/>
          <w:sz w:val="24"/>
          <w:szCs w:val="24"/>
        </w:rPr>
        <w:t xml:space="preserve">nited </w:t>
      </w:r>
      <w:r w:rsidR="00516FF9">
        <w:rPr>
          <w:rFonts w:ascii="Times New Roman" w:hAnsi="Times New Roman" w:cs="Times New Roman"/>
          <w:sz w:val="24"/>
          <w:szCs w:val="24"/>
        </w:rPr>
        <w:t>N</w:t>
      </w:r>
      <w:r w:rsidR="001B1568">
        <w:rPr>
          <w:rFonts w:ascii="Times New Roman" w:hAnsi="Times New Roman" w:cs="Times New Roman"/>
          <w:sz w:val="24"/>
          <w:szCs w:val="24"/>
        </w:rPr>
        <w:t>ations</w:t>
      </w:r>
      <w:r w:rsidR="00516FF9">
        <w:rPr>
          <w:rFonts w:ascii="Times New Roman" w:hAnsi="Times New Roman" w:cs="Times New Roman"/>
          <w:sz w:val="24"/>
          <w:szCs w:val="24"/>
        </w:rPr>
        <w:t xml:space="preserve"> </w:t>
      </w:r>
      <w:r w:rsidR="006551C9">
        <w:rPr>
          <w:rFonts w:ascii="Times New Roman" w:hAnsi="Times New Roman" w:cs="Times New Roman"/>
          <w:sz w:val="24"/>
          <w:szCs w:val="24"/>
        </w:rPr>
        <w:t>F</w:t>
      </w:r>
      <w:r w:rsidR="00516FF9">
        <w:rPr>
          <w:rFonts w:ascii="Times New Roman" w:hAnsi="Times New Roman" w:cs="Times New Roman"/>
          <w:sz w:val="24"/>
          <w:szCs w:val="24"/>
        </w:rPr>
        <w:t xml:space="preserve">ocal </w:t>
      </w:r>
      <w:r w:rsidR="006551C9">
        <w:rPr>
          <w:rFonts w:ascii="Times New Roman" w:hAnsi="Times New Roman" w:cs="Times New Roman"/>
          <w:sz w:val="24"/>
          <w:szCs w:val="24"/>
        </w:rPr>
        <w:t>P</w:t>
      </w:r>
      <w:r w:rsidR="00516FF9">
        <w:rPr>
          <w:rFonts w:ascii="Times New Roman" w:hAnsi="Times New Roman" w:cs="Times New Roman"/>
          <w:sz w:val="24"/>
          <w:szCs w:val="24"/>
        </w:rPr>
        <w:t xml:space="preserve">oint </w:t>
      </w:r>
      <w:r w:rsidR="006551C9">
        <w:rPr>
          <w:rFonts w:ascii="Times New Roman" w:hAnsi="Times New Roman" w:cs="Times New Roman"/>
          <w:sz w:val="24"/>
          <w:szCs w:val="24"/>
        </w:rPr>
        <w:t>established pursuant to United Nations Security Council Resolution 1730.</w:t>
      </w:r>
    </w:p>
    <w:p w14:paraId="00533A63" w14:textId="77777777" w:rsidR="002334B3" w:rsidRDefault="002334B3" w:rsidP="00D02481">
      <w:pPr>
        <w:pStyle w:val="ListParagraph"/>
        <w:spacing w:line="360" w:lineRule="auto"/>
        <w:ind w:left="1440"/>
        <w:jc w:val="both"/>
        <w:rPr>
          <w:rFonts w:ascii="Times New Roman" w:hAnsi="Times New Roman" w:cs="Times New Roman"/>
          <w:sz w:val="24"/>
          <w:szCs w:val="24"/>
        </w:rPr>
      </w:pPr>
    </w:p>
    <w:p w14:paraId="6EA34D8A" w14:textId="6DBF415F" w:rsidR="000B5B56" w:rsidRDefault="000B5B56" w:rsidP="00D02481">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(2) </w:t>
      </w:r>
      <w:r w:rsidR="006952C4">
        <w:rPr>
          <w:rFonts w:ascii="Times New Roman" w:hAnsi="Times New Roman" w:cs="Times New Roman"/>
          <w:sz w:val="24"/>
          <w:szCs w:val="24"/>
        </w:rPr>
        <w:t>Where a listed person or entity has been de-listed by the United Nations Security Council Committee, the Director shall inform the Minister.</w:t>
      </w:r>
    </w:p>
    <w:p w14:paraId="09E2A16B" w14:textId="77777777" w:rsidR="005E7B71" w:rsidRDefault="005E7B71" w:rsidP="00D02481">
      <w:pPr>
        <w:pStyle w:val="ListParagraph"/>
        <w:spacing w:line="360" w:lineRule="auto"/>
        <w:ind w:left="1440"/>
        <w:jc w:val="both"/>
        <w:rPr>
          <w:rFonts w:ascii="Times New Roman" w:hAnsi="Times New Roman" w:cs="Times New Roman"/>
          <w:sz w:val="24"/>
          <w:szCs w:val="24"/>
        </w:rPr>
      </w:pPr>
    </w:p>
    <w:p w14:paraId="56574A21" w14:textId="77777777" w:rsidR="006952C4" w:rsidRDefault="006952C4" w:rsidP="00D02481">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ab/>
        <w:t>(3) Where the Minster is informed pursuant to subsection (2)</w:t>
      </w:r>
      <w:r w:rsidR="00F11F9B">
        <w:rPr>
          <w:rFonts w:ascii="Times New Roman" w:hAnsi="Times New Roman" w:cs="Times New Roman"/>
          <w:sz w:val="24"/>
          <w:szCs w:val="24"/>
        </w:rPr>
        <w:t>,</w:t>
      </w:r>
      <w:r>
        <w:rPr>
          <w:rFonts w:ascii="Times New Roman" w:hAnsi="Times New Roman" w:cs="Times New Roman"/>
          <w:sz w:val="24"/>
          <w:szCs w:val="24"/>
        </w:rPr>
        <w:t xml:space="preserve"> </w:t>
      </w:r>
      <w:r w:rsidR="00C53162">
        <w:rPr>
          <w:rFonts w:ascii="Times New Roman" w:hAnsi="Times New Roman" w:cs="Times New Roman"/>
          <w:sz w:val="24"/>
          <w:szCs w:val="24"/>
        </w:rPr>
        <w:t>the Minister</w:t>
      </w:r>
      <w:r>
        <w:rPr>
          <w:rFonts w:ascii="Times New Roman" w:hAnsi="Times New Roman" w:cs="Times New Roman"/>
          <w:sz w:val="24"/>
          <w:szCs w:val="24"/>
        </w:rPr>
        <w:t xml:space="preserve"> shall</w:t>
      </w:r>
      <w:r w:rsidR="00C424F6">
        <w:rPr>
          <w:rFonts w:ascii="Times New Roman" w:hAnsi="Times New Roman" w:cs="Times New Roman"/>
          <w:sz w:val="24"/>
          <w:szCs w:val="24"/>
        </w:rPr>
        <w:t xml:space="preserve"> immediately</w:t>
      </w:r>
      <w:r>
        <w:rPr>
          <w:rFonts w:ascii="Times New Roman" w:hAnsi="Times New Roman" w:cs="Times New Roman"/>
          <w:sz w:val="24"/>
          <w:szCs w:val="24"/>
        </w:rPr>
        <w:t xml:space="preserve"> direct any person or entity who had reported that they are holding funds </w:t>
      </w:r>
      <w:r w:rsidR="00C424F6">
        <w:rPr>
          <w:rFonts w:ascii="Times New Roman" w:hAnsi="Times New Roman" w:cs="Times New Roman"/>
          <w:sz w:val="24"/>
          <w:szCs w:val="24"/>
        </w:rPr>
        <w:t xml:space="preserve">or other assets of a </w:t>
      </w:r>
      <w:r w:rsidR="00B172B8">
        <w:rPr>
          <w:rFonts w:ascii="Times New Roman" w:hAnsi="Times New Roman" w:cs="Times New Roman"/>
          <w:sz w:val="24"/>
          <w:szCs w:val="24"/>
        </w:rPr>
        <w:t>listed</w:t>
      </w:r>
      <w:r w:rsidR="00C424F6">
        <w:rPr>
          <w:rFonts w:ascii="Times New Roman" w:hAnsi="Times New Roman" w:cs="Times New Roman"/>
          <w:sz w:val="24"/>
          <w:szCs w:val="24"/>
        </w:rPr>
        <w:t xml:space="preserve"> person or entity and were not dealing with </w:t>
      </w:r>
      <w:r w:rsidR="00F11F9B">
        <w:rPr>
          <w:rFonts w:ascii="Times New Roman" w:hAnsi="Times New Roman" w:cs="Times New Roman"/>
          <w:sz w:val="24"/>
          <w:szCs w:val="24"/>
        </w:rPr>
        <w:t>the</w:t>
      </w:r>
      <w:r w:rsidR="00C424F6">
        <w:rPr>
          <w:rFonts w:ascii="Times New Roman" w:hAnsi="Times New Roman" w:cs="Times New Roman"/>
          <w:sz w:val="24"/>
          <w:szCs w:val="24"/>
        </w:rPr>
        <w:t xml:space="preserve"> funds and other assets as required in section 68E to recommence dealing with </w:t>
      </w:r>
      <w:r w:rsidR="00F11F9B">
        <w:rPr>
          <w:rFonts w:ascii="Times New Roman" w:hAnsi="Times New Roman" w:cs="Times New Roman"/>
          <w:sz w:val="24"/>
          <w:szCs w:val="24"/>
        </w:rPr>
        <w:t xml:space="preserve">the </w:t>
      </w:r>
      <w:r w:rsidR="00C424F6">
        <w:rPr>
          <w:rFonts w:ascii="Times New Roman" w:hAnsi="Times New Roman" w:cs="Times New Roman"/>
          <w:sz w:val="24"/>
          <w:szCs w:val="24"/>
        </w:rPr>
        <w:t>funds and other assets.</w:t>
      </w:r>
    </w:p>
    <w:p w14:paraId="6DC3C008" w14:textId="77777777" w:rsidR="005E7B71" w:rsidRDefault="005E7B71" w:rsidP="00D02481">
      <w:pPr>
        <w:pStyle w:val="ListParagraph"/>
        <w:spacing w:line="360" w:lineRule="auto"/>
        <w:ind w:left="1440"/>
        <w:jc w:val="both"/>
        <w:rPr>
          <w:rFonts w:ascii="Times New Roman" w:hAnsi="Times New Roman" w:cs="Times New Roman"/>
          <w:sz w:val="24"/>
          <w:szCs w:val="24"/>
        </w:rPr>
      </w:pPr>
    </w:p>
    <w:p w14:paraId="09AAF044" w14:textId="77777777" w:rsidR="00C424F6" w:rsidRDefault="00C424F6" w:rsidP="00D02481">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(4) Where </w:t>
      </w:r>
      <w:r w:rsidR="00C53162">
        <w:rPr>
          <w:rFonts w:ascii="Times New Roman" w:hAnsi="Times New Roman" w:cs="Times New Roman"/>
          <w:sz w:val="24"/>
          <w:szCs w:val="24"/>
        </w:rPr>
        <w:t>a person or entity affected by a freezing order applies to the Court for a revocation of the order in relation to the person’s or entity’s property, the Court shall revoke the freezing order in relation to the applicant if satisfied on evidence that the account or other property or the person’s</w:t>
      </w:r>
      <w:r w:rsidR="006F19EF">
        <w:rPr>
          <w:rFonts w:ascii="Times New Roman" w:hAnsi="Times New Roman" w:cs="Times New Roman"/>
          <w:sz w:val="24"/>
          <w:szCs w:val="24"/>
        </w:rPr>
        <w:t xml:space="preserve"> or entity’s</w:t>
      </w:r>
      <w:r w:rsidR="00C53162">
        <w:rPr>
          <w:rFonts w:ascii="Times New Roman" w:hAnsi="Times New Roman" w:cs="Times New Roman"/>
          <w:sz w:val="24"/>
          <w:szCs w:val="24"/>
        </w:rPr>
        <w:t xml:space="preserve"> interest in it is not owned or held by or on behalf of a terrorist, terrorist organisation or </w:t>
      </w:r>
      <w:r w:rsidR="00C53162" w:rsidRPr="00F52227">
        <w:rPr>
          <w:rFonts w:ascii="Times New Roman" w:hAnsi="Times New Roman" w:cs="Times New Roman"/>
          <w:sz w:val="24"/>
          <w:szCs w:val="24"/>
        </w:rPr>
        <w:t>someone involved in proliferation financing.</w:t>
      </w:r>
    </w:p>
    <w:p w14:paraId="7DD00FD4" w14:textId="77777777" w:rsidR="005E7B71" w:rsidRDefault="005E7B71" w:rsidP="00D02481">
      <w:pPr>
        <w:pStyle w:val="ListParagraph"/>
        <w:spacing w:line="360" w:lineRule="auto"/>
        <w:ind w:left="1440"/>
        <w:jc w:val="both"/>
        <w:rPr>
          <w:rFonts w:ascii="Times New Roman" w:hAnsi="Times New Roman" w:cs="Times New Roman"/>
          <w:sz w:val="24"/>
          <w:szCs w:val="24"/>
        </w:rPr>
      </w:pPr>
    </w:p>
    <w:p w14:paraId="31FC41E3" w14:textId="5AE93F5A" w:rsidR="00807B57" w:rsidRDefault="00807B57" w:rsidP="00D02481">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b/>
        <w:t>(5)</w:t>
      </w:r>
      <w:r w:rsidR="008E5A24" w:rsidRPr="008E5A24">
        <w:t xml:space="preserve"> </w:t>
      </w:r>
      <w:r w:rsidR="008E5A24">
        <w:rPr>
          <w:rFonts w:ascii="Times New Roman" w:hAnsi="Times New Roman" w:cs="Times New Roman"/>
          <w:sz w:val="24"/>
          <w:szCs w:val="24"/>
        </w:rPr>
        <w:t xml:space="preserve">Where a person or entity </w:t>
      </w:r>
      <w:r w:rsidR="008E5A24" w:rsidRPr="008E5A24">
        <w:rPr>
          <w:rFonts w:ascii="Times New Roman" w:hAnsi="Times New Roman" w:cs="Times New Roman"/>
          <w:sz w:val="24"/>
          <w:szCs w:val="24"/>
        </w:rPr>
        <w:t xml:space="preserve">with the same or similar name as </w:t>
      </w:r>
      <w:r w:rsidR="003F5509">
        <w:rPr>
          <w:rFonts w:ascii="Times New Roman" w:hAnsi="Times New Roman" w:cs="Times New Roman"/>
          <w:sz w:val="24"/>
          <w:szCs w:val="24"/>
        </w:rPr>
        <w:t>the listed person or entity</w:t>
      </w:r>
      <w:r w:rsidR="008E5A24" w:rsidRPr="008E5A24">
        <w:rPr>
          <w:rFonts w:ascii="Times New Roman" w:hAnsi="Times New Roman" w:cs="Times New Roman"/>
          <w:sz w:val="24"/>
          <w:szCs w:val="24"/>
        </w:rPr>
        <w:t xml:space="preserve">, </w:t>
      </w:r>
      <w:r w:rsidR="003F5509">
        <w:rPr>
          <w:rFonts w:ascii="Times New Roman" w:hAnsi="Times New Roman" w:cs="Times New Roman"/>
          <w:sz w:val="24"/>
          <w:szCs w:val="24"/>
        </w:rPr>
        <w:t>is</w:t>
      </w:r>
      <w:r w:rsidR="008E5A24" w:rsidRPr="008E5A24">
        <w:rPr>
          <w:rFonts w:ascii="Times New Roman" w:hAnsi="Times New Roman" w:cs="Times New Roman"/>
          <w:sz w:val="24"/>
          <w:szCs w:val="24"/>
        </w:rPr>
        <w:t xml:space="preserve"> inadvertently affected by </w:t>
      </w:r>
      <w:r w:rsidR="003F5509">
        <w:rPr>
          <w:rFonts w:ascii="Times New Roman" w:hAnsi="Times New Roman" w:cs="Times New Roman"/>
          <w:sz w:val="24"/>
          <w:szCs w:val="24"/>
        </w:rPr>
        <w:t>the freezing action pursuant to section 68E,</w:t>
      </w:r>
      <w:r w:rsidR="008E5A24" w:rsidRPr="008E5A24">
        <w:rPr>
          <w:rFonts w:ascii="Times New Roman" w:hAnsi="Times New Roman" w:cs="Times New Roman"/>
          <w:sz w:val="24"/>
          <w:szCs w:val="24"/>
        </w:rPr>
        <w:t xml:space="preserve"> </w:t>
      </w:r>
      <w:r w:rsidR="008E5A24">
        <w:rPr>
          <w:rFonts w:ascii="Times New Roman" w:hAnsi="Times New Roman" w:cs="Times New Roman"/>
          <w:sz w:val="24"/>
          <w:szCs w:val="24"/>
        </w:rPr>
        <w:t>the person or entity</w:t>
      </w:r>
      <w:r w:rsidR="008E5A24" w:rsidRPr="008E5A24">
        <w:rPr>
          <w:rFonts w:ascii="Times New Roman" w:hAnsi="Times New Roman" w:cs="Times New Roman"/>
          <w:sz w:val="24"/>
          <w:szCs w:val="24"/>
        </w:rPr>
        <w:t xml:space="preserve"> </w:t>
      </w:r>
      <w:r w:rsidR="00307283">
        <w:rPr>
          <w:rFonts w:ascii="Times New Roman" w:hAnsi="Times New Roman" w:cs="Times New Roman"/>
          <w:sz w:val="24"/>
          <w:szCs w:val="24"/>
        </w:rPr>
        <w:t>may</w:t>
      </w:r>
      <w:r w:rsidR="003F5509">
        <w:rPr>
          <w:rFonts w:ascii="Times New Roman" w:hAnsi="Times New Roman" w:cs="Times New Roman"/>
          <w:sz w:val="24"/>
          <w:szCs w:val="24"/>
        </w:rPr>
        <w:t xml:space="preserve"> apply to the Court for a revocation order</w:t>
      </w:r>
      <w:r w:rsidR="008E5A24" w:rsidRPr="008E5A24">
        <w:rPr>
          <w:rFonts w:ascii="Times New Roman" w:hAnsi="Times New Roman" w:cs="Times New Roman"/>
          <w:sz w:val="24"/>
          <w:szCs w:val="24"/>
        </w:rPr>
        <w:t xml:space="preserve"> to unfreeze the funds or other assets of </w:t>
      </w:r>
      <w:r w:rsidR="001714F2">
        <w:rPr>
          <w:rFonts w:ascii="Times New Roman" w:hAnsi="Times New Roman" w:cs="Times New Roman"/>
          <w:sz w:val="24"/>
          <w:szCs w:val="24"/>
        </w:rPr>
        <w:t>the person or entity</w:t>
      </w:r>
      <w:r w:rsidR="008E5A24" w:rsidRPr="008E5A24">
        <w:rPr>
          <w:rFonts w:ascii="Times New Roman" w:hAnsi="Times New Roman" w:cs="Times New Roman"/>
          <w:sz w:val="24"/>
          <w:szCs w:val="24"/>
        </w:rPr>
        <w:t xml:space="preserve"> </w:t>
      </w:r>
      <w:r w:rsidR="003F5509">
        <w:rPr>
          <w:rFonts w:ascii="Times New Roman" w:hAnsi="Times New Roman" w:cs="Times New Roman"/>
          <w:sz w:val="24"/>
          <w:szCs w:val="24"/>
        </w:rPr>
        <w:t>and upon</w:t>
      </w:r>
      <w:r w:rsidR="008E5A24">
        <w:rPr>
          <w:rFonts w:ascii="Times New Roman" w:hAnsi="Times New Roman" w:cs="Times New Roman"/>
          <w:sz w:val="24"/>
          <w:szCs w:val="24"/>
        </w:rPr>
        <w:t xml:space="preserve"> verification that the person or entity involved is no</w:t>
      </w:r>
      <w:r w:rsidR="003F5509">
        <w:rPr>
          <w:rFonts w:ascii="Times New Roman" w:hAnsi="Times New Roman" w:cs="Times New Roman"/>
          <w:sz w:val="24"/>
          <w:szCs w:val="24"/>
        </w:rPr>
        <w:t>t a listed person or entity the Court shall immediately revoke the freezing order.</w:t>
      </w:r>
    </w:p>
    <w:p w14:paraId="35785D55" w14:textId="77777777" w:rsidR="00800E5B" w:rsidRDefault="00800E5B" w:rsidP="00D02481">
      <w:pPr>
        <w:pStyle w:val="ListParagraph"/>
        <w:spacing w:line="360" w:lineRule="auto"/>
        <w:ind w:left="1440"/>
        <w:jc w:val="both"/>
        <w:rPr>
          <w:rFonts w:ascii="Times New Roman" w:hAnsi="Times New Roman" w:cs="Times New Roman"/>
          <w:sz w:val="24"/>
          <w:szCs w:val="24"/>
        </w:rPr>
      </w:pPr>
    </w:p>
    <w:p w14:paraId="65A164BC" w14:textId="77777777" w:rsidR="00090CF8" w:rsidRDefault="00BE10F2" w:rsidP="00D02481">
      <w:pPr>
        <w:pStyle w:val="ListParagraph"/>
        <w:spacing w:line="360" w:lineRule="auto"/>
        <w:ind w:left="1440"/>
        <w:jc w:val="both"/>
        <w:rPr>
          <w:rFonts w:ascii="Times New Roman" w:hAnsi="Times New Roman" w:cs="Times New Roman"/>
          <w:sz w:val="24"/>
          <w:szCs w:val="24"/>
        </w:rPr>
      </w:pPr>
      <w:r w:rsidRPr="00BE10F2">
        <w:rPr>
          <w:noProof/>
          <w:lang w:val="en-US"/>
        </w:rPr>
        <mc:AlternateContent>
          <mc:Choice Requires="wps">
            <w:drawing>
              <wp:anchor distT="45720" distB="45720" distL="114300" distR="114300" simplePos="0" relativeHeight="251667456" behindDoc="0" locked="0" layoutInCell="1" allowOverlap="1" wp14:anchorId="1A128A42" wp14:editId="544EC451">
                <wp:simplePos x="0" y="0"/>
                <wp:positionH relativeFrom="margin">
                  <wp:posOffset>71562</wp:posOffset>
                </wp:positionH>
                <wp:positionV relativeFrom="paragraph">
                  <wp:posOffset>13142</wp:posOffset>
                </wp:positionV>
                <wp:extent cx="850265" cy="1463040"/>
                <wp:effectExtent l="0" t="0" r="6985"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63040"/>
                        </a:xfrm>
                        <a:prstGeom prst="rect">
                          <a:avLst/>
                        </a:prstGeom>
                        <a:solidFill>
                          <a:srgbClr val="FFFFFF"/>
                        </a:solidFill>
                        <a:ln w="9525">
                          <a:noFill/>
                          <a:miter lim="800000"/>
                          <a:headEnd/>
                          <a:tailEnd/>
                        </a:ln>
                      </wps:spPr>
                      <wps:txbx>
                        <w:txbxContent>
                          <w:p w14:paraId="07BC1187" w14:textId="77777777" w:rsidR="00530206" w:rsidRPr="0086237A" w:rsidRDefault="00530206" w:rsidP="00BE10F2">
                            <w:pPr>
                              <w:rPr>
                                <w:rFonts w:asciiTheme="majorHAnsi" w:hAnsiTheme="majorHAnsi" w:cstheme="majorHAnsi"/>
                                <w:sz w:val="18"/>
                                <w:szCs w:val="18"/>
                              </w:rPr>
                            </w:pPr>
                            <w:r>
                              <w:rPr>
                                <w:rFonts w:asciiTheme="majorHAnsi" w:hAnsiTheme="majorHAnsi" w:cstheme="majorHAnsi"/>
                                <w:sz w:val="18"/>
                                <w:szCs w:val="18"/>
                              </w:rPr>
                              <w:t>Access to frozen funds pursuant to UNSCR</w:t>
                            </w:r>
                            <w:r w:rsidR="00843F74">
                              <w:rPr>
                                <w:rFonts w:asciiTheme="majorHAnsi" w:hAnsiTheme="majorHAnsi" w:cstheme="majorHAnsi"/>
                                <w:sz w:val="18"/>
                                <w:szCs w:val="18"/>
                              </w:rPr>
                              <w:t>s 1718 and 2231</w:t>
                            </w:r>
                            <w:r>
                              <w:rPr>
                                <w:rFonts w:asciiTheme="majorHAnsi" w:hAnsiTheme="majorHAnsi" w:cstheme="majorHAnsi"/>
                                <w:sz w:val="18"/>
                                <w:szCs w:val="18"/>
                              </w:rPr>
                              <w:t xml:space="preserve"> and their successor resolutions.  </w:t>
                            </w:r>
                            <w:r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52" type="#_x0000_t202" style="position:absolute;left:0;text-align:left;margin-left:5.65pt;margin-top:1.05pt;width:66.95pt;height:115.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" stroked="f">
                <v:textbox>
                  <w:txbxContent>
                    <w:p w14:paraId="07BC1187" w14:textId="77777777" w:rsidR="00530206" w:rsidRPr="0086237A" w:rsidRDefault="00530206" w:rsidP="00BE10F2">
                      <w:pPr>
                        <w:rPr>
                          <w:rFonts w:asciiTheme="majorHAnsi" w:hAnsiTheme="majorHAnsi" w:cstheme="majorHAnsi"/>
                          <w:sz w:val="18"/>
                          <w:szCs w:val="18"/>
                        </w:rPr>
                      </w:pPr>
                      <w:r>
                        <w:rPr>
                          <w:rFonts w:asciiTheme="majorHAnsi" w:hAnsiTheme="majorHAnsi" w:cstheme="majorHAnsi"/>
                          <w:sz w:val="18"/>
                          <w:szCs w:val="18"/>
                        </w:rPr>
                        <w:t>Access to frozen funds pursuant to UNSCR</w:t>
                      </w:r>
                      <w:r w:rsidR="00843F74">
                        <w:rPr>
                          <w:rFonts w:asciiTheme="majorHAnsi" w:hAnsiTheme="majorHAnsi" w:cstheme="majorHAnsi"/>
                          <w:sz w:val="18"/>
                          <w:szCs w:val="18"/>
                        </w:rPr>
                        <w:t>s 1718 and 2231</w:t>
                      </w:r>
                      <w:r>
                        <w:rPr>
                          <w:rFonts w:asciiTheme="majorHAnsi" w:hAnsiTheme="majorHAnsi" w:cstheme="majorHAnsi"/>
                          <w:sz w:val="18"/>
                          <w:szCs w:val="18"/>
                        </w:rPr>
                        <w:t xml:space="preserve"> and their successor resolutions.  </w:t>
                      </w:r>
                      <w:r w:rsidRPr="0086237A">
                        <w:rPr>
                          <w:rFonts w:asciiTheme="majorHAnsi" w:hAnsiTheme="majorHAnsi" w:cstheme="majorHAnsi"/>
                          <w:sz w:val="18"/>
                          <w:szCs w:val="18"/>
                        </w:rPr>
                        <w:t xml:space="preserve"> </w:t>
                      </w:r>
                    </w:p>
                  </w:txbxContent>
                </v:textbox>
                <w10:wrap type="square" anchorx="margin"/>
              </v:shape>
            </w:pict>
          </mc:Fallback>
        </mc:AlternateContent>
      </w:r>
      <w:r>
        <w:rPr>
          <w:rFonts w:ascii="Times New Roman" w:hAnsi="Times New Roman" w:cs="Times New Roman"/>
          <w:sz w:val="24"/>
          <w:szCs w:val="24"/>
        </w:rPr>
        <w:t xml:space="preserve">68H. </w:t>
      </w:r>
      <w:r w:rsidR="00DF266D">
        <w:rPr>
          <w:rFonts w:ascii="Times New Roman" w:hAnsi="Times New Roman" w:cs="Times New Roman"/>
          <w:sz w:val="24"/>
          <w:szCs w:val="24"/>
        </w:rPr>
        <w:t xml:space="preserve">(1) </w:t>
      </w:r>
      <w:r w:rsidR="00090CF8">
        <w:rPr>
          <w:rFonts w:ascii="Times New Roman" w:hAnsi="Times New Roman" w:cs="Times New Roman"/>
          <w:sz w:val="24"/>
          <w:szCs w:val="24"/>
        </w:rPr>
        <w:t>Where the funds or other assets of a listed person or entity is frozen pursuant to United Nations Security Council Resolution 1718 and its successor resolutions and United Nations Security Counci</w:t>
      </w:r>
      <w:r w:rsidR="00843F74">
        <w:rPr>
          <w:rFonts w:ascii="Times New Roman" w:hAnsi="Times New Roman" w:cs="Times New Roman"/>
          <w:sz w:val="24"/>
          <w:szCs w:val="24"/>
        </w:rPr>
        <w:t>l Resolution 2231</w:t>
      </w:r>
      <w:r w:rsidR="00090CF8">
        <w:rPr>
          <w:rFonts w:ascii="Times New Roman" w:hAnsi="Times New Roman" w:cs="Times New Roman"/>
          <w:sz w:val="24"/>
          <w:szCs w:val="24"/>
        </w:rPr>
        <w:t xml:space="preserve"> and its successor resolutions</w:t>
      </w:r>
      <w:r w:rsidR="00DF266D">
        <w:rPr>
          <w:rFonts w:ascii="Times New Roman" w:hAnsi="Times New Roman" w:cs="Times New Roman"/>
          <w:sz w:val="24"/>
          <w:szCs w:val="24"/>
        </w:rPr>
        <w:t>, the listed person or entity may apply in</w:t>
      </w:r>
      <w:r w:rsidR="005E7B71">
        <w:rPr>
          <w:rFonts w:ascii="Times New Roman" w:hAnsi="Times New Roman" w:cs="Times New Roman"/>
          <w:sz w:val="24"/>
          <w:szCs w:val="24"/>
        </w:rPr>
        <w:t xml:space="preserve"> writing to the Minister for acc</w:t>
      </w:r>
      <w:r w:rsidR="00DF266D">
        <w:rPr>
          <w:rFonts w:ascii="Times New Roman" w:hAnsi="Times New Roman" w:cs="Times New Roman"/>
          <w:sz w:val="24"/>
          <w:szCs w:val="24"/>
        </w:rPr>
        <w:t>ess to the frozen funds or assets.</w:t>
      </w:r>
    </w:p>
    <w:p w14:paraId="7BA27ED9" w14:textId="77777777" w:rsidR="005E7B71" w:rsidRDefault="005E7B71" w:rsidP="00D02481">
      <w:pPr>
        <w:pStyle w:val="ListParagraph"/>
        <w:spacing w:line="360" w:lineRule="auto"/>
        <w:ind w:left="1440"/>
        <w:jc w:val="both"/>
        <w:rPr>
          <w:rFonts w:ascii="Times New Roman" w:hAnsi="Times New Roman" w:cs="Times New Roman"/>
          <w:sz w:val="24"/>
          <w:szCs w:val="24"/>
        </w:rPr>
      </w:pPr>
    </w:p>
    <w:p w14:paraId="23E94305" w14:textId="27B66C71" w:rsidR="00DD238E" w:rsidRDefault="008B5604" w:rsidP="00321B0D">
      <w:pPr>
        <w:pStyle w:val="ListParagraph"/>
        <w:spacing w:line="360" w:lineRule="auto"/>
        <w:ind w:left="1620"/>
        <w:jc w:val="both"/>
        <w:rPr>
          <w:rFonts w:ascii="Times New Roman" w:hAnsi="Times New Roman" w:cs="Times New Roman"/>
          <w:sz w:val="24"/>
          <w:szCs w:val="24"/>
        </w:rPr>
      </w:pPr>
      <w:r>
        <w:rPr>
          <w:rFonts w:ascii="Times New Roman" w:hAnsi="Times New Roman" w:cs="Times New Roman"/>
          <w:sz w:val="24"/>
          <w:szCs w:val="24"/>
        </w:rPr>
        <w:tab/>
      </w:r>
      <w:r w:rsidR="00DD238E">
        <w:rPr>
          <w:rFonts w:ascii="Times New Roman" w:hAnsi="Times New Roman" w:cs="Times New Roman"/>
          <w:sz w:val="24"/>
          <w:szCs w:val="24"/>
        </w:rPr>
        <w:t xml:space="preserve">(2) </w:t>
      </w:r>
      <w:r w:rsidR="00AE6719">
        <w:rPr>
          <w:rFonts w:ascii="Times New Roman" w:hAnsi="Times New Roman" w:cs="Times New Roman"/>
          <w:sz w:val="24"/>
          <w:szCs w:val="24"/>
        </w:rPr>
        <w:t>The Minister</w:t>
      </w:r>
      <w:r>
        <w:rPr>
          <w:rFonts w:ascii="Times New Roman" w:hAnsi="Times New Roman" w:cs="Times New Roman"/>
          <w:sz w:val="24"/>
          <w:szCs w:val="24"/>
        </w:rPr>
        <w:t xml:space="preserve"> upon receipt of the written application referred to in subsection (1)</w:t>
      </w:r>
      <w:r w:rsidR="00AE6719">
        <w:rPr>
          <w:rFonts w:ascii="Times New Roman" w:hAnsi="Times New Roman" w:cs="Times New Roman"/>
          <w:sz w:val="24"/>
          <w:szCs w:val="24"/>
        </w:rPr>
        <w:t xml:space="preserve"> may</w:t>
      </w:r>
      <w:r>
        <w:rPr>
          <w:rFonts w:ascii="Times New Roman" w:hAnsi="Times New Roman" w:cs="Times New Roman"/>
          <w:sz w:val="24"/>
          <w:szCs w:val="24"/>
        </w:rPr>
        <w:t xml:space="preserve"> by written notice</w:t>
      </w:r>
      <w:r w:rsidR="00AE6719">
        <w:rPr>
          <w:rFonts w:ascii="Times New Roman" w:hAnsi="Times New Roman" w:cs="Times New Roman"/>
          <w:sz w:val="24"/>
          <w:szCs w:val="24"/>
        </w:rPr>
        <w:t xml:space="preserve"> </w:t>
      </w:r>
      <w:r>
        <w:rPr>
          <w:rFonts w:ascii="Times New Roman" w:hAnsi="Times New Roman" w:cs="Times New Roman"/>
          <w:sz w:val="24"/>
          <w:szCs w:val="24"/>
        </w:rPr>
        <w:t>grant access</w:t>
      </w:r>
      <w:r w:rsidR="00AE6719">
        <w:rPr>
          <w:rFonts w:ascii="Times New Roman" w:hAnsi="Times New Roman" w:cs="Times New Roman"/>
          <w:sz w:val="24"/>
          <w:szCs w:val="24"/>
        </w:rPr>
        <w:t xml:space="preserve"> to</w:t>
      </w:r>
      <w:r w:rsidR="00DD238E">
        <w:rPr>
          <w:rFonts w:ascii="Times New Roman" w:hAnsi="Times New Roman" w:cs="Times New Roman"/>
          <w:sz w:val="24"/>
          <w:szCs w:val="24"/>
        </w:rPr>
        <w:t xml:space="preserve"> frozen funds or </w:t>
      </w:r>
      <w:r w:rsidR="00AE6719">
        <w:rPr>
          <w:rFonts w:ascii="Times New Roman" w:hAnsi="Times New Roman" w:cs="Times New Roman"/>
          <w:sz w:val="24"/>
          <w:szCs w:val="24"/>
        </w:rPr>
        <w:t xml:space="preserve">other </w:t>
      </w:r>
      <w:r w:rsidR="00DD238E">
        <w:rPr>
          <w:rFonts w:ascii="Times New Roman" w:hAnsi="Times New Roman" w:cs="Times New Roman"/>
          <w:sz w:val="24"/>
          <w:szCs w:val="24"/>
        </w:rPr>
        <w:t xml:space="preserve">assets </w:t>
      </w:r>
      <w:r>
        <w:rPr>
          <w:rFonts w:ascii="Times New Roman" w:hAnsi="Times New Roman" w:cs="Times New Roman"/>
          <w:sz w:val="24"/>
          <w:szCs w:val="24"/>
        </w:rPr>
        <w:t>specified in the notice to be used or dealt with</w:t>
      </w:r>
      <w:r w:rsidR="00172C00">
        <w:rPr>
          <w:rFonts w:ascii="Times New Roman" w:hAnsi="Times New Roman" w:cs="Times New Roman"/>
          <w:sz w:val="24"/>
          <w:szCs w:val="24"/>
        </w:rPr>
        <w:t xml:space="preserve"> </w:t>
      </w:r>
      <w:r>
        <w:rPr>
          <w:rFonts w:ascii="Times New Roman" w:hAnsi="Times New Roman" w:cs="Times New Roman"/>
          <w:sz w:val="24"/>
          <w:szCs w:val="24"/>
        </w:rPr>
        <w:t xml:space="preserve">in a specified way </w:t>
      </w:r>
      <w:r w:rsidR="00DD238E">
        <w:rPr>
          <w:rFonts w:ascii="Times New Roman" w:hAnsi="Times New Roman" w:cs="Times New Roman"/>
          <w:sz w:val="24"/>
          <w:szCs w:val="24"/>
        </w:rPr>
        <w:t>where it is determined by the Minister-</w:t>
      </w:r>
    </w:p>
    <w:p w14:paraId="46BCD7C7" w14:textId="3F2AD8B8" w:rsidR="00DD238E" w:rsidRDefault="00DD238E" w:rsidP="00346C56">
      <w:pPr>
        <w:spacing w:line="360" w:lineRule="auto"/>
        <w:ind w:left="3240"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(a) to be </w:t>
      </w:r>
      <w:r w:rsidRPr="00DF266D">
        <w:rPr>
          <w:rFonts w:ascii="Times New Roman" w:hAnsi="Times New Roman" w:cs="Times New Roman"/>
          <w:sz w:val="24"/>
          <w:szCs w:val="24"/>
        </w:rPr>
        <w:t>necessary for basic expenses, including payment for foodstuffs,</w:t>
      </w:r>
      <w:r>
        <w:rPr>
          <w:rFonts w:ascii="Times New Roman" w:hAnsi="Times New Roman" w:cs="Times New Roman"/>
          <w:sz w:val="24"/>
          <w:szCs w:val="24"/>
        </w:rPr>
        <w:t xml:space="preserve"> </w:t>
      </w:r>
      <w:r w:rsidRPr="00DF266D">
        <w:rPr>
          <w:rFonts w:ascii="Times New Roman" w:hAnsi="Times New Roman" w:cs="Times New Roman"/>
          <w:sz w:val="24"/>
          <w:szCs w:val="24"/>
        </w:rPr>
        <w:t>rent or mortgage, medicines and medical treatment, taxes, insurance premiums, and</w:t>
      </w:r>
      <w:r>
        <w:rPr>
          <w:rFonts w:ascii="Times New Roman" w:hAnsi="Times New Roman" w:cs="Times New Roman"/>
          <w:sz w:val="24"/>
          <w:szCs w:val="24"/>
        </w:rPr>
        <w:t xml:space="preserve"> </w:t>
      </w:r>
      <w:r w:rsidRPr="00DF266D">
        <w:rPr>
          <w:rFonts w:ascii="Times New Roman" w:hAnsi="Times New Roman" w:cs="Times New Roman"/>
          <w:sz w:val="24"/>
          <w:szCs w:val="24"/>
        </w:rPr>
        <w:t>public utility charges, or exclusively for payment of reasonable professional fees</w:t>
      </w:r>
      <w:r>
        <w:rPr>
          <w:rFonts w:ascii="Times New Roman" w:hAnsi="Times New Roman" w:cs="Times New Roman"/>
          <w:sz w:val="24"/>
          <w:szCs w:val="24"/>
        </w:rPr>
        <w:t xml:space="preserve"> </w:t>
      </w:r>
      <w:r w:rsidRPr="00DF266D">
        <w:rPr>
          <w:rFonts w:ascii="Times New Roman" w:hAnsi="Times New Roman" w:cs="Times New Roman"/>
          <w:sz w:val="24"/>
          <w:szCs w:val="24"/>
        </w:rPr>
        <w:t>and reimbursement of incurred expenses associated with the provision of legal</w:t>
      </w:r>
      <w:r>
        <w:rPr>
          <w:rFonts w:ascii="Times New Roman" w:hAnsi="Times New Roman" w:cs="Times New Roman"/>
          <w:sz w:val="24"/>
          <w:szCs w:val="24"/>
        </w:rPr>
        <w:t xml:space="preserve"> </w:t>
      </w:r>
      <w:r w:rsidRPr="00DF266D">
        <w:rPr>
          <w:rFonts w:ascii="Times New Roman" w:hAnsi="Times New Roman" w:cs="Times New Roman"/>
          <w:sz w:val="24"/>
          <w:szCs w:val="24"/>
        </w:rPr>
        <w:t>services, or fees or service charges, in accordance with national laws, for routine</w:t>
      </w:r>
      <w:r>
        <w:rPr>
          <w:rFonts w:ascii="Times New Roman" w:hAnsi="Times New Roman" w:cs="Times New Roman"/>
          <w:sz w:val="24"/>
          <w:szCs w:val="24"/>
        </w:rPr>
        <w:t xml:space="preserve"> </w:t>
      </w:r>
      <w:r w:rsidRPr="00DF266D">
        <w:rPr>
          <w:rFonts w:ascii="Times New Roman" w:hAnsi="Times New Roman" w:cs="Times New Roman"/>
          <w:sz w:val="24"/>
          <w:szCs w:val="24"/>
        </w:rPr>
        <w:t>holding or maintenance of frozen funds, other financial assets and economic</w:t>
      </w:r>
      <w:r>
        <w:rPr>
          <w:rFonts w:ascii="Times New Roman" w:hAnsi="Times New Roman" w:cs="Times New Roman"/>
          <w:sz w:val="24"/>
          <w:szCs w:val="24"/>
        </w:rPr>
        <w:t xml:space="preserve"> </w:t>
      </w:r>
      <w:r w:rsidRPr="00DF266D">
        <w:rPr>
          <w:rFonts w:ascii="Times New Roman" w:hAnsi="Times New Roman" w:cs="Times New Roman"/>
          <w:sz w:val="24"/>
          <w:szCs w:val="24"/>
        </w:rPr>
        <w:t xml:space="preserve">resources, </w:t>
      </w:r>
      <w:r w:rsidR="00AE6719">
        <w:rPr>
          <w:rFonts w:ascii="Times New Roman" w:hAnsi="Times New Roman" w:cs="Times New Roman"/>
          <w:sz w:val="24"/>
          <w:szCs w:val="24"/>
        </w:rPr>
        <w:t xml:space="preserve">after notification by the Minister to </w:t>
      </w:r>
      <w:r w:rsidR="0010223E">
        <w:rPr>
          <w:rFonts w:ascii="Times New Roman" w:hAnsi="Times New Roman" w:cs="Times New Roman"/>
          <w:sz w:val="24"/>
          <w:szCs w:val="24"/>
        </w:rPr>
        <w:t xml:space="preserve">the relevant United Nations Security Council Sanctions Committee </w:t>
      </w:r>
      <w:r w:rsidR="00AE6719">
        <w:rPr>
          <w:rFonts w:ascii="Times New Roman" w:hAnsi="Times New Roman" w:cs="Times New Roman"/>
          <w:sz w:val="24"/>
          <w:szCs w:val="24"/>
        </w:rPr>
        <w:t xml:space="preserve">of </w:t>
      </w:r>
      <w:r w:rsidR="00DC38DA">
        <w:rPr>
          <w:rFonts w:ascii="Times New Roman" w:hAnsi="Times New Roman" w:cs="Times New Roman"/>
          <w:sz w:val="24"/>
          <w:szCs w:val="24"/>
        </w:rPr>
        <w:t>the Minister’s</w:t>
      </w:r>
      <w:r w:rsidR="00AE6719">
        <w:rPr>
          <w:rFonts w:ascii="Times New Roman" w:hAnsi="Times New Roman" w:cs="Times New Roman"/>
          <w:sz w:val="24"/>
          <w:szCs w:val="24"/>
        </w:rPr>
        <w:t xml:space="preserve"> intention to authorise, where appropriate </w:t>
      </w:r>
      <w:r w:rsidR="00B30EDC">
        <w:rPr>
          <w:rFonts w:ascii="Times New Roman" w:hAnsi="Times New Roman" w:cs="Times New Roman"/>
          <w:sz w:val="24"/>
          <w:szCs w:val="24"/>
        </w:rPr>
        <w:t>the</w:t>
      </w:r>
      <w:r w:rsidR="00AE6719">
        <w:rPr>
          <w:rFonts w:ascii="Times New Roman" w:hAnsi="Times New Roman" w:cs="Times New Roman"/>
          <w:sz w:val="24"/>
          <w:szCs w:val="24"/>
        </w:rPr>
        <w:t xml:space="preserve"> funds, other financial assets and economic resources and in the absence of a negative decision by the </w:t>
      </w:r>
      <w:r w:rsidR="00A26563">
        <w:rPr>
          <w:rFonts w:ascii="Times New Roman" w:hAnsi="Times New Roman" w:cs="Times New Roman"/>
          <w:sz w:val="24"/>
          <w:szCs w:val="24"/>
        </w:rPr>
        <w:t xml:space="preserve">Sanctions </w:t>
      </w:r>
      <w:r w:rsidR="00AE6719">
        <w:rPr>
          <w:rFonts w:ascii="Times New Roman" w:hAnsi="Times New Roman" w:cs="Times New Roman"/>
          <w:sz w:val="24"/>
          <w:szCs w:val="24"/>
        </w:rPr>
        <w:t>Committee within five working days of such notification;</w:t>
      </w:r>
    </w:p>
    <w:p w14:paraId="55AED9A3" w14:textId="248F8EEA" w:rsidR="00AE6719" w:rsidRDefault="00AE6719" w:rsidP="00346C56">
      <w:pPr>
        <w:spacing w:line="360" w:lineRule="auto"/>
        <w:ind w:left="3240" w:hanging="450"/>
        <w:jc w:val="both"/>
        <w:rPr>
          <w:rFonts w:ascii="Times New Roman" w:hAnsi="Times New Roman" w:cs="Times New Roman"/>
          <w:sz w:val="24"/>
          <w:szCs w:val="24"/>
        </w:rPr>
      </w:pPr>
      <w:r>
        <w:rPr>
          <w:rFonts w:ascii="Times New Roman" w:hAnsi="Times New Roman" w:cs="Times New Roman"/>
          <w:sz w:val="24"/>
          <w:szCs w:val="24"/>
        </w:rPr>
        <w:t xml:space="preserve">(b) to be necessary for extraordinary expenses, provided that </w:t>
      </w:r>
      <w:r w:rsidR="00022429">
        <w:rPr>
          <w:rFonts w:ascii="Times New Roman" w:hAnsi="Times New Roman" w:cs="Times New Roman"/>
          <w:sz w:val="24"/>
          <w:szCs w:val="24"/>
        </w:rPr>
        <w:t xml:space="preserve">the Minister has notified </w:t>
      </w:r>
      <w:r>
        <w:rPr>
          <w:rFonts w:ascii="Times New Roman" w:hAnsi="Times New Roman" w:cs="Times New Roman"/>
          <w:sz w:val="24"/>
          <w:szCs w:val="24"/>
        </w:rPr>
        <w:t xml:space="preserve">the </w:t>
      </w:r>
      <w:r w:rsidR="0010223E">
        <w:rPr>
          <w:rFonts w:ascii="Times New Roman" w:hAnsi="Times New Roman" w:cs="Times New Roman"/>
          <w:sz w:val="24"/>
          <w:szCs w:val="24"/>
        </w:rPr>
        <w:t>relevant United Nations Security Council Sanctions Committee</w:t>
      </w:r>
      <w:r w:rsidR="00022429">
        <w:rPr>
          <w:rFonts w:ascii="Times New Roman" w:hAnsi="Times New Roman" w:cs="Times New Roman"/>
          <w:sz w:val="24"/>
          <w:szCs w:val="24"/>
        </w:rPr>
        <w:t xml:space="preserve"> of such determination</w:t>
      </w:r>
      <w:r w:rsidR="0010223E">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22429">
        <w:rPr>
          <w:rFonts w:ascii="Times New Roman" w:hAnsi="Times New Roman" w:cs="Times New Roman"/>
          <w:sz w:val="24"/>
          <w:szCs w:val="24"/>
        </w:rPr>
        <w:t xml:space="preserve">the Sanctions Committee </w:t>
      </w:r>
      <w:r>
        <w:rPr>
          <w:rFonts w:ascii="Times New Roman" w:hAnsi="Times New Roman" w:cs="Times New Roman"/>
          <w:sz w:val="24"/>
          <w:szCs w:val="24"/>
        </w:rPr>
        <w:t>has approved</w:t>
      </w:r>
      <w:r w:rsidR="00022429">
        <w:rPr>
          <w:rFonts w:ascii="Times New Roman" w:hAnsi="Times New Roman" w:cs="Times New Roman"/>
          <w:sz w:val="24"/>
          <w:szCs w:val="24"/>
        </w:rPr>
        <w:t xml:space="preserve"> access to the frozen funds or assets</w:t>
      </w:r>
      <w:r>
        <w:rPr>
          <w:rFonts w:ascii="Times New Roman" w:hAnsi="Times New Roman" w:cs="Times New Roman"/>
          <w:sz w:val="24"/>
          <w:szCs w:val="24"/>
        </w:rPr>
        <w:t>; or</w:t>
      </w:r>
    </w:p>
    <w:p w14:paraId="2FE03515" w14:textId="4CD3BF46" w:rsidR="00DF266D" w:rsidRDefault="00AE6719" w:rsidP="00346C56">
      <w:pPr>
        <w:pStyle w:val="ListParagraph"/>
        <w:spacing w:line="360" w:lineRule="auto"/>
        <w:ind w:left="3150" w:hanging="360"/>
        <w:jc w:val="both"/>
        <w:rPr>
          <w:rFonts w:ascii="Times New Roman" w:hAnsi="Times New Roman" w:cs="Times New Roman"/>
          <w:sz w:val="24"/>
          <w:szCs w:val="24"/>
        </w:rPr>
      </w:pPr>
      <w:r>
        <w:rPr>
          <w:rFonts w:ascii="Times New Roman" w:hAnsi="Times New Roman" w:cs="Times New Roman"/>
          <w:sz w:val="24"/>
          <w:szCs w:val="24"/>
        </w:rPr>
        <w:t>(c) t</w:t>
      </w:r>
      <w:r w:rsidRPr="00090CF8">
        <w:rPr>
          <w:rFonts w:ascii="Times New Roman" w:hAnsi="Times New Roman" w:cs="Times New Roman"/>
          <w:sz w:val="24"/>
          <w:szCs w:val="24"/>
        </w:rPr>
        <w:t>o be</w:t>
      </w:r>
      <w:r w:rsidR="00932D69">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090CF8">
        <w:rPr>
          <w:rFonts w:ascii="Times New Roman" w:hAnsi="Times New Roman" w:cs="Times New Roman"/>
          <w:sz w:val="24"/>
          <w:szCs w:val="24"/>
        </w:rPr>
        <w:t>subject of a judicial, administ</w:t>
      </w:r>
      <w:r w:rsidR="00A26563">
        <w:rPr>
          <w:rFonts w:ascii="Times New Roman" w:hAnsi="Times New Roman" w:cs="Times New Roman"/>
          <w:sz w:val="24"/>
          <w:szCs w:val="24"/>
        </w:rPr>
        <w:t>rative or arbitral lien or judg</w:t>
      </w:r>
      <w:r w:rsidRPr="00090CF8">
        <w:rPr>
          <w:rFonts w:ascii="Times New Roman" w:hAnsi="Times New Roman" w:cs="Times New Roman"/>
          <w:sz w:val="24"/>
          <w:szCs w:val="24"/>
        </w:rPr>
        <w:t>ment, in</w:t>
      </w:r>
      <w:r>
        <w:rPr>
          <w:rFonts w:ascii="Times New Roman" w:hAnsi="Times New Roman" w:cs="Times New Roman"/>
          <w:sz w:val="24"/>
          <w:szCs w:val="24"/>
        </w:rPr>
        <w:t xml:space="preserve"> </w:t>
      </w:r>
      <w:r w:rsidRPr="00AE6719">
        <w:rPr>
          <w:rFonts w:ascii="Times New Roman" w:hAnsi="Times New Roman" w:cs="Times New Roman"/>
          <w:sz w:val="24"/>
          <w:szCs w:val="24"/>
        </w:rPr>
        <w:t>which case the funds, other financial assets and economic resources may be us</w:t>
      </w:r>
      <w:r w:rsidR="00DC38DA">
        <w:rPr>
          <w:rFonts w:ascii="Times New Roman" w:hAnsi="Times New Roman" w:cs="Times New Roman"/>
          <w:sz w:val="24"/>
          <w:szCs w:val="24"/>
        </w:rPr>
        <w:t>ed to satisfy that lien or judg</w:t>
      </w:r>
      <w:r w:rsidRPr="00AE6719">
        <w:rPr>
          <w:rFonts w:ascii="Times New Roman" w:hAnsi="Times New Roman" w:cs="Times New Roman"/>
          <w:sz w:val="24"/>
          <w:szCs w:val="24"/>
        </w:rPr>
        <w:t>ment</w:t>
      </w:r>
      <w:r w:rsidR="00DC38DA">
        <w:rPr>
          <w:rFonts w:ascii="Times New Roman" w:hAnsi="Times New Roman" w:cs="Times New Roman"/>
          <w:sz w:val="24"/>
          <w:szCs w:val="24"/>
        </w:rPr>
        <w:t xml:space="preserve"> provided that the lien or judg</w:t>
      </w:r>
      <w:r w:rsidRPr="00AE6719">
        <w:rPr>
          <w:rFonts w:ascii="Times New Roman" w:hAnsi="Times New Roman" w:cs="Times New Roman"/>
          <w:sz w:val="24"/>
          <w:szCs w:val="24"/>
        </w:rPr>
        <w:t>ment was entered prior to the date of the present resolution, is not for the benefit of a</w:t>
      </w:r>
      <w:r>
        <w:rPr>
          <w:rFonts w:ascii="Times New Roman" w:hAnsi="Times New Roman" w:cs="Times New Roman"/>
          <w:sz w:val="24"/>
          <w:szCs w:val="24"/>
        </w:rPr>
        <w:t xml:space="preserve"> listed</w:t>
      </w:r>
      <w:r w:rsidRPr="00AE6719">
        <w:rPr>
          <w:rFonts w:ascii="Times New Roman" w:hAnsi="Times New Roman" w:cs="Times New Roman"/>
          <w:sz w:val="24"/>
          <w:szCs w:val="24"/>
        </w:rPr>
        <w:t xml:space="preserve"> person</w:t>
      </w:r>
      <w:r>
        <w:rPr>
          <w:rFonts w:ascii="Times New Roman" w:hAnsi="Times New Roman" w:cs="Times New Roman"/>
          <w:sz w:val="24"/>
          <w:szCs w:val="24"/>
        </w:rPr>
        <w:t xml:space="preserve"> or entity</w:t>
      </w:r>
      <w:r w:rsidRPr="00AE6719">
        <w:rPr>
          <w:rFonts w:ascii="Times New Roman" w:hAnsi="Times New Roman" w:cs="Times New Roman"/>
          <w:sz w:val="24"/>
          <w:szCs w:val="24"/>
        </w:rPr>
        <w:t xml:space="preserve">, and </w:t>
      </w:r>
      <w:r>
        <w:rPr>
          <w:rFonts w:ascii="Times New Roman" w:hAnsi="Times New Roman" w:cs="Times New Roman"/>
          <w:sz w:val="24"/>
          <w:szCs w:val="24"/>
        </w:rPr>
        <w:t xml:space="preserve">the Minister </w:t>
      </w:r>
      <w:r w:rsidRPr="00AE6719">
        <w:rPr>
          <w:rFonts w:ascii="Times New Roman" w:hAnsi="Times New Roman" w:cs="Times New Roman"/>
          <w:sz w:val="24"/>
          <w:szCs w:val="24"/>
        </w:rPr>
        <w:t xml:space="preserve">has notified </w:t>
      </w:r>
      <w:r>
        <w:rPr>
          <w:rFonts w:ascii="Times New Roman" w:hAnsi="Times New Roman" w:cs="Times New Roman"/>
          <w:sz w:val="24"/>
          <w:szCs w:val="24"/>
        </w:rPr>
        <w:t>the</w:t>
      </w:r>
      <w:r w:rsidR="0010223E">
        <w:rPr>
          <w:rFonts w:ascii="Times New Roman" w:hAnsi="Times New Roman" w:cs="Times New Roman"/>
          <w:sz w:val="24"/>
          <w:szCs w:val="24"/>
        </w:rPr>
        <w:t xml:space="preserve"> relevant United Nations Security Council Sanctions Committee</w:t>
      </w:r>
      <w:r>
        <w:rPr>
          <w:rFonts w:ascii="Times New Roman" w:hAnsi="Times New Roman" w:cs="Times New Roman"/>
          <w:sz w:val="24"/>
          <w:szCs w:val="24"/>
        </w:rPr>
        <w:t>.</w:t>
      </w:r>
    </w:p>
    <w:p w14:paraId="47612B90" w14:textId="77777777" w:rsidR="0012735C" w:rsidRDefault="0012735C" w:rsidP="00D02481">
      <w:pPr>
        <w:pStyle w:val="ListParagraph"/>
        <w:spacing w:line="360" w:lineRule="auto"/>
        <w:ind w:left="2880" w:firstLine="720"/>
        <w:jc w:val="both"/>
        <w:rPr>
          <w:rFonts w:ascii="Times New Roman" w:hAnsi="Times New Roman" w:cs="Times New Roman"/>
          <w:sz w:val="24"/>
          <w:szCs w:val="24"/>
        </w:rPr>
      </w:pPr>
    </w:p>
    <w:p w14:paraId="75D11158" w14:textId="77777777" w:rsidR="00DF266D" w:rsidRDefault="00DF266D" w:rsidP="00D02481">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b/>
        <w:t>(3) Where the Minister has permitted access to frozen funds or other assets the Minister shall immediately-</w:t>
      </w:r>
    </w:p>
    <w:p w14:paraId="70935B98" w14:textId="77777777" w:rsidR="00DF266D" w:rsidRDefault="00DF266D" w:rsidP="00346C56">
      <w:pPr>
        <w:pStyle w:val="ListParagraph"/>
        <w:spacing w:line="360" w:lineRule="auto"/>
        <w:ind w:left="3150" w:hanging="360"/>
        <w:jc w:val="both"/>
        <w:rPr>
          <w:rFonts w:ascii="Times New Roman" w:hAnsi="Times New Roman" w:cs="Times New Roman"/>
          <w:sz w:val="24"/>
          <w:szCs w:val="24"/>
        </w:rPr>
      </w:pPr>
      <w:r>
        <w:rPr>
          <w:rFonts w:ascii="Times New Roman" w:hAnsi="Times New Roman" w:cs="Times New Roman"/>
          <w:sz w:val="24"/>
          <w:szCs w:val="24"/>
        </w:rPr>
        <w:lastRenderedPageBreak/>
        <w:t>(a) notify the listed person or entity that the request has been granted; and</w:t>
      </w:r>
    </w:p>
    <w:p w14:paraId="602DD585" w14:textId="77777777" w:rsidR="00DF266D" w:rsidRDefault="00DF266D" w:rsidP="00346C56">
      <w:pPr>
        <w:pStyle w:val="ListParagraph"/>
        <w:spacing w:line="360" w:lineRule="auto"/>
        <w:ind w:left="3150" w:hanging="360"/>
        <w:jc w:val="both"/>
        <w:rPr>
          <w:rFonts w:ascii="Times New Roman" w:hAnsi="Times New Roman" w:cs="Times New Roman"/>
          <w:sz w:val="24"/>
          <w:szCs w:val="24"/>
        </w:rPr>
      </w:pPr>
      <w:r>
        <w:rPr>
          <w:rFonts w:ascii="Times New Roman" w:hAnsi="Times New Roman" w:cs="Times New Roman"/>
          <w:sz w:val="24"/>
          <w:szCs w:val="24"/>
        </w:rPr>
        <w:t>(b) serve on the reporting entity holding the frozen funds or other assets of the listed person or entity a copy of the written notice referred to in subsection (2).</w:t>
      </w:r>
    </w:p>
    <w:p w14:paraId="1C698CDB" w14:textId="5E939995" w:rsidR="00302722" w:rsidRDefault="00DF266D" w:rsidP="00245426">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(4) Upon receipt of the notice referred to in subsection (</w:t>
      </w:r>
      <w:r w:rsidR="0012735C">
        <w:rPr>
          <w:rFonts w:ascii="Times New Roman" w:hAnsi="Times New Roman" w:cs="Times New Roman"/>
          <w:sz w:val="24"/>
          <w:szCs w:val="24"/>
        </w:rPr>
        <w:t>3</w:t>
      </w:r>
      <w:r>
        <w:rPr>
          <w:rFonts w:ascii="Times New Roman" w:hAnsi="Times New Roman" w:cs="Times New Roman"/>
          <w:sz w:val="24"/>
          <w:szCs w:val="24"/>
        </w:rPr>
        <w:t>)</w:t>
      </w:r>
      <w:r w:rsidR="0012735C">
        <w:rPr>
          <w:rFonts w:ascii="Times New Roman" w:hAnsi="Times New Roman" w:cs="Times New Roman"/>
          <w:sz w:val="24"/>
          <w:szCs w:val="24"/>
        </w:rPr>
        <w:t xml:space="preserve"> (b)</w:t>
      </w:r>
      <w:r>
        <w:rPr>
          <w:rFonts w:ascii="Times New Roman" w:hAnsi="Times New Roman" w:cs="Times New Roman"/>
          <w:sz w:val="24"/>
          <w:szCs w:val="24"/>
        </w:rPr>
        <w:t>, the reporting entity shall immediately allow access to the frozen funds or other asse</w:t>
      </w:r>
      <w:r w:rsidR="00AE6719">
        <w:rPr>
          <w:rFonts w:ascii="Times New Roman" w:hAnsi="Times New Roman" w:cs="Times New Roman"/>
          <w:sz w:val="24"/>
          <w:szCs w:val="24"/>
        </w:rPr>
        <w:t>ts of a listed person or entity.</w:t>
      </w:r>
      <w:r w:rsidR="00302722">
        <w:rPr>
          <w:rFonts w:ascii="Times New Roman" w:hAnsi="Times New Roman" w:cs="Times New Roman"/>
          <w:sz w:val="24"/>
          <w:szCs w:val="24"/>
        </w:rPr>
        <w:t xml:space="preserve">  </w:t>
      </w:r>
    </w:p>
    <w:p w14:paraId="184D732B" w14:textId="77777777" w:rsidR="00302722" w:rsidRDefault="00302722" w:rsidP="00302722">
      <w:pPr>
        <w:spacing w:line="360" w:lineRule="auto"/>
        <w:jc w:val="both"/>
        <w:rPr>
          <w:rFonts w:ascii="Times New Roman" w:hAnsi="Times New Roman" w:cs="Times New Roman"/>
          <w:sz w:val="24"/>
          <w:szCs w:val="24"/>
        </w:rPr>
      </w:pPr>
    </w:p>
    <w:p w14:paraId="6E4808A4" w14:textId="6025E592" w:rsidR="007C669E" w:rsidRDefault="00302722" w:rsidP="00302722">
      <w:pPr>
        <w:spacing w:line="360" w:lineRule="auto"/>
        <w:jc w:val="both"/>
        <w:rPr>
          <w:rFonts w:ascii="Times New Roman" w:hAnsi="Times New Roman" w:cs="Times New Roman"/>
          <w:sz w:val="24"/>
          <w:szCs w:val="24"/>
        </w:rPr>
      </w:pPr>
      <w:r w:rsidRPr="00BE10F2">
        <w:rPr>
          <w:noProof/>
          <w:lang w:val="en-US"/>
        </w:rPr>
        <mc:AlternateContent>
          <mc:Choice Requires="wps">
            <w:drawing>
              <wp:anchor distT="45720" distB="45720" distL="114300" distR="114300" simplePos="0" relativeHeight="251704320" behindDoc="0" locked="0" layoutInCell="1" allowOverlap="1" wp14:anchorId="13DF4E71" wp14:editId="7BA35EA2">
                <wp:simplePos x="0" y="0"/>
                <wp:positionH relativeFrom="margin">
                  <wp:posOffset>277854</wp:posOffset>
                </wp:positionH>
                <wp:positionV relativeFrom="paragraph">
                  <wp:posOffset>0</wp:posOffset>
                </wp:positionV>
                <wp:extent cx="850265" cy="1463040"/>
                <wp:effectExtent l="0" t="0" r="6985" b="381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63040"/>
                        </a:xfrm>
                        <a:prstGeom prst="rect">
                          <a:avLst/>
                        </a:prstGeom>
                        <a:solidFill>
                          <a:srgbClr val="FFFFFF"/>
                        </a:solidFill>
                        <a:ln w="9525">
                          <a:noFill/>
                          <a:miter lim="800000"/>
                          <a:headEnd/>
                          <a:tailEnd/>
                        </a:ln>
                      </wps:spPr>
                      <wps:txbx>
                        <w:txbxContent>
                          <w:p w14:paraId="44B56FDE" w14:textId="77777777" w:rsidR="00302722" w:rsidRPr="0086237A" w:rsidRDefault="00A34509" w:rsidP="00302722">
                            <w:pPr>
                              <w:rPr>
                                <w:rFonts w:asciiTheme="majorHAnsi" w:hAnsiTheme="majorHAnsi" w:cstheme="majorHAnsi"/>
                                <w:sz w:val="18"/>
                                <w:szCs w:val="18"/>
                              </w:rPr>
                            </w:pPr>
                            <w:r>
                              <w:rPr>
                                <w:rFonts w:asciiTheme="majorHAnsi" w:hAnsiTheme="majorHAnsi" w:cstheme="majorHAnsi"/>
                                <w:sz w:val="18"/>
                                <w:szCs w:val="18"/>
                              </w:rPr>
                              <w:t xml:space="preserve">Proposing names to the 1718 Sanctions Committee and the Security Council Committee. </w:t>
                            </w:r>
                            <w:r w:rsidR="00302722">
                              <w:rPr>
                                <w:rFonts w:asciiTheme="majorHAnsi" w:hAnsiTheme="majorHAnsi" w:cstheme="majorHAnsi"/>
                                <w:sz w:val="18"/>
                                <w:szCs w:val="18"/>
                              </w:rPr>
                              <w:t xml:space="preserve">  </w:t>
                            </w:r>
                            <w:r w:rsidR="00302722" w:rsidRPr="0086237A">
                              <w:rPr>
                                <w:rFonts w:asciiTheme="majorHAnsi" w:hAnsiTheme="majorHAnsi" w:cstheme="maj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53" type="#_x0000_t202" style="position:absolute;left:0;text-align:left;margin-left:21.9pt;margin-top:0;width:66.95pt;height:115.2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" stroked="f">
                <v:textbox>
                  <w:txbxContent>
                    <w:p w14:paraId="44B56FDE" w14:textId="77777777" w:rsidR="00302722" w:rsidRPr="0086237A" w:rsidRDefault="00A34509" w:rsidP="00302722">
                      <w:pPr>
                        <w:rPr>
                          <w:rFonts w:asciiTheme="majorHAnsi" w:hAnsiTheme="majorHAnsi" w:cstheme="majorHAnsi"/>
                          <w:sz w:val="18"/>
                          <w:szCs w:val="18"/>
                        </w:rPr>
                      </w:pPr>
                      <w:r>
                        <w:rPr>
                          <w:rFonts w:asciiTheme="majorHAnsi" w:hAnsiTheme="majorHAnsi" w:cstheme="majorHAnsi"/>
                          <w:sz w:val="18"/>
                          <w:szCs w:val="18"/>
                        </w:rPr>
                        <w:t xml:space="preserve">Proposing names to the 1718 Sanctions Committee and the Security Council Committee. </w:t>
                      </w:r>
                      <w:r w:rsidR="00302722">
                        <w:rPr>
                          <w:rFonts w:asciiTheme="majorHAnsi" w:hAnsiTheme="majorHAnsi" w:cstheme="majorHAnsi"/>
                          <w:sz w:val="18"/>
                          <w:szCs w:val="18"/>
                        </w:rPr>
                        <w:t xml:space="preserve">  </w:t>
                      </w:r>
                      <w:r w:rsidR="00302722" w:rsidRPr="0086237A">
                        <w:rPr>
                          <w:rFonts w:asciiTheme="majorHAnsi" w:hAnsiTheme="majorHAnsi" w:cstheme="majorHAnsi"/>
                          <w:sz w:val="18"/>
                          <w:szCs w:val="18"/>
                        </w:rPr>
                        <w:t xml:space="preserve"> </w:t>
                      </w:r>
                    </w:p>
                  </w:txbxContent>
                </v:textbox>
                <w10:wrap type="square" anchorx="margin"/>
              </v:shape>
            </w:pict>
          </mc:Fallback>
        </mc:AlternateContent>
      </w:r>
      <w:r w:rsidR="007C669E">
        <w:rPr>
          <w:rFonts w:ascii="Times New Roman" w:hAnsi="Times New Roman" w:cs="Times New Roman"/>
          <w:sz w:val="24"/>
          <w:szCs w:val="24"/>
        </w:rPr>
        <w:t>68I. In addition to the responsibili</w:t>
      </w:r>
      <w:r w:rsidR="00A34509">
        <w:rPr>
          <w:rFonts w:ascii="Times New Roman" w:hAnsi="Times New Roman" w:cs="Times New Roman"/>
          <w:sz w:val="24"/>
          <w:szCs w:val="24"/>
        </w:rPr>
        <w:t>ty</w:t>
      </w:r>
      <w:r w:rsidR="003E1DC9">
        <w:rPr>
          <w:rFonts w:ascii="Times New Roman" w:hAnsi="Times New Roman" w:cs="Times New Roman"/>
          <w:sz w:val="24"/>
          <w:szCs w:val="24"/>
        </w:rPr>
        <w:t xml:space="preserve"> at section 2(2)(</w:t>
      </w:r>
      <w:r w:rsidR="007C669E">
        <w:rPr>
          <w:rFonts w:ascii="Times New Roman" w:hAnsi="Times New Roman" w:cs="Times New Roman"/>
          <w:sz w:val="24"/>
          <w:szCs w:val="24"/>
        </w:rPr>
        <w:t>1) the Director shall be responsible for-</w:t>
      </w:r>
    </w:p>
    <w:p w14:paraId="5C807B7B" w14:textId="631163FD" w:rsidR="007C669E" w:rsidRDefault="007C669E" w:rsidP="00346C56">
      <w:pPr>
        <w:spacing w:line="360" w:lineRule="auto"/>
        <w:ind w:left="2520" w:hanging="360"/>
        <w:jc w:val="both"/>
        <w:rPr>
          <w:rFonts w:ascii="Times New Roman" w:hAnsi="Times New Roman" w:cs="Times New Roman"/>
          <w:sz w:val="24"/>
          <w:szCs w:val="24"/>
        </w:rPr>
      </w:pPr>
      <w:r>
        <w:rPr>
          <w:rFonts w:ascii="Times New Roman" w:hAnsi="Times New Roman" w:cs="Times New Roman"/>
          <w:sz w:val="24"/>
          <w:szCs w:val="24"/>
        </w:rPr>
        <w:t xml:space="preserve">(a) proposing to the 1718 Sanctions Committee for designations as appropriate, persons or entities that meet the specific criteria for designation </w:t>
      </w:r>
      <w:r w:rsidR="00A34509">
        <w:rPr>
          <w:rFonts w:ascii="Times New Roman" w:hAnsi="Times New Roman" w:cs="Times New Roman"/>
          <w:sz w:val="24"/>
          <w:szCs w:val="24"/>
        </w:rPr>
        <w:t>under</w:t>
      </w:r>
      <w:r>
        <w:rPr>
          <w:rFonts w:ascii="Times New Roman" w:hAnsi="Times New Roman" w:cs="Times New Roman"/>
          <w:sz w:val="24"/>
          <w:szCs w:val="24"/>
        </w:rPr>
        <w:t xml:space="preserve"> </w:t>
      </w:r>
      <w:r w:rsidR="00A34509">
        <w:rPr>
          <w:rFonts w:ascii="Times New Roman" w:hAnsi="Times New Roman" w:cs="Times New Roman"/>
          <w:sz w:val="24"/>
          <w:szCs w:val="24"/>
        </w:rPr>
        <w:t xml:space="preserve">United Nations Security Council </w:t>
      </w:r>
      <w:r>
        <w:rPr>
          <w:rFonts w:ascii="Times New Roman" w:hAnsi="Times New Roman" w:cs="Times New Roman"/>
          <w:sz w:val="24"/>
          <w:szCs w:val="24"/>
        </w:rPr>
        <w:t xml:space="preserve">Resolution 1718(2006) and its successor resolutions, if the Director </w:t>
      </w:r>
      <w:r w:rsidR="00A34509">
        <w:rPr>
          <w:rFonts w:ascii="Times New Roman" w:hAnsi="Times New Roman" w:cs="Times New Roman"/>
          <w:sz w:val="24"/>
          <w:szCs w:val="24"/>
        </w:rPr>
        <w:t>has reasonable grounds to believe</w:t>
      </w:r>
      <w:r>
        <w:rPr>
          <w:rFonts w:ascii="Times New Roman" w:hAnsi="Times New Roman" w:cs="Times New Roman"/>
          <w:sz w:val="24"/>
          <w:szCs w:val="24"/>
        </w:rPr>
        <w:t xml:space="preserve"> that </w:t>
      </w:r>
      <w:r w:rsidR="00A34509">
        <w:rPr>
          <w:rFonts w:ascii="Times New Roman" w:hAnsi="Times New Roman" w:cs="Times New Roman"/>
          <w:sz w:val="24"/>
          <w:szCs w:val="24"/>
        </w:rPr>
        <w:t>there is</w:t>
      </w:r>
      <w:r>
        <w:rPr>
          <w:rFonts w:ascii="Times New Roman" w:hAnsi="Times New Roman" w:cs="Times New Roman"/>
          <w:sz w:val="24"/>
          <w:szCs w:val="24"/>
        </w:rPr>
        <w:t xml:space="preserve"> sufficient evidence to support the designation criteria;  and </w:t>
      </w:r>
    </w:p>
    <w:p w14:paraId="3B0B6252" w14:textId="038D6968" w:rsidR="00D87792" w:rsidRPr="000C4785" w:rsidRDefault="007C669E" w:rsidP="00346C56">
      <w:pPr>
        <w:spacing w:line="360" w:lineRule="auto"/>
        <w:ind w:left="2520" w:hanging="360"/>
        <w:jc w:val="both"/>
        <w:rPr>
          <w:rFonts w:ascii="Times New Roman" w:hAnsi="Times New Roman" w:cs="Times New Roman"/>
          <w:sz w:val="24"/>
          <w:szCs w:val="24"/>
        </w:rPr>
      </w:pPr>
      <w:r>
        <w:rPr>
          <w:rFonts w:ascii="Times New Roman" w:hAnsi="Times New Roman" w:cs="Times New Roman"/>
          <w:sz w:val="24"/>
          <w:szCs w:val="24"/>
        </w:rPr>
        <w:t xml:space="preserve">(b) proposing to the Security Council, for designation as appropriate, persons or entities that meet the criteria for designation </w:t>
      </w:r>
      <w:r w:rsidR="00433B11">
        <w:rPr>
          <w:rFonts w:ascii="Times New Roman" w:hAnsi="Times New Roman" w:cs="Times New Roman"/>
          <w:sz w:val="24"/>
          <w:szCs w:val="24"/>
        </w:rPr>
        <w:t xml:space="preserve">under </w:t>
      </w:r>
      <w:r w:rsidR="00A34509">
        <w:rPr>
          <w:rFonts w:ascii="Times New Roman" w:hAnsi="Times New Roman" w:cs="Times New Roman"/>
          <w:sz w:val="24"/>
          <w:szCs w:val="24"/>
        </w:rPr>
        <w:t xml:space="preserve">United Nations Security Council </w:t>
      </w:r>
      <w:r>
        <w:rPr>
          <w:rFonts w:ascii="Times New Roman" w:hAnsi="Times New Roman" w:cs="Times New Roman"/>
          <w:sz w:val="24"/>
          <w:szCs w:val="24"/>
        </w:rPr>
        <w:t xml:space="preserve">Resolution 2231(2015) and </w:t>
      </w:r>
      <w:r w:rsidR="00A34509">
        <w:rPr>
          <w:rFonts w:ascii="Times New Roman" w:hAnsi="Times New Roman" w:cs="Times New Roman"/>
          <w:sz w:val="24"/>
          <w:szCs w:val="24"/>
        </w:rPr>
        <w:t>its</w:t>
      </w:r>
      <w:r>
        <w:rPr>
          <w:rFonts w:ascii="Times New Roman" w:hAnsi="Times New Roman" w:cs="Times New Roman"/>
          <w:sz w:val="24"/>
          <w:szCs w:val="24"/>
        </w:rPr>
        <w:t xml:space="preserve"> successor resolutions, </w:t>
      </w:r>
      <w:r w:rsidR="00A34509">
        <w:rPr>
          <w:rFonts w:ascii="Times New Roman" w:hAnsi="Times New Roman" w:cs="Times New Roman"/>
          <w:sz w:val="24"/>
          <w:szCs w:val="24"/>
        </w:rPr>
        <w:t>if the Director has reasonable grounds to believe that there is sufficient evidence to support the designation criteria</w:t>
      </w:r>
      <w:r>
        <w:rPr>
          <w:rFonts w:ascii="Times New Roman" w:hAnsi="Times New Roman" w:cs="Times New Roman"/>
          <w:sz w:val="24"/>
          <w:szCs w:val="24"/>
        </w:rPr>
        <w:t xml:space="preserve">. </w:t>
      </w:r>
      <w:r w:rsidR="00205EB9">
        <w:rPr>
          <w:rFonts w:ascii="Times New Roman" w:hAnsi="Times New Roman" w:cs="Times New Roman"/>
          <w:sz w:val="24"/>
          <w:szCs w:val="24"/>
        </w:rPr>
        <w:t>”.</w:t>
      </w:r>
    </w:p>
    <w:p w14:paraId="0FB7BC83" w14:textId="77777777" w:rsidR="009C7C12" w:rsidRPr="009C7C12" w:rsidRDefault="009C7C12" w:rsidP="00D02481">
      <w:pPr>
        <w:pStyle w:val="ListParagraph"/>
        <w:spacing w:line="360" w:lineRule="auto"/>
        <w:ind w:left="1440"/>
        <w:jc w:val="both"/>
        <w:rPr>
          <w:rFonts w:ascii="Times New Roman" w:hAnsi="Times New Roman" w:cs="Times New Roman"/>
          <w:color w:val="FF0000"/>
          <w:sz w:val="24"/>
          <w:szCs w:val="24"/>
        </w:rPr>
      </w:pPr>
    </w:p>
    <w:p w14:paraId="51831946" w14:textId="77777777" w:rsidR="004B4663" w:rsidRDefault="004B4663" w:rsidP="00D02481">
      <w:pPr>
        <w:spacing w:line="360" w:lineRule="auto"/>
        <w:ind w:left="1440" w:firstLine="720"/>
        <w:jc w:val="both"/>
        <w:rPr>
          <w:rFonts w:ascii="Times New Roman" w:hAnsi="Times New Roman" w:cs="Times New Roman"/>
          <w:sz w:val="24"/>
          <w:szCs w:val="24"/>
        </w:rPr>
      </w:pPr>
    </w:p>
    <w:p w14:paraId="2D6D72F0" w14:textId="77777777" w:rsidR="00467CA9" w:rsidRPr="00245675" w:rsidRDefault="004B4663" w:rsidP="00D02481">
      <w:pPr>
        <w:pStyle w:val="ListParagraph"/>
        <w:numPr>
          <w:ilvl w:val="0"/>
          <w:numId w:val="1"/>
        </w:numPr>
        <w:spacing w:line="360" w:lineRule="auto"/>
        <w:jc w:val="both"/>
        <w:rPr>
          <w:rFonts w:ascii="Times New Roman" w:hAnsi="Times New Roman" w:cs="Times New Roman"/>
          <w:sz w:val="24"/>
          <w:szCs w:val="24"/>
        </w:rPr>
      </w:pPr>
      <w:r w:rsidRPr="00BE10F2">
        <w:rPr>
          <w:noProof/>
          <w:lang w:val="en-US"/>
        </w:rPr>
        <mc:AlternateContent>
          <mc:Choice Requires="wps">
            <w:drawing>
              <wp:anchor distT="45720" distB="45720" distL="114300" distR="114300" simplePos="0" relativeHeight="251683840" behindDoc="0" locked="0" layoutInCell="1" allowOverlap="1" wp14:anchorId="19BF8E9D" wp14:editId="64CEDB60">
                <wp:simplePos x="0" y="0"/>
                <wp:positionH relativeFrom="margin">
                  <wp:posOffset>-517360</wp:posOffset>
                </wp:positionH>
                <wp:positionV relativeFrom="paragraph">
                  <wp:posOffset>304</wp:posOffset>
                </wp:positionV>
                <wp:extent cx="850265" cy="619760"/>
                <wp:effectExtent l="0" t="0" r="6985" b="889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619760"/>
                        </a:xfrm>
                        <a:prstGeom prst="rect">
                          <a:avLst/>
                        </a:prstGeom>
                        <a:solidFill>
                          <a:srgbClr val="FFFFFF"/>
                        </a:solidFill>
                        <a:ln w="9525">
                          <a:noFill/>
                          <a:miter lim="800000"/>
                          <a:headEnd/>
                          <a:tailEnd/>
                        </a:ln>
                      </wps:spPr>
                      <wps:txbx>
                        <w:txbxContent>
                          <w:p w14:paraId="2C11576A" w14:textId="77777777" w:rsidR="00C37B32" w:rsidRDefault="00C37B32" w:rsidP="00C37B32">
                            <w:pPr>
                              <w:rPr>
                                <w:rFonts w:asciiTheme="majorHAnsi" w:hAnsiTheme="majorHAnsi" w:cstheme="majorHAnsi"/>
                                <w:sz w:val="18"/>
                                <w:szCs w:val="18"/>
                              </w:rPr>
                            </w:pPr>
                            <w:r>
                              <w:rPr>
                                <w:rFonts w:asciiTheme="majorHAnsi" w:hAnsiTheme="majorHAnsi" w:cstheme="majorHAnsi"/>
                                <w:sz w:val="18"/>
                                <w:szCs w:val="18"/>
                              </w:rPr>
                              <w:t xml:space="preserve">Amendments of other Acts. </w:t>
                            </w:r>
                          </w:p>
                          <w:p w14:paraId="3053399A" w14:textId="77777777" w:rsidR="0040551F" w:rsidRPr="0086237A" w:rsidRDefault="0040551F" w:rsidP="00C37B32">
                            <w:pPr>
                              <w:rPr>
                                <w:rFonts w:asciiTheme="majorHAnsi" w:hAnsiTheme="majorHAnsi" w:cstheme="majorHAnsi"/>
                                <w:sz w:val="18"/>
                                <w:szCs w:val="18"/>
                              </w:rPr>
                            </w:pPr>
                            <w:r>
                              <w:rPr>
                                <w:rFonts w:asciiTheme="majorHAnsi" w:hAnsiTheme="majorHAnsi" w:cstheme="majorHAnsi"/>
                                <w:sz w:val="18"/>
                                <w:szCs w:val="18"/>
                              </w:rPr>
                              <w:t xml:space="preserve">  Schedule.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54" type="#_x0000_t202" style="position:absolute;left:0;text-align:left;margin-left:-40.75pt;margin-top:0;width:66.95pt;height:48.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" stroked="f">
                <v:textbox>
                  <w:txbxContent>
                    <w:p w14:paraId="2C11576A" w14:textId="77777777" w:rsidR="00C37B32" w:rsidRDefault="00C37B32" w:rsidP="00C37B32">
                      <w:pPr>
                        <w:rPr>
                          <w:rFonts w:asciiTheme="majorHAnsi" w:hAnsiTheme="majorHAnsi" w:cstheme="majorHAnsi"/>
                          <w:sz w:val="18"/>
                          <w:szCs w:val="18"/>
                        </w:rPr>
                      </w:pPr>
                      <w:r>
                        <w:rPr>
                          <w:rFonts w:asciiTheme="majorHAnsi" w:hAnsiTheme="majorHAnsi" w:cstheme="majorHAnsi"/>
                          <w:sz w:val="18"/>
                          <w:szCs w:val="18"/>
                        </w:rPr>
                        <w:t xml:space="preserve">Amendments of other Acts. </w:t>
                      </w:r>
                    </w:p>
                    <w:p w14:paraId="3053399A" w14:textId="77777777" w:rsidR="0040551F" w:rsidRPr="0086237A" w:rsidRDefault="0040551F" w:rsidP="00C37B32">
                      <w:pPr>
                        <w:rPr>
                          <w:rFonts w:asciiTheme="majorHAnsi" w:hAnsiTheme="majorHAnsi" w:cstheme="majorHAnsi"/>
                          <w:sz w:val="18"/>
                          <w:szCs w:val="18"/>
                        </w:rPr>
                      </w:pPr>
                      <w:r>
                        <w:rPr>
                          <w:rFonts w:asciiTheme="majorHAnsi" w:hAnsiTheme="majorHAnsi" w:cstheme="majorHAnsi"/>
                          <w:sz w:val="18"/>
                          <w:szCs w:val="18"/>
                        </w:rPr>
                        <w:t xml:space="preserve">  Schedule.</w:t>
                      </w:r>
                    </w:p>
                  </w:txbxContent>
                </v:textbox>
                <w10:wrap type="square" anchorx="margin"/>
              </v:shape>
            </w:pict>
          </mc:Fallback>
        </mc:AlternateContent>
      </w:r>
      <w:r w:rsidR="00467CA9" w:rsidRPr="00245675">
        <w:rPr>
          <w:rFonts w:ascii="Times New Roman" w:hAnsi="Times New Roman" w:cs="Times New Roman"/>
          <w:sz w:val="24"/>
          <w:szCs w:val="24"/>
        </w:rPr>
        <w:t>The Acts mentioned in the Schedule shall be amended in the manner and to the extent described in that Schedule.</w:t>
      </w:r>
    </w:p>
    <w:p w14:paraId="5ADF393A" w14:textId="77777777" w:rsidR="00467CA9" w:rsidRPr="00245675" w:rsidRDefault="00467CA9" w:rsidP="00D02481">
      <w:pPr>
        <w:pStyle w:val="ListParagraph"/>
        <w:spacing w:line="360" w:lineRule="auto"/>
        <w:ind w:left="900"/>
        <w:jc w:val="both"/>
        <w:rPr>
          <w:rFonts w:ascii="Times New Roman" w:hAnsi="Times New Roman" w:cs="Times New Roman"/>
          <w:sz w:val="24"/>
          <w:szCs w:val="24"/>
        </w:rPr>
      </w:pPr>
    </w:p>
    <w:tbl>
      <w:tblPr>
        <w:tblStyle w:val="TableGrid"/>
        <w:tblpPr w:leftFromText="180" w:rightFromText="180" w:vertAnchor="page" w:horzAnchor="margin" w:tblpXSpec="center"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6730"/>
      </w:tblGrid>
      <w:tr w:rsidR="00467CA9" w:rsidRPr="00245675" w14:paraId="03F640AF" w14:textId="77777777" w:rsidTr="00467CA9">
        <w:trPr>
          <w:trHeight w:val="900"/>
        </w:trPr>
        <w:tc>
          <w:tcPr>
            <w:tcW w:w="1630" w:type="dxa"/>
          </w:tcPr>
          <w:p w14:paraId="40A35052" w14:textId="77777777" w:rsidR="00467CA9" w:rsidRPr="00245675" w:rsidRDefault="00467CA9" w:rsidP="00D02481">
            <w:pPr>
              <w:spacing w:line="360" w:lineRule="auto"/>
              <w:jc w:val="center"/>
              <w:rPr>
                <w:rFonts w:ascii="Times New Roman" w:hAnsi="Times New Roman" w:cs="Times New Roman"/>
                <w:sz w:val="24"/>
                <w:szCs w:val="24"/>
              </w:rPr>
            </w:pPr>
          </w:p>
        </w:tc>
        <w:tc>
          <w:tcPr>
            <w:tcW w:w="6730" w:type="dxa"/>
          </w:tcPr>
          <w:p w14:paraId="544D22FE" w14:textId="77777777" w:rsidR="00467CA9" w:rsidRPr="00245675" w:rsidRDefault="00467CA9" w:rsidP="00D02481">
            <w:pPr>
              <w:spacing w:line="360" w:lineRule="auto"/>
              <w:jc w:val="both"/>
              <w:rPr>
                <w:rFonts w:ascii="Times New Roman" w:hAnsi="Times New Roman" w:cs="Times New Roman"/>
                <w:sz w:val="24"/>
                <w:szCs w:val="24"/>
              </w:rPr>
            </w:pPr>
            <w:r w:rsidRPr="00245675">
              <w:rPr>
                <w:rFonts w:ascii="Times New Roman" w:hAnsi="Times New Roman" w:cs="Times New Roman"/>
                <w:sz w:val="24"/>
                <w:szCs w:val="24"/>
              </w:rPr>
              <w:t xml:space="preserve">                     </w:t>
            </w:r>
          </w:p>
          <w:p w14:paraId="2E4455DF" w14:textId="77777777" w:rsidR="00467CA9" w:rsidRDefault="00467CA9" w:rsidP="00D02481">
            <w:pPr>
              <w:spacing w:line="360" w:lineRule="auto"/>
              <w:jc w:val="both"/>
              <w:rPr>
                <w:rFonts w:ascii="Times New Roman" w:hAnsi="Times New Roman" w:cs="Times New Roman"/>
                <w:sz w:val="24"/>
                <w:szCs w:val="24"/>
              </w:rPr>
            </w:pPr>
          </w:p>
          <w:p w14:paraId="0E9F1F8F" w14:textId="77777777" w:rsidR="00AB0433" w:rsidRDefault="00AB0433" w:rsidP="00D02481">
            <w:pPr>
              <w:spacing w:line="360" w:lineRule="auto"/>
              <w:jc w:val="both"/>
              <w:rPr>
                <w:rFonts w:ascii="Times New Roman" w:hAnsi="Times New Roman" w:cs="Times New Roman"/>
                <w:sz w:val="24"/>
                <w:szCs w:val="24"/>
              </w:rPr>
            </w:pPr>
          </w:p>
          <w:p w14:paraId="098A78BC" w14:textId="77777777" w:rsidR="00AB0433" w:rsidRDefault="00AB0433" w:rsidP="00D02481">
            <w:pPr>
              <w:spacing w:line="360" w:lineRule="auto"/>
              <w:jc w:val="both"/>
              <w:rPr>
                <w:rFonts w:ascii="Times New Roman" w:hAnsi="Times New Roman" w:cs="Times New Roman"/>
                <w:sz w:val="24"/>
                <w:szCs w:val="24"/>
              </w:rPr>
            </w:pPr>
          </w:p>
          <w:p w14:paraId="20467839" w14:textId="77777777" w:rsidR="00AB0433" w:rsidRPr="00245675" w:rsidRDefault="00AB0433" w:rsidP="00D02481">
            <w:pPr>
              <w:spacing w:line="360" w:lineRule="auto"/>
              <w:jc w:val="both"/>
              <w:rPr>
                <w:rFonts w:ascii="Times New Roman" w:hAnsi="Times New Roman" w:cs="Times New Roman"/>
                <w:sz w:val="24"/>
                <w:szCs w:val="24"/>
              </w:rPr>
            </w:pPr>
          </w:p>
          <w:p w14:paraId="4A7EF7D3" w14:textId="77777777" w:rsidR="00467CA9" w:rsidRPr="00245675" w:rsidRDefault="00467CA9" w:rsidP="00024456">
            <w:pPr>
              <w:spacing w:line="360" w:lineRule="auto"/>
              <w:jc w:val="center"/>
              <w:rPr>
                <w:rFonts w:ascii="Times New Roman" w:hAnsi="Times New Roman" w:cs="Times New Roman"/>
                <w:sz w:val="24"/>
                <w:szCs w:val="24"/>
              </w:rPr>
            </w:pPr>
            <w:r w:rsidRPr="00245675">
              <w:rPr>
                <w:rFonts w:ascii="Times New Roman" w:hAnsi="Times New Roman" w:cs="Times New Roman"/>
                <w:sz w:val="24"/>
                <w:szCs w:val="24"/>
              </w:rPr>
              <w:t xml:space="preserve">SCHEDULE                                             s </w:t>
            </w:r>
            <w:r w:rsidR="00024456">
              <w:rPr>
                <w:rFonts w:ascii="Times New Roman" w:hAnsi="Times New Roman" w:cs="Times New Roman"/>
                <w:sz w:val="24"/>
                <w:szCs w:val="24"/>
              </w:rPr>
              <w:t>13</w:t>
            </w:r>
          </w:p>
        </w:tc>
      </w:tr>
      <w:tr w:rsidR="00467CA9" w:rsidRPr="00245675" w14:paraId="5F87D0BF" w14:textId="77777777" w:rsidTr="00467CA9">
        <w:trPr>
          <w:trHeight w:val="630"/>
        </w:trPr>
        <w:tc>
          <w:tcPr>
            <w:tcW w:w="1630" w:type="dxa"/>
          </w:tcPr>
          <w:p w14:paraId="191C23B0" w14:textId="77777777" w:rsidR="00467CA9" w:rsidRPr="00245675" w:rsidRDefault="00467CA9" w:rsidP="00D02481">
            <w:pPr>
              <w:spacing w:line="360" w:lineRule="auto"/>
              <w:jc w:val="both"/>
              <w:rPr>
                <w:rFonts w:ascii="Times New Roman" w:hAnsi="Times New Roman" w:cs="Times New Roman"/>
                <w:sz w:val="24"/>
                <w:szCs w:val="24"/>
              </w:rPr>
            </w:pPr>
            <w:r w:rsidRPr="00245675">
              <w:rPr>
                <w:rFonts w:ascii="Times New Roman" w:hAnsi="Times New Roman" w:cs="Times New Roman"/>
                <w:sz w:val="24"/>
                <w:szCs w:val="24"/>
              </w:rPr>
              <w:t>Acts</w:t>
            </w:r>
          </w:p>
        </w:tc>
        <w:tc>
          <w:tcPr>
            <w:tcW w:w="6730" w:type="dxa"/>
          </w:tcPr>
          <w:p w14:paraId="6791CD8F" w14:textId="77777777" w:rsidR="00467CA9" w:rsidRPr="00245675" w:rsidRDefault="00467CA9" w:rsidP="00D02481">
            <w:pPr>
              <w:spacing w:line="360" w:lineRule="auto"/>
              <w:jc w:val="both"/>
              <w:rPr>
                <w:rFonts w:ascii="Times New Roman" w:hAnsi="Times New Roman" w:cs="Times New Roman"/>
                <w:sz w:val="24"/>
                <w:szCs w:val="24"/>
              </w:rPr>
            </w:pPr>
            <w:r w:rsidRPr="00245675">
              <w:rPr>
                <w:rFonts w:ascii="Times New Roman" w:hAnsi="Times New Roman" w:cs="Times New Roman"/>
                <w:sz w:val="24"/>
                <w:szCs w:val="24"/>
              </w:rPr>
              <w:t>Amendments</w:t>
            </w:r>
          </w:p>
        </w:tc>
      </w:tr>
      <w:tr w:rsidR="00703986" w:rsidRPr="00245675" w14:paraId="32108F96" w14:textId="77777777" w:rsidTr="00467CA9">
        <w:tc>
          <w:tcPr>
            <w:tcW w:w="1630" w:type="dxa"/>
          </w:tcPr>
          <w:p w14:paraId="5147BF8A" w14:textId="371491A5" w:rsidR="00703986" w:rsidRDefault="00703986" w:rsidP="00F61D70">
            <w:pPr>
              <w:spacing w:line="360" w:lineRule="auto"/>
              <w:rPr>
                <w:rFonts w:ascii="Century" w:hAnsi="Century"/>
                <w:sz w:val="24"/>
                <w:szCs w:val="24"/>
              </w:rPr>
            </w:pPr>
            <w:r>
              <w:rPr>
                <w:rFonts w:ascii="Century" w:hAnsi="Century"/>
                <w:sz w:val="24"/>
                <w:szCs w:val="24"/>
              </w:rPr>
              <w:t>Gold Board Act, Cap 66:01</w:t>
            </w:r>
          </w:p>
        </w:tc>
        <w:tc>
          <w:tcPr>
            <w:tcW w:w="6730" w:type="dxa"/>
          </w:tcPr>
          <w:p w14:paraId="488BE4D4" w14:textId="77777777" w:rsidR="00703986" w:rsidRPr="00703986" w:rsidRDefault="00703986" w:rsidP="00703986">
            <w:pPr>
              <w:spacing w:line="360" w:lineRule="auto"/>
              <w:jc w:val="both"/>
              <w:rPr>
                <w:rFonts w:ascii="Times New Roman" w:hAnsi="Times New Roman" w:cs="Times New Roman"/>
                <w:sz w:val="24"/>
                <w:szCs w:val="24"/>
              </w:rPr>
            </w:pPr>
            <w:r w:rsidRPr="00BE10F2">
              <w:rPr>
                <w:noProof/>
                <w:lang w:val="en-US"/>
              </w:rPr>
              <mc:AlternateContent>
                <mc:Choice Requires="wps">
                  <w:drawing>
                    <wp:anchor distT="45720" distB="45720" distL="114300" distR="114300" simplePos="0" relativeHeight="251702272" behindDoc="0" locked="0" layoutInCell="1" allowOverlap="1" wp14:anchorId="6EC2D082" wp14:editId="42C5F4E0">
                      <wp:simplePos x="0" y="0"/>
                      <wp:positionH relativeFrom="margin">
                        <wp:posOffset>6350</wp:posOffset>
                      </wp:positionH>
                      <wp:positionV relativeFrom="paragraph">
                        <wp:posOffset>241935</wp:posOffset>
                      </wp:positionV>
                      <wp:extent cx="596265" cy="59626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596265"/>
                              </a:xfrm>
                              <a:prstGeom prst="rect">
                                <a:avLst/>
                              </a:prstGeom>
                              <a:solidFill>
                                <a:srgbClr val="FFFFFF"/>
                              </a:solidFill>
                              <a:ln w="9525">
                                <a:noFill/>
                                <a:miter lim="800000"/>
                                <a:headEnd/>
                                <a:tailEnd/>
                              </a:ln>
                            </wps:spPr>
                            <wps:txbx>
                              <w:txbxContent>
                                <w:p w14:paraId="33F5A029" w14:textId="77777777" w:rsidR="00703986" w:rsidRPr="0086237A" w:rsidRDefault="00703986" w:rsidP="00703986">
                                  <w:pPr>
                                    <w:rPr>
                                      <w:rFonts w:asciiTheme="majorHAnsi" w:hAnsiTheme="majorHAnsi" w:cstheme="majorHAnsi"/>
                                      <w:sz w:val="18"/>
                                      <w:szCs w:val="18"/>
                                    </w:rPr>
                                  </w:pPr>
                                  <w:r>
                                    <w:rPr>
                                      <w:rFonts w:asciiTheme="majorHAnsi" w:hAnsiTheme="majorHAnsi" w:cstheme="majorHAnsi"/>
                                      <w:sz w:val="18"/>
                                      <w:szCs w:val="18"/>
                                    </w:rPr>
                                    <w:t>“Fit and proper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55" type="#_x0000_t202" style="position:absolute;left:0;text-align:left;margin-left:.5pt;margin-top:19.05pt;width:46.95pt;height:46.9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" stroked="f">
                      <v:textbox>
                        <w:txbxContent>
                          <w:p w14:paraId="33F5A029" w14:textId="77777777" w:rsidR="00703986" w:rsidRPr="0086237A" w:rsidRDefault="00703986" w:rsidP="00703986">
                            <w:pPr>
                              <w:rPr>
                                <w:rFonts w:asciiTheme="majorHAnsi" w:hAnsiTheme="majorHAnsi" w:cstheme="majorHAnsi"/>
                                <w:sz w:val="18"/>
                                <w:szCs w:val="18"/>
                              </w:rPr>
                            </w:pPr>
                            <w:r>
                              <w:rPr>
                                <w:rFonts w:asciiTheme="majorHAnsi" w:hAnsiTheme="majorHAnsi" w:cstheme="majorHAnsi"/>
                                <w:sz w:val="18"/>
                                <w:szCs w:val="18"/>
                              </w:rPr>
                              <w:t>“Fit and proper criteria.</w:t>
                            </w:r>
                          </w:p>
                        </w:txbxContent>
                      </v:textbox>
                      <w10:wrap type="square" anchorx="margin"/>
                    </v:shape>
                  </w:pict>
                </mc:Fallback>
              </mc:AlternateContent>
            </w:r>
            <w:r>
              <w:rPr>
                <w:rFonts w:ascii="Times New Roman" w:hAnsi="Times New Roman" w:cs="Times New Roman"/>
                <w:sz w:val="24"/>
                <w:szCs w:val="24"/>
              </w:rPr>
              <w:t>By inserting after section 9</w:t>
            </w:r>
            <w:r w:rsidRPr="00703986">
              <w:rPr>
                <w:rFonts w:ascii="Times New Roman" w:hAnsi="Times New Roman" w:cs="Times New Roman"/>
                <w:sz w:val="24"/>
                <w:szCs w:val="24"/>
              </w:rPr>
              <w:t xml:space="preserve">, </w:t>
            </w:r>
            <w:r>
              <w:rPr>
                <w:rFonts w:ascii="Times New Roman" w:hAnsi="Times New Roman" w:cs="Times New Roman"/>
                <w:sz w:val="24"/>
                <w:szCs w:val="24"/>
              </w:rPr>
              <w:t>the following section as section 9A</w:t>
            </w:r>
            <w:r w:rsidRPr="00703986">
              <w:rPr>
                <w:rFonts w:ascii="Times New Roman" w:hAnsi="Times New Roman" w:cs="Times New Roman"/>
                <w:sz w:val="24"/>
                <w:szCs w:val="24"/>
              </w:rPr>
              <w:t>-</w:t>
            </w:r>
          </w:p>
          <w:p w14:paraId="39D66EBC" w14:textId="26189C44" w:rsidR="00703986" w:rsidRPr="00703986" w:rsidRDefault="00703986" w:rsidP="007039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9A. (1) </w:t>
            </w:r>
            <w:r w:rsidRPr="00703986">
              <w:rPr>
                <w:rFonts w:ascii="Times New Roman" w:hAnsi="Times New Roman" w:cs="Times New Roman"/>
                <w:sz w:val="24"/>
                <w:szCs w:val="24"/>
              </w:rPr>
              <w:t xml:space="preserve">Upon acceptance of an application </w:t>
            </w:r>
            <w:r w:rsidR="00723C85">
              <w:rPr>
                <w:rFonts w:ascii="Times New Roman" w:hAnsi="Times New Roman" w:cs="Times New Roman"/>
                <w:sz w:val="24"/>
                <w:szCs w:val="24"/>
              </w:rPr>
              <w:t>to possess, sell or export gold</w:t>
            </w:r>
            <w:r w:rsidRPr="00703986">
              <w:rPr>
                <w:rFonts w:ascii="Times New Roman" w:hAnsi="Times New Roman" w:cs="Times New Roman"/>
                <w:sz w:val="24"/>
                <w:szCs w:val="24"/>
              </w:rPr>
              <w:t xml:space="preserve"> under this Act, the </w:t>
            </w:r>
            <w:r>
              <w:rPr>
                <w:rFonts w:ascii="Times New Roman" w:hAnsi="Times New Roman" w:cs="Times New Roman"/>
                <w:sz w:val="24"/>
                <w:szCs w:val="24"/>
              </w:rPr>
              <w:t>Board</w:t>
            </w:r>
            <w:r w:rsidRPr="00703986">
              <w:rPr>
                <w:rFonts w:ascii="Times New Roman" w:hAnsi="Times New Roman" w:cs="Times New Roman"/>
                <w:sz w:val="24"/>
                <w:szCs w:val="24"/>
              </w:rPr>
              <w:t xml:space="preserve"> shall conduct an investigation and make inquiries as it deems necessary  to determine whether the applicant is fit and proper to </w:t>
            </w:r>
            <w:r w:rsidR="00723C85">
              <w:rPr>
                <w:rFonts w:ascii="Times New Roman" w:hAnsi="Times New Roman" w:cs="Times New Roman"/>
                <w:sz w:val="24"/>
                <w:szCs w:val="24"/>
              </w:rPr>
              <w:t>possess, sell or export gold</w:t>
            </w:r>
            <w:r w:rsidRPr="00703986">
              <w:rPr>
                <w:rFonts w:ascii="Times New Roman" w:hAnsi="Times New Roman" w:cs="Times New Roman"/>
                <w:sz w:val="24"/>
                <w:szCs w:val="24"/>
              </w:rPr>
              <w:t xml:space="preserve"> under this Act, and in conducting </w:t>
            </w:r>
            <w:r w:rsidR="0093044B">
              <w:rPr>
                <w:rFonts w:ascii="Times New Roman" w:hAnsi="Times New Roman" w:cs="Times New Roman"/>
                <w:sz w:val="24"/>
                <w:szCs w:val="24"/>
              </w:rPr>
              <w:t xml:space="preserve">the </w:t>
            </w:r>
            <w:r w:rsidRPr="00703986">
              <w:rPr>
                <w:rFonts w:ascii="Times New Roman" w:hAnsi="Times New Roman" w:cs="Times New Roman"/>
                <w:sz w:val="24"/>
                <w:szCs w:val="24"/>
              </w:rPr>
              <w:t xml:space="preserve">investigation and inquiries, the </w:t>
            </w:r>
            <w:r>
              <w:rPr>
                <w:rFonts w:ascii="Times New Roman" w:hAnsi="Times New Roman" w:cs="Times New Roman"/>
                <w:sz w:val="24"/>
                <w:szCs w:val="24"/>
              </w:rPr>
              <w:t>Board</w:t>
            </w:r>
            <w:r w:rsidRPr="00703986">
              <w:rPr>
                <w:rFonts w:ascii="Times New Roman" w:hAnsi="Times New Roman" w:cs="Times New Roman"/>
                <w:sz w:val="24"/>
                <w:szCs w:val="24"/>
              </w:rPr>
              <w:t xml:space="preserve"> shall have regard to-</w:t>
            </w:r>
          </w:p>
          <w:p w14:paraId="7262F457" w14:textId="77777777" w:rsidR="00703986" w:rsidRPr="00703986" w:rsidRDefault="00703986" w:rsidP="00703986">
            <w:pPr>
              <w:spacing w:line="360" w:lineRule="auto"/>
              <w:rPr>
                <w:rFonts w:ascii="Times New Roman" w:hAnsi="Times New Roman" w:cs="Times New Roman"/>
                <w:sz w:val="24"/>
                <w:szCs w:val="24"/>
              </w:rPr>
            </w:pPr>
          </w:p>
          <w:p w14:paraId="5944A9D6" w14:textId="77777777" w:rsidR="00703986" w:rsidRPr="00703986" w:rsidRDefault="00703986" w:rsidP="00F36A15">
            <w:pPr>
              <w:spacing w:line="360" w:lineRule="auto"/>
              <w:ind w:left="1502" w:hanging="360"/>
              <w:jc w:val="both"/>
              <w:rPr>
                <w:rFonts w:ascii="Times New Roman" w:hAnsi="Times New Roman" w:cs="Times New Roman"/>
                <w:sz w:val="24"/>
                <w:szCs w:val="24"/>
              </w:rPr>
            </w:pPr>
            <w:r w:rsidRPr="00703986">
              <w:rPr>
                <w:rFonts w:ascii="Times New Roman" w:hAnsi="Times New Roman" w:cs="Times New Roman"/>
                <w:sz w:val="24"/>
                <w:szCs w:val="24"/>
              </w:rPr>
              <w:t>(a)</w:t>
            </w:r>
            <w:r w:rsidRPr="00703986">
              <w:rPr>
                <w:rFonts w:ascii="Times New Roman" w:hAnsi="Times New Roman" w:cs="Times New Roman"/>
                <w:sz w:val="24"/>
                <w:szCs w:val="24"/>
              </w:rPr>
              <w:tab/>
            </w:r>
            <w:r w:rsidRPr="001904A3">
              <w:rPr>
                <w:rFonts w:ascii="Times New Roman" w:hAnsi="Times New Roman" w:cs="Times New Roman"/>
                <w:sz w:val="24"/>
                <w:szCs w:val="24"/>
                <w:highlight w:val="yellow"/>
              </w:rPr>
              <w:t>the honesty, integrity</w:t>
            </w:r>
            <w:r w:rsidRPr="00703986">
              <w:rPr>
                <w:rFonts w:ascii="Times New Roman" w:hAnsi="Times New Roman" w:cs="Times New Roman"/>
                <w:sz w:val="24"/>
                <w:szCs w:val="24"/>
              </w:rPr>
              <w:t xml:space="preserve"> and reputation of the applicant, partner, shareholder, director or beneficial owner of a significant or controlling interest or office holder of the applicant;</w:t>
            </w:r>
          </w:p>
          <w:p w14:paraId="3A3456E0" w14:textId="77777777" w:rsidR="00703986" w:rsidRPr="00703986" w:rsidRDefault="00703986" w:rsidP="00F36A15">
            <w:pPr>
              <w:spacing w:line="360" w:lineRule="auto"/>
              <w:ind w:left="1502" w:hanging="360"/>
              <w:jc w:val="both"/>
              <w:rPr>
                <w:rFonts w:ascii="Times New Roman" w:hAnsi="Times New Roman" w:cs="Times New Roman"/>
                <w:sz w:val="24"/>
                <w:szCs w:val="24"/>
              </w:rPr>
            </w:pPr>
            <w:r w:rsidRPr="00703986">
              <w:rPr>
                <w:rFonts w:ascii="Times New Roman" w:hAnsi="Times New Roman" w:cs="Times New Roman"/>
                <w:sz w:val="24"/>
                <w:szCs w:val="24"/>
              </w:rPr>
              <w:t>(b)</w:t>
            </w:r>
            <w:r w:rsidRPr="00703986">
              <w:rPr>
                <w:rFonts w:ascii="Times New Roman" w:hAnsi="Times New Roman" w:cs="Times New Roman"/>
                <w:sz w:val="24"/>
                <w:szCs w:val="24"/>
              </w:rPr>
              <w:tab/>
              <w:t>the competence and capability of the applicant;</w:t>
            </w:r>
          </w:p>
          <w:p w14:paraId="04F5AAF1" w14:textId="77777777" w:rsidR="00703986" w:rsidRPr="00703986" w:rsidRDefault="00703986" w:rsidP="00F36A15">
            <w:pPr>
              <w:spacing w:line="360" w:lineRule="auto"/>
              <w:ind w:left="1502" w:hanging="360"/>
              <w:jc w:val="both"/>
              <w:rPr>
                <w:rFonts w:ascii="Times New Roman" w:hAnsi="Times New Roman" w:cs="Times New Roman"/>
                <w:sz w:val="24"/>
                <w:szCs w:val="24"/>
              </w:rPr>
            </w:pPr>
            <w:r w:rsidRPr="00703986">
              <w:rPr>
                <w:rFonts w:ascii="Times New Roman" w:hAnsi="Times New Roman" w:cs="Times New Roman"/>
                <w:sz w:val="24"/>
                <w:szCs w:val="24"/>
              </w:rPr>
              <w:t>(c)</w:t>
            </w:r>
            <w:r w:rsidRPr="00703986">
              <w:rPr>
                <w:rFonts w:ascii="Times New Roman" w:hAnsi="Times New Roman" w:cs="Times New Roman"/>
                <w:sz w:val="24"/>
                <w:szCs w:val="24"/>
              </w:rPr>
              <w:tab/>
              <w:t>the financial soundness and financial capability of the applicant;</w:t>
            </w:r>
          </w:p>
          <w:p w14:paraId="5FAB91AD" w14:textId="77777777" w:rsidR="00703986" w:rsidRPr="00703986" w:rsidRDefault="00703986" w:rsidP="00F36A15">
            <w:pPr>
              <w:spacing w:line="360" w:lineRule="auto"/>
              <w:ind w:left="1502" w:hanging="360"/>
              <w:jc w:val="both"/>
              <w:rPr>
                <w:rFonts w:ascii="Times New Roman" w:hAnsi="Times New Roman" w:cs="Times New Roman"/>
                <w:sz w:val="24"/>
                <w:szCs w:val="24"/>
              </w:rPr>
            </w:pPr>
            <w:r w:rsidRPr="00703986">
              <w:rPr>
                <w:rFonts w:ascii="Times New Roman" w:hAnsi="Times New Roman" w:cs="Times New Roman"/>
                <w:sz w:val="24"/>
                <w:szCs w:val="24"/>
              </w:rPr>
              <w:t>(d)</w:t>
            </w:r>
            <w:r w:rsidRPr="00703986">
              <w:rPr>
                <w:rFonts w:ascii="Times New Roman" w:hAnsi="Times New Roman" w:cs="Times New Roman"/>
                <w:sz w:val="24"/>
                <w:szCs w:val="24"/>
              </w:rPr>
              <w:tab/>
              <w:t>the background of the applicant; and</w:t>
            </w:r>
          </w:p>
          <w:p w14:paraId="5400878B" w14:textId="2BE155B8" w:rsidR="00703986" w:rsidRDefault="0093044B" w:rsidP="00F36A15">
            <w:pPr>
              <w:spacing w:line="360" w:lineRule="auto"/>
              <w:ind w:left="1502" w:hanging="36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any </w:t>
            </w:r>
            <w:r w:rsidR="00703986" w:rsidRPr="00703986">
              <w:rPr>
                <w:rFonts w:ascii="Times New Roman" w:hAnsi="Times New Roman" w:cs="Times New Roman"/>
                <w:sz w:val="24"/>
                <w:szCs w:val="24"/>
              </w:rPr>
              <w:t xml:space="preserve">other matters as the </w:t>
            </w:r>
            <w:r w:rsidR="00252114">
              <w:rPr>
                <w:rFonts w:ascii="Times New Roman" w:hAnsi="Times New Roman" w:cs="Times New Roman"/>
                <w:sz w:val="24"/>
                <w:szCs w:val="24"/>
              </w:rPr>
              <w:t>Board</w:t>
            </w:r>
            <w:r w:rsidR="00703986" w:rsidRPr="00703986">
              <w:rPr>
                <w:rFonts w:ascii="Times New Roman" w:hAnsi="Times New Roman" w:cs="Times New Roman"/>
                <w:sz w:val="24"/>
                <w:szCs w:val="24"/>
              </w:rPr>
              <w:t xml:space="preserve"> </w:t>
            </w:r>
            <w:r>
              <w:rPr>
                <w:rFonts w:ascii="Times New Roman" w:hAnsi="Times New Roman" w:cs="Times New Roman"/>
                <w:sz w:val="24"/>
                <w:szCs w:val="24"/>
              </w:rPr>
              <w:t>considers</w:t>
            </w:r>
            <w:r w:rsidR="00703986" w:rsidRPr="00703986">
              <w:rPr>
                <w:rFonts w:ascii="Times New Roman" w:hAnsi="Times New Roman" w:cs="Times New Roman"/>
                <w:sz w:val="24"/>
                <w:szCs w:val="24"/>
              </w:rPr>
              <w:t xml:space="preserve"> </w:t>
            </w:r>
            <w:r w:rsidR="0060796D">
              <w:rPr>
                <w:rFonts w:ascii="Times New Roman" w:hAnsi="Times New Roman" w:cs="Times New Roman"/>
                <w:sz w:val="24"/>
                <w:szCs w:val="24"/>
              </w:rPr>
              <w:t>necessary</w:t>
            </w:r>
            <w:r w:rsidR="00703986" w:rsidRPr="00703986">
              <w:rPr>
                <w:rFonts w:ascii="Times New Roman" w:hAnsi="Times New Roman" w:cs="Times New Roman"/>
                <w:sz w:val="24"/>
                <w:szCs w:val="24"/>
              </w:rPr>
              <w:t>.</w:t>
            </w:r>
          </w:p>
          <w:p w14:paraId="758B4C3A" w14:textId="77777777" w:rsidR="00F36A15" w:rsidRPr="00703986" w:rsidRDefault="00F36A15" w:rsidP="00F36A15">
            <w:pPr>
              <w:spacing w:line="360" w:lineRule="auto"/>
              <w:ind w:left="1502" w:hanging="360"/>
              <w:jc w:val="both"/>
              <w:rPr>
                <w:rFonts w:ascii="Times New Roman" w:hAnsi="Times New Roman" w:cs="Times New Roman"/>
                <w:sz w:val="24"/>
                <w:szCs w:val="24"/>
              </w:rPr>
            </w:pPr>
          </w:p>
          <w:p w14:paraId="335CB657" w14:textId="4F158BF5" w:rsidR="00703986" w:rsidRPr="00703986" w:rsidRDefault="00703986" w:rsidP="00703986">
            <w:pPr>
              <w:spacing w:line="360" w:lineRule="auto"/>
              <w:jc w:val="both"/>
              <w:rPr>
                <w:rFonts w:ascii="Times New Roman" w:hAnsi="Times New Roman" w:cs="Times New Roman"/>
                <w:sz w:val="24"/>
                <w:szCs w:val="24"/>
              </w:rPr>
            </w:pPr>
            <w:r w:rsidRPr="00703986">
              <w:rPr>
                <w:rFonts w:ascii="Times New Roman" w:hAnsi="Times New Roman" w:cs="Times New Roman"/>
                <w:sz w:val="24"/>
                <w:szCs w:val="24"/>
              </w:rPr>
              <w:t xml:space="preserve">(2) In assessing the criteria in subsection (1) (a) to (e), the </w:t>
            </w:r>
            <w:r>
              <w:rPr>
                <w:rFonts w:ascii="Times New Roman" w:hAnsi="Times New Roman" w:cs="Times New Roman"/>
                <w:sz w:val="24"/>
                <w:szCs w:val="24"/>
              </w:rPr>
              <w:t>Board</w:t>
            </w:r>
            <w:r w:rsidRPr="00703986">
              <w:rPr>
                <w:rFonts w:ascii="Times New Roman" w:hAnsi="Times New Roman" w:cs="Times New Roman"/>
                <w:sz w:val="24"/>
                <w:szCs w:val="24"/>
              </w:rPr>
              <w:t xml:space="preserve"> may take into account whether the applicant-</w:t>
            </w:r>
          </w:p>
          <w:p w14:paraId="06CBEF17" w14:textId="77777777" w:rsidR="00703986" w:rsidRPr="00703986" w:rsidRDefault="00703986" w:rsidP="00703986">
            <w:pPr>
              <w:spacing w:line="360" w:lineRule="auto"/>
              <w:jc w:val="both"/>
              <w:rPr>
                <w:rFonts w:ascii="Times New Roman" w:hAnsi="Times New Roman" w:cs="Times New Roman"/>
                <w:sz w:val="24"/>
                <w:szCs w:val="24"/>
              </w:rPr>
            </w:pPr>
          </w:p>
          <w:p w14:paraId="58A003C5" w14:textId="77777777" w:rsidR="00703986" w:rsidRPr="00703986" w:rsidRDefault="00703986" w:rsidP="00F36A15">
            <w:pPr>
              <w:spacing w:line="360" w:lineRule="auto"/>
              <w:ind w:left="1502" w:hanging="360"/>
              <w:jc w:val="both"/>
              <w:rPr>
                <w:rFonts w:ascii="Times New Roman" w:hAnsi="Times New Roman" w:cs="Times New Roman"/>
                <w:sz w:val="24"/>
                <w:szCs w:val="24"/>
              </w:rPr>
            </w:pPr>
            <w:r w:rsidRPr="00703986">
              <w:rPr>
                <w:rFonts w:ascii="Times New Roman" w:hAnsi="Times New Roman" w:cs="Times New Roman"/>
                <w:sz w:val="24"/>
                <w:szCs w:val="24"/>
              </w:rPr>
              <w:t xml:space="preserve"> (a) has been the subject of any proceedings of a disciplinary or criminal nature or has been notified </w:t>
            </w:r>
            <w:r w:rsidRPr="00703986">
              <w:rPr>
                <w:rFonts w:ascii="Times New Roman" w:hAnsi="Times New Roman" w:cs="Times New Roman"/>
                <w:sz w:val="24"/>
                <w:szCs w:val="24"/>
              </w:rPr>
              <w:lastRenderedPageBreak/>
              <w:t>of any potential proceedings or of any investigation which might lead to those proceedings, under any law in any jurisdiction;</w:t>
            </w:r>
          </w:p>
          <w:p w14:paraId="0DBD822C" w14:textId="77777777" w:rsidR="00703986" w:rsidRPr="00703986" w:rsidRDefault="00703986" w:rsidP="00F36A15">
            <w:pPr>
              <w:spacing w:line="360" w:lineRule="auto"/>
              <w:ind w:left="1502" w:hanging="360"/>
              <w:jc w:val="both"/>
              <w:rPr>
                <w:rFonts w:ascii="Times New Roman" w:hAnsi="Times New Roman" w:cs="Times New Roman"/>
                <w:sz w:val="24"/>
                <w:szCs w:val="24"/>
              </w:rPr>
            </w:pPr>
          </w:p>
          <w:p w14:paraId="3A379126" w14:textId="77777777" w:rsidR="00703986" w:rsidRPr="00703986" w:rsidRDefault="00703986" w:rsidP="00F36A15">
            <w:pPr>
              <w:spacing w:line="360" w:lineRule="auto"/>
              <w:ind w:left="1502" w:hanging="360"/>
              <w:jc w:val="both"/>
              <w:rPr>
                <w:rFonts w:ascii="Times New Roman" w:hAnsi="Times New Roman" w:cs="Times New Roman"/>
                <w:sz w:val="24"/>
                <w:szCs w:val="24"/>
              </w:rPr>
            </w:pPr>
            <w:r w:rsidRPr="00703986">
              <w:rPr>
                <w:rFonts w:ascii="Times New Roman" w:hAnsi="Times New Roman" w:cs="Times New Roman"/>
                <w:sz w:val="24"/>
                <w:szCs w:val="24"/>
              </w:rPr>
              <w:t>(b) has been convicted of any offence including money laundering, terrorist financing or bankruptcy, or is being subject to any pending proceedings which may lead to such conviction, under any law in any jurisdiction;</w:t>
            </w:r>
          </w:p>
          <w:p w14:paraId="00C83D5E" w14:textId="77777777" w:rsidR="00703986" w:rsidRPr="00703986" w:rsidRDefault="00703986" w:rsidP="00F36A15">
            <w:pPr>
              <w:spacing w:line="360" w:lineRule="auto"/>
              <w:ind w:left="1502" w:hanging="360"/>
              <w:jc w:val="both"/>
              <w:rPr>
                <w:rFonts w:ascii="Times New Roman" w:hAnsi="Times New Roman" w:cs="Times New Roman"/>
                <w:sz w:val="24"/>
                <w:szCs w:val="24"/>
              </w:rPr>
            </w:pPr>
          </w:p>
          <w:p w14:paraId="1CE6FB78" w14:textId="178287D2" w:rsidR="00703986" w:rsidRPr="00703986" w:rsidRDefault="00C13061" w:rsidP="00F36A15">
            <w:pPr>
              <w:spacing w:line="360" w:lineRule="auto"/>
              <w:ind w:left="1502" w:hanging="360"/>
              <w:jc w:val="both"/>
              <w:rPr>
                <w:rFonts w:ascii="Times New Roman" w:hAnsi="Times New Roman" w:cs="Times New Roman"/>
                <w:sz w:val="24"/>
                <w:szCs w:val="24"/>
              </w:rPr>
            </w:pPr>
            <w:r>
              <w:rPr>
                <w:rFonts w:ascii="Times New Roman" w:hAnsi="Times New Roman" w:cs="Times New Roman"/>
                <w:sz w:val="24"/>
                <w:szCs w:val="24"/>
              </w:rPr>
              <w:t xml:space="preserve">(c) has had any judgment </w:t>
            </w:r>
            <w:r w:rsidR="00703986" w:rsidRPr="00703986">
              <w:rPr>
                <w:rFonts w:ascii="Times New Roman" w:hAnsi="Times New Roman" w:cs="Times New Roman"/>
                <w:sz w:val="24"/>
                <w:szCs w:val="24"/>
              </w:rPr>
              <w:t>in particular, that</w:t>
            </w:r>
            <w:r w:rsidR="003A0C19">
              <w:rPr>
                <w:rFonts w:ascii="Times New Roman" w:hAnsi="Times New Roman" w:cs="Times New Roman"/>
                <w:sz w:val="24"/>
                <w:szCs w:val="24"/>
              </w:rPr>
              <w:t xml:space="preserve"> is</w:t>
            </w:r>
            <w:r w:rsidR="00703986" w:rsidRPr="00703986">
              <w:rPr>
                <w:rFonts w:ascii="Times New Roman" w:hAnsi="Times New Roman" w:cs="Times New Roman"/>
                <w:sz w:val="24"/>
                <w:szCs w:val="24"/>
              </w:rPr>
              <w:t xml:space="preserve"> associated with a finding of fraud, </w:t>
            </w:r>
            <w:r>
              <w:rPr>
                <w:rFonts w:ascii="Times New Roman" w:hAnsi="Times New Roman" w:cs="Times New Roman"/>
                <w:sz w:val="24"/>
                <w:szCs w:val="24"/>
              </w:rPr>
              <w:t>misrepresentation or dishonesty,</w:t>
            </w:r>
            <w:r w:rsidR="00703986" w:rsidRPr="00703986">
              <w:rPr>
                <w:rFonts w:ascii="Times New Roman" w:hAnsi="Times New Roman" w:cs="Times New Roman"/>
                <w:sz w:val="24"/>
                <w:szCs w:val="24"/>
              </w:rPr>
              <w:t xml:space="preserve"> entered against the relevant person in any civil proceedings or is a party to any pending proceedings which may lead to such a judgment, under any law in any jurisdiction;</w:t>
            </w:r>
          </w:p>
          <w:p w14:paraId="6449E689" w14:textId="77777777" w:rsidR="00703986" w:rsidRPr="00703986" w:rsidRDefault="00703986" w:rsidP="00F36A15">
            <w:pPr>
              <w:spacing w:line="360" w:lineRule="auto"/>
              <w:ind w:left="1502" w:hanging="360"/>
              <w:rPr>
                <w:rFonts w:ascii="Times New Roman" w:hAnsi="Times New Roman" w:cs="Times New Roman"/>
                <w:sz w:val="24"/>
                <w:szCs w:val="24"/>
              </w:rPr>
            </w:pPr>
          </w:p>
          <w:p w14:paraId="021E071A" w14:textId="77777777" w:rsidR="00703986" w:rsidRPr="00703986" w:rsidRDefault="00703986" w:rsidP="00F36A15">
            <w:pPr>
              <w:spacing w:line="360" w:lineRule="auto"/>
              <w:ind w:left="1502" w:hanging="360"/>
              <w:jc w:val="both"/>
              <w:rPr>
                <w:rFonts w:ascii="Times New Roman" w:hAnsi="Times New Roman" w:cs="Times New Roman"/>
                <w:sz w:val="24"/>
                <w:szCs w:val="24"/>
              </w:rPr>
            </w:pPr>
            <w:r w:rsidRPr="00703986">
              <w:rPr>
                <w:rFonts w:ascii="Times New Roman" w:hAnsi="Times New Roman" w:cs="Times New Roman"/>
                <w:sz w:val="24"/>
                <w:szCs w:val="24"/>
              </w:rPr>
              <w:t>(d) has accepted civil liability for fraud or misrepresentation under any law in any jurisdiction; or</w:t>
            </w:r>
          </w:p>
          <w:p w14:paraId="55032CD6" w14:textId="77777777" w:rsidR="00703986" w:rsidRPr="00703986" w:rsidRDefault="00703986" w:rsidP="00F36A15">
            <w:pPr>
              <w:spacing w:line="360" w:lineRule="auto"/>
              <w:ind w:left="1502" w:hanging="360"/>
              <w:jc w:val="both"/>
              <w:rPr>
                <w:rFonts w:ascii="Times New Roman" w:hAnsi="Times New Roman" w:cs="Times New Roman"/>
                <w:sz w:val="24"/>
                <w:szCs w:val="24"/>
              </w:rPr>
            </w:pPr>
          </w:p>
          <w:p w14:paraId="75DBF704" w14:textId="55595308" w:rsidR="00703986" w:rsidRPr="00703986" w:rsidRDefault="00703986" w:rsidP="00F36A15">
            <w:pPr>
              <w:spacing w:line="360" w:lineRule="auto"/>
              <w:ind w:left="1502" w:hanging="360"/>
              <w:jc w:val="both"/>
              <w:rPr>
                <w:rFonts w:ascii="Times New Roman" w:hAnsi="Times New Roman" w:cs="Times New Roman"/>
                <w:sz w:val="24"/>
                <w:szCs w:val="24"/>
              </w:rPr>
            </w:pPr>
            <w:r w:rsidRPr="00703986">
              <w:rPr>
                <w:rFonts w:ascii="Times New Roman" w:hAnsi="Times New Roman" w:cs="Times New Roman"/>
                <w:sz w:val="24"/>
                <w:szCs w:val="24"/>
              </w:rPr>
              <w:t>(e) has engaged in or been associated with any other business practices or otherwise conducted himself</w:t>
            </w:r>
            <w:r w:rsidR="00A12261">
              <w:rPr>
                <w:rFonts w:ascii="Times New Roman" w:hAnsi="Times New Roman" w:cs="Times New Roman"/>
                <w:sz w:val="24"/>
                <w:szCs w:val="24"/>
              </w:rPr>
              <w:t xml:space="preserve"> or herself</w:t>
            </w:r>
            <w:r w:rsidRPr="00703986">
              <w:rPr>
                <w:rFonts w:ascii="Times New Roman" w:hAnsi="Times New Roman" w:cs="Times New Roman"/>
                <w:sz w:val="24"/>
                <w:szCs w:val="24"/>
              </w:rPr>
              <w:t xml:space="preserve"> in such a way as to cast doubt on his</w:t>
            </w:r>
            <w:r w:rsidR="00A12261">
              <w:rPr>
                <w:rFonts w:ascii="Times New Roman" w:hAnsi="Times New Roman" w:cs="Times New Roman"/>
                <w:sz w:val="24"/>
                <w:szCs w:val="24"/>
              </w:rPr>
              <w:t xml:space="preserve"> or her</w:t>
            </w:r>
            <w:r w:rsidRPr="00703986">
              <w:rPr>
                <w:rFonts w:ascii="Times New Roman" w:hAnsi="Times New Roman" w:cs="Times New Roman"/>
                <w:sz w:val="24"/>
                <w:szCs w:val="24"/>
              </w:rPr>
              <w:t xml:space="preserve"> competence or soundness of judgment.</w:t>
            </w:r>
          </w:p>
          <w:p w14:paraId="12A04D2A" w14:textId="77777777" w:rsidR="00703986" w:rsidRPr="00703986" w:rsidRDefault="00703986" w:rsidP="00F36A15">
            <w:pPr>
              <w:spacing w:line="360" w:lineRule="auto"/>
              <w:ind w:left="1502" w:hanging="360"/>
              <w:jc w:val="both"/>
              <w:rPr>
                <w:rFonts w:ascii="Times New Roman" w:hAnsi="Times New Roman" w:cs="Times New Roman"/>
                <w:sz w:val="24"/>
                <w:szCs w:val="24"/>
              </w:rPr>
            </w:pPr>
          </w:p>
          <w:p w14:paraId="1FD74614" w14:textId="77777777" w:rsidR="00703986" w:rsidRDefault="00703986" w:rsidP="00723C85">
            <w:pPr>
              <w:spacing w:line="360" w:lineRule="auto"/>
              <w:jc w:val="both"/>
              <w:rPr>
                <w:rFonts w:ascii="Times New Roman" w:hAnsi="Times New Roman" w:cs="Times New Roman"/>
                <w:sz w:val="24"/>
                <w:szCs w:val="24"/>
              </w:rPr>
            </w:pPr>
            <w:r w:rsidRPr="00703986">
              <w:rPr>
                <w:rFonts w:ascii="Times New Roman" w:hAnsi="Times New Roman" w:cs="Times New Roman"/>
                <w:sz w:val="24"/>
                <w:szCs w:val="24"/>
              </w:rPr>
              <w:t xml:space="preserve">(3) The criteria in subsection (1) (a) to (e) shall be evaluated by the </w:t>
            </w:r>
            <w:r w:rsidR="00723C85">
              <w:rPr>
                <w:rFonts w:ascii="Times New Roman" w:hAnsi="Times New Roman" w:cs="Times New Roman"/>
                <w:sz w:val="24"/>
                <w:szCs w:val="24"/>
              </w:rPr>
              <w:t xml:space="preserve">Board </w:t>
            </w:r>
            <w:r w:rsidRPr="00703986">
              <w:rPr>
                <w:rFonts w:ascii="Times New Roman" w:hAnsi="Times New Roman" w:cs="Times New Roman"/>
                <w:sz w:val="24"/>
                <w:szCs w:val="24"/>
              </w:rPr>
              <w:t>as often as necessary or whenever there is a change in ownership, management or control of the company.”.</w:t>
            </w:r>
          </w:p>
          <w:p w14:paraId="2ABD0FB6" w14:textId="77777777" w:rsidR="0047684B" w:rsidRDefault="0047684B" w:rsidP="00723C85">
            <w:pPr>
              <w:spacing w:line="360" w:lineRule="auto"/>
              <w:jc w:val="both"/>
              <w:rPr>
                <w:rFonts w:ascii="Times New Roman" w:hAnsi="Times New Roman" w:cs="Times New Roman"/>
                <w:sz w:val="24"/>
                <w:szCs w:val="24"/>
              </w:rPr>
            </w:pPr>
          </w:p>
        </w:tc>
      </w:tr>
      <w:tr w:rsidR="00B311D0" w:rsidRPr="00245675" w14:paraId="32101168" w14:textId="77777777" w:rsidTr="00467CA9">
        <w:tc>
          <w:tcPr>
            <w:tcW w:w="1630" w:type="dxa"/>
          </w:tcPr>
          <w:p w14:paraId="4061387F" w14:textId="08A70EF3" w:rsidR="00B311D0" w:rsidRDefault="00B311D0" w:rsidP="00D02481">
            <w:pPr>
              <w:spacing w:line="360" w:lineRule="auto"/>
              <w:jc w:val="both"/>
              <w:rPr>
                <w:rFonts w:ascii="Century" w:hAnsi="Century"/>
                <w:sz w:val="24"/>
                <w:szCs w:val="24"/>
              </w:rPr>
            </w:pPr>
            <w:r>
              <w:rPr>
                <w:rFonts w:ascii="Century" w:hAnsi="Century"/>
                <w:sz w:val="24"/>
                <w:szCs w:val="24"/>
              </w:rPr>
              <w:lastRenderedPageBreak/>
              <w:t xml:space="preserve">Money Transfer Agencies (Licensing) Act, </w:t>
            </w:r>
          </w:p>
          <w:p w14:paraId="6CC13328" w14:textId="77777777" w:rsidR="00B311D0" w:rsidRDefault="00B311D0" w:rsidP="00D02481">
            <w:pPr>
              <w:spacing w:line="360" w:lineRule="auto"/>
              <w:jc w:val="both"/>
              <w:rPr>
                <w:rFonts w:ascii="Century" w:hAnsi="Century"/>
                <w:sz w:val="24"/>
                <w:szCs w:val="24"/>
              </w:rPr>
            </w:pPr>
            <w:r>
              <w:rPr>
                <w:rFonts w:ascii="Century" w:hAnsi="Century"/>
                <w:sz w:val="24"/>
                <w:szCs w:val="24"/>
              </w:rPr>
              <w:t>Cap 85:10</w:t>
            </w:r>
          </w:p>
          <w:p w14:paraId="4AD46943" w14:textId="77777777" w:rsidR="00B311D0" w:rsidRPr="008F78C8" w:rsidRDefault="00B311D0" w:rsidP="00D02481">
            <w:pPr>
              <w:spacing w:line="360" w:lineRule="auto"/>
              <w:jc w:val="both"/>
              <w:rPr>
                <w:rFonts w:ascii="Times New Roman" w:hAnsi="Times New Roman" w:cs="Times New Roman"/>
                <w:sz w:val="24"/>
                <w:szCs w:val="24"/>
              </w:rPr>
            </w:pPr>
          </w:p>
        </w:tc>
        <w:tc>
          <w:tcPr>
            <w:tcW w:w="6730" w:type="dxa"/>
          </w:tcPr>
          <w:p w14:paraId="51D70030" w14:textId="77777777" w:rsidR="00B311D0" w:rsidRDefault="00B311D0" w:rsidP="00D02481">
            <w:pPr>
              <w:spacing w:line="360" w:lineRule="auto"/>
              <w:rPr>
                <w:rFonts w:ascii="Times New Roman" w:hAnsi="Times New Roman" w:cs="Times New Roman"/>
                <w:sz w:val="24"/>
                <w:szCs w:val="24"/>
              </w:rPr>
            </w:pPr>
            <w:r>
              <w:rPr>
                <w:rFonts w:ascii="Times New Roman" w:hAnsi="Times New Roman" w:cs="Times New Roman"/>
                <w:sz w:val="24"/>
                <w:szCs w:val="24"/>
              </w:rPr>
              <w:t>By substituting for section 17 (2) the following-</w:t>
            </w:r>
          </w:p>
          <w:p w14:paraId="402F0AE7" w14:textId="70CD67E6" w:rsidR="00C669A4" w:rsidRDefault="00B311D0" w:rsidP="00D02481">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r w:rsidR="00523FD1">
              <w:rPr>
                <w:rFonts w:ascii="Times New Roman" w:hAnsi="Times New Roman" w:cs="Times New Roman"/>
                <w:sz w:val="24"/>
                <w:szCs w:val="24"/>
              </w:rPr>
              <w:t>.</w:t>
            </w:r>
            <w:r>
              <w:rPr>
                <w:rFonts w:ascii="Times New Roman" w:hAnsi="Times New Roman" w:cs="Times New Roman"/>
                <w:sz w:val="24"/>
                <w:szCs w:val="24"/>
              </w:rPr>
              <w:t xml:space="preserve"> </w:t>
            </w:r>
            <w:r w:rsidRPr="00B311D0">
              <w:rPr>
                <w:rFonts w:ascii="Times New Roman" w:hAnsi="Times New Roman" w:cs="Times New Roman"/>
                <w:sz w:val="24"/>
                <w:szCs w:val="24"/>
              </w:rPr>
              <w:t xml:space="preserve">(2) </w:t>
            </w:r>
            <w:r w:rsidR="00C669A4">
              <w:rPr>
                <w:rFonts w:ascii="Times New Roman" w:hAnsi="Times New Roman" w:cs="Times New Roman"/>
                <w:sz w:val="24"/>
                <w:szCs w:val="24"/>
              </w:rPr>
              <w:t>The penalty on summary conviction for the contravention of</w:t>
            </w:r>
            <w:r w:rsidRPr="00B311D0">
              <w:rPr>
                <w:rFonts w:ascii="Times New Roman" w:hAnsi="Times New Roman" w:cs="Times New Roman"/>
                <w:sz w:val="24"/>
                <w:szCs w:val="24"/>
              </w:rPr>
              <w:t xml:space="preserve"> any provision of this Act, any regulation, notice, guideline, or any condition of a licence or certificate of registration, for which no penalty has been specified in any other provision of this Act</w:t>
            </w:r>
            <w:r w:rsidR="00C669A4">
              <w:rPr>
                <w:rFonts w:ascii="Times New Roman" w:hAnsi="Times New Roman" w:cs="Times New Roman"/>
                <w:sz w:val="24"/>
                <w:szCs w:val="24"/>
              </w:rPr>
              <w:t xml:space="preserve"> </w:t>
            </w:r>
            <w:r w:rsidR="00C803B1">
              <w:rPr>
                <w:rFonts w:ascii="Times New Roman" w:hAnsi="Times New Roman" w:cs="Times New Roman"/>
                <w:sz w:val="24"/>
                <w:szCs w:val="24"/>
              </w:rPr>
              <w:t>is</w:t>
            </w:r>
            <w:r w:rsidR="00C669A4">
              <w:rPr>
                <w:rFonts w:ascii="Times New Roman" w:hAnsi="Times New Roman" w:cs="Times New Roman"/>
                <w:sz w:val="24"/>
                <w:szCs w:val="24"/>
              </w:rPr>
              <w:t xml:space="preserve"> as follows-</w:t>
            </w:r>
          </w:p>
          <w:p w14:paraId="67C2151C" w14:textId="69D90609" w:rsidR="00B311D0" w:rsidRDefault="00C669A4" w:rsidP="00BB65EA">
            <w:pPr>
              <w:spacing w:line="360" w:lineRule="auto"/>
              <w:ind w:left="782" w:hanging="782"/>
              <w:jc w:val="both"/>
              <w:rPr>
                <w:rFonts w:ascii="Times New Roman" w:hAnsi="Times New Roman" w:cs="Times New Roman"/>
                <w:sz w:val="24"/>
                <w:szCs w:val="24"/>
              </w:rPr>
            </w:pPr>
            <w:r>
              <w:rPr>
                <w:rFonts w:ascii="Times New Roman" w:hAnsi="Times New Roman" w:cs="Times New Roman"/>
                <w:sz w:val="24"/>
                <w:szCs w:val="24"/>
              </w:rPr>
              <w:t xml:space="preserve">        (</w:t>
            </w:r>
            <w:r w:rsidR="00AD2C3F">
              <w:rPr>
                <w:rFonts w:ascii="Times New Roman" w:hAnsi="Times New Roman" w:cs="Times New Roman"/>
                <w:sz w:val="24"/>
                <w:szCs w:val="24"/>
              </w:rPr>
              <w:t>a</w:t>
            </w:r>
            <w:r>
              <w:rPr>
                <w:rFonts w:ascii="Times New Roman" w:hAnsi="Times New Roman" w:cs="Times New Roman"/>
                <w:sz w:val="24"/>
                <w:szCs w:val="24"/>
              </w:rPr>
              <w:t>)</w:t>
            </w:r>
            <w:r w:rsidR="00B311D0" w:rsidRPr="00B311D0">
              <w:rPr>
                <w:rFonts w:ascii="Times New Roman" w:hAnsi="Times New Roman" w:cs="Times New Roman"/>
                <w:sz w:val="24"/>
                <w:szCs w:val="24"/>
              </w:rPr>
              <w:t xml:space="preserve"> </w:t>
            </w:r>
            <w:r>
              <w:rPr>
                <w:rFonts w:ascii="Times New Roman" w:hAnsi="Times New Roman" w:cs="Times New Roman"/>
                <w:sz w:val="24"/>
                <w:szCs w:val="24"/>
              </w:rPr>
              <w:t xml:space="preserve">for a natural person, </w:t>
            </w:r>
            <w:r w:rsidR="00B311D0" w:rsidRPr="00B311D0">
              <w:rPr>
                <w:rFonts w:ascii="Times New Roman" w:hAnsi="Times New Roman" w:cs="Times New Roman"/>
                <w:sz w:val="24"/>
                <w:szCs w:val="24"/>
              </w:rPr>
              <w:t xml:space="preserve">a fine of </w:t>
            </w:r>
            <w:r w:rsidR="00B311D0">
              <w:rPr>
                <w:rFonts w:ascii="Times New Roman" w:hAnsi="Times New Roman" w:cs="Times New Roman"/>
                <w:sz w:val="24"/>
                <w:szCs w:val="24"/>
              </w:rPr>
              <w:t>ten million</w:t>
            </w:r>
            <w:r w:rsidR="00B311D0" w:rsidRPr="00B311D0">
              <w:rPr>
                <w:rFonts w:ascii="Times New Roman" w:hAnsi="Times New Roman" w:cs="Times New Roman"/>
                <w:sz w:val="24"/>
                <w:szCs w:val="24"/>
              </w:rPr>
              <w:t xml:space="preserve"> dollars and to </w:t>
            </w:r>
            <w:r>
              <w:rPr>
                <w:rFonts w:ascii="Times New Roman" w:hAnsi="Times New Roman" w:cs="Times New Roman"/>
                <w:sz w:val="24"/>
                <w:szCs w:val="24"/>
              </w:rPr>
              <w:t xml:space="preserve">   imprisonment for one year, and</w:t>
            </w:r>
          </w:p>
          <w:p w14:paraId="1BB0C12B" w14:textId="5A3A79DC" w:rsidR="00C669A4" w:rsidRDefault="00C669A4" w:rsidP="00D02481">
            <w:pPr>
              <w:spacing w:line="360" w:lineRule="auto"/>
              <w:jc w:val="both"/>
              <w:rPr>
                <w:rFonts w:ascii="Century" w:hAnsi="Century"/>
                <w:sz w:val="24"/>
                <w:szCs w:val="24"/>
              </w:rPr>
            </w:pPr>
            <w:r>
              <w:rPr>
                <w:rFonts w:ascii="Times New Roman" w:hAnsi="Times New Roman" w:cs="Times New Roman"/>
                <w:sz w:val="24"/>
                <w:szCs w:val="24"/>
              </w:rPr>
              <w:t xml:space="preserve">        (</w:t>
            </w:r>
            <w:r w:rsidR="00AD2C3F">
              <w:rPr>
                <w:rFonts w:ascii="Times New Roman" w:hAnsi="Times New Roman" w:cs="Times New Roman"/>
                <w:sz w:val="24"/>
                <w:szCs w:val="24"/>
              </w:rPr>
              <w:t>b</w:t>
            </w:r>
            <w:r>
              <w:rPr>
                <w:rFonts w:ascii="Times New Roman" w:hAnsi="Times New Roman" w:cs="Times New Roman"/>
                <w:sz w:val="24"/>
                <w:szCs w:val="24"/>
              </w:rPr>
              <w:t xml:space="preserve">) for a body corporate, a fine of </w:t>
            </w:r>
            <w:r w:rsidR="00704DF9">
              <w:rPr>
                <w:rFonts w:ascii="Times New Roman" w:hAnsi="Times New Roman" w:cs="Times New Roman"/>
                <w:sz w:val="24"/>
                <w:szCs w:val="24"/>
              </w:rPr>
              <w:t>fifty</w:t>
            </w:r>
            <w:r>
              <w:rPr>
                <w:rFonts w:ascii="Times New Roman" w:hAnsi="Times New Roman" w:cs="Times New Roman"/>
                <w:sz w:val="24"/>
                <w:szCs w:val="24"/>
              </w:rPr>
              <w:t xml:space="preserve"> million dollars.</w:t>
            </w:r>
          </w:p>
          <w:p w14:paraId="0781DFD2" w14:textId="77777777" w:rsidR="00C669A4" w:rsidRPr="00B311D0" w:rsidRDefault="00C669A4" w:rsidP="00D02481">
            <w:pPr>
              <w:spacing w:line="360" w:lineRule="auto"/>
              <w:jc w:val="both"/>
              <w:rPr>
                <w:rFonts w:ascii="Times New Roman" w:hAnsi="Times New Roman" w:cs="Times New Roman"/>
                <w:sz w:val="24"/>
                <w:szCs w:val="24"/>
              </w:rPr>
            </w:pPr>
          </w:p>
          <w:p w14:paraId="1C743B35" w14:textId="77777777" w:rsidR="00B311D0" w:rsidRPr="008F78C8" w:rsidRDefault="00B311D0" w:rsidP="00D02481">
            <w:pPr>
              <w:spacing w:line="360" w:lineRule="auto"/>
              <w:jc w:val="both"/>
              <w:rPr>
                <w:rFonts w:ascii="Times New Roman" w:hAnsi="Times New Roman" w:cs="Times New Roman"/>
                <w:sz w:val="24"/>
                <w:szCs w:val="24"/>
              </w:rPr>
            </w:pPr>
          </w:p>
        </w:tc>
      </w:tr>
      <w:tr w:rsidR="00467CA9" w:rsidRPr="00245675" w14:paraId="27C89FA1" w14:textId="77777777" w:rsidTr="00467CA9">
        <w:tc>
          <w:tcPr>
            <w:tcW w:w="1630" w:type="dxa"/>
          </w:tcPr>
          <w:p w14:paraId="2D78A29E" w14:textId="0BF524B2" w:rsidR="008F78C8" w:rsidRPr="008F78C8" w:rsidRDefault="008F78C8" w:rsidP="00D02481">
            <w:pPr>
              <w:spacing w:line="360" w:lineRule="auto"/>
              <w:jc w:val="both"/>
              <w:rPr>
                <w:rFonts w:ascii="Times New Roman" w:hAnsi="Times New Roman" w:cs="Times New Roman"/>
                <w:sz w:val="24"/>
                <w:szCs w:val="24"/>
              </w:rPr>
            </w:pPr>
            <w:r w:rsidRPr="008F78C8">
              <w:rPr>
                <w:rFonts w:ascii="Times New Roman" w:hAnsi="Times New Roman" w:cs="Times New Roman"/>
                <w:sz w:val="24"/>
                <w:szCs w:val="24"/>
              </w:rPr>
              <w:t xml:space="preserve">Companies Act, </w:t>
            </w:r>
          </w:p>
          <w:p w14:paraId="08034717" w14:textId="77777777" w:rsidR="008F78C8" w:rsidRPr="008F78C8" w:rsidRDefault="008F78C8" w:rsidP="00D02481">
            <w:pPr>
              <w:spacing w:line="360" w:lineRule="auto"/>
              <w:jc w:val="both"/>
              <w:rPr>
                <w:rFonts w:ascii="Times New Roman" w:hAnsi="Times New Roman" w:cs="Times New Roman"/>
                <w:sz w:val="24"/>
                <w:szCs w:val="24"/>
              </w:rPr>
            </w:pPr>
            <w:r w:rsidRPr="008F78C8">
              <w:rPr>
                <w:rFonts w:ascii="Times New Roman" w:hAnsi="Times New Roman" w:cs="Times New Roman"/>
                <w:sz w:val="24"/>
                <w:szCs w:val="24"/>
              </w:rPr>
              <w:t>Cap. 89:01</w:t>
            </w:r>
          </w:p>
          <w:p w14:paraId="00CAFFF9" w14:textId="77777777" w:rsidR="008F78C8" w:rsidRPr="008F78C8" w:rsidRDefault="008F78C8" w:rsidP="00D02481">
            <w:pPr>
              <w:spacing w:line="360" w:lineRule="auto"/>
              <w:jc w:val="both"/>
              <w:rPr>
                <w:rFonts w:ascii="Times New Roman" w:hAnsi="Times New Roman" w:cs="Times New Roman"/>
                <w:sz w:val="24"/>
                <w:szCs w:val="24"/>
              </w:rPr>
            </w:pPr>
          </w:p>
          <w:p w14:paraId="06CA92EE" w14:textId="77777777" w:rsidR="00467CA9" w:rsidRPr="008F78C8" w:rsidRDefault="00467CA9" w:rsidP="00D02481">
            <w:pPr>
              <w:spacing w:line="360" w:lineRule="auto"/>
              <w:jc w:val="both"/>
              <w:rPr>
                <w:rFonts w:ascii="Times New Roman" w:hAnsi="Times New Roman" w:cs="Times New Roman"/>
                <w:sz w:val="24"/>
                <w:szCs w:val="24"/>
              </w:rPr>
            </w:pPr>
          </w:p>
        </w:tc>
        <w:tc>
          <w:tcPr>
            <w:tcW w:w="6730" w:type="dxa"/>
          </w:tcPr>
          <w:p w14:paraId="24737307" w14:textId="47AD1D19" w:rsidR="008F78C8" w:rsidRPr="008F78C8" w:rsidRDefault="00704DF9" w:rsidP="00D02481">
            <w:pPr>
              <w:spacing w:line="360" w:lineRule="auto"/>
              <w:jc w:val="both"/>
              <w:rPr>
                <w:rFonts w:ascii="Times New Roman" w:hAnsi="Times New Roman" w:cs="Times New Roman"/>
                <w:sz w:val="24"/>
                <w:szCs w:val="24"/>
              </w:rPr>
            </w:pPr>
            <w:r>
              <w:rPr>
                <w:rFonts w:ascii="Times New Roman" w:hAnsi="Times New Roman" w:cs="Times New Roman"/>
                <w:sz w:val="24"/>
                <w:szCs w:val="24"/>
              </w:rPr>
              <w:t>In section 470A, b</w:t>
            </w:r>
            <w:r w:rsidR="008F78C8" w:rsidRPr="008F78C8">
              <w:rPr>
                <w:rFonts w:ascii="Times New Roman" w:hAnsi="Times New Roman" w:cs="Times New Roman"/>
                <w:sz w:val="24"/>
                <w:szCs w:val="24"/>
              </w:rPr>
              <w:t xml:space="preserve">y </w:t>
            </w:r>
            <w:r w:rsidR="006D0993">
              <w:rPr>
                <w:rFonts w:ascii="Times New Roman" w:hAnsi="Times New Roman" w:cs="Times New Roman"/>
                <w:sz w:val="24"/>
                <w:szCs w:val="24"/>
              </w:rPr>
              <w:t>inserting</w:t>
            </w:r>
            <w:r w:rsidR="00996254">
              <w:rPr>
                <w:rFonts w:ascii="Times New Roman" w:hAnsi="Times New Roman" w:cs="Times New Roman"/>
                <w:sz w:val="24"/>
                <w:szCs w:val="24"/>
              </w:rPr>
              <w:t xml:space="preserve"> immediately</w:t>
            </w:r>
            <w:r w:rsidR="006D0993">
              <w:rPr>
                <w:rFonts w:ascii="Times New Roman" w:hAnsi="Times New Roman" w:cs="Times New Roman"/>
                <w:sz w:val="24"/>
                <w:szCs w:val="24"/>
              </w:rPr>
              <w:t xml:space="preserve"> after subsection (1A), the following</w:t>
            </w:r>
            <w:r w:rsidR="00996254">
              <w:rPr>
                <w:rFonts w:ascii="Times New Roman" w:hAnsi="Times New Roman" w:cs="Times New Roman"/>
                <w:sz w:val="24"/>
                <w:szCs w:val="24"/>
              </w:rPr>
              <w:t>-</w:t>
            </w:r>
          </w:p>
          <w:p w14:paraId="7C10AC38" w14:textId="77777777" w:rsidR="008F78C8" w:rsidRPr="008F78C8" w:rsidRDefault="008F78C8" w:rsidP="00D02481">
            <w:pPr>
              <w:spacing w:line="360" w:lineRule="auto"/>
              <w:jc w:val="both"/>
              <w:rPr>
                <w:rFonts w:ascii="Times New Roman" w:hAnsi="Times New Roman" w:cs="Times New Roman"/>
                <w:sz w:val="24"/>
                <w:szCs w:val="24"/>
              </w:rPr>
            </w:pPr>
          </w:p>
          <w:p w14:paraId="26ABCC48" w14:textId="01E64CA0" w:rsidR="00467CA9" w:rsidRPr="008F78C8" w:rsidRDefault="008F78C8" w:rsidP="00977D10">
            <w:pPr>
              <w:spacing w:line="360" w:lineRule="auto"/>
              <w:jc w:val="both"/>
              <w:rPr>
                <w:rFonts w:ascii="Times New Roman" w:hAnsi="Times New Roman" w:cs="Times New Roman"/>
                <w:sz w:val="24"/>
                <w:szCs w:val="24"/>
              </w:rPr>
            </w:pPr>
            <w:r w:rsidRPr="008F78C8">
              <w:rPr>
                <w:rFonts w:ascii="Times New Roman" w:hAnsi="Times New Roman" w:cs="Times New Roman"/>
                <w:sz w:val="24"/>
                <w:szCs w:val="24"/>
              </w:rPr>
              <w:t xml:space="preserve">      </w:t>
            </w:r>
            <w:r w:rsidR="006D0993">
              <w:rPr>
                <w:rFonts w:ascii="Times New Roman" w:hAnsi="Times New Roman" w:cs="Times New Roman"/>
                <w:sz w:val="24"/>
                <w:szCs w:val="24"/>
              </w:rPr>
              <w:t>“(1B</w:t>
            </w:r>
            <w:r w:rsidRPr="008F78C8">
              <w:rPr>
                <w:rFonts w:ascii="Times New Roman" w:hAnsi="Times New Roman" w:cs="Times New Roman"/>
                <w:sz w:val="24"/>
                <w:szCs w:val="24"/>
              </w:rPr>
              <w:t>)</w:t>
            </w:r>
            <w:r w:rsidR="006D0993">
              <w:rPr>
                <w:rFonts w:ascii="Times New Roman" w:hAnsi="Times New Roman" w:cs="Times New Roman"/>
                <w:sz w:val="24"/>
                <w:szCs w:val="24"/>
              </w:rPr>
              <w:t xml:space="preserve"> </w:t>
            </w:r>
            <w:r w:rsidR="00977D10">
              <w:rPr>
                <w:rFonts w:ascii="Times New Roman" w:hAnsi="Times New Roman" w:cs="Times New Roman"/>
                <w:sz w:val="24"/>
                <w:szCs w:val="24"/>
              </w:rPr>
              <w:t>The Registrar shall keep, update and maintain b</w:t>
            </w:r>
            <w:r w:rsidR="006D0993">
              <w:rPr>
                <w:rFonts w:ascii="Times New Roman" w:hAnsi="Times New Roman" w:cs="Times New Roman"/>
                <w:sz w:val="24"/>
                <w:szCs w:val="24"/>
              </w:rPr>
              <w:t>eneficial ownership information</w:t>
            </w:r>
            <w:r w:rsidR="0025662A">
              <w:rPr>
                <w:rFonts w:ascii="Times New Roman" w:hAnsi="Times New Roman" w:cs="Times New Roman"/>
                <w:sz w:val="24"/>
                <w:szCs w:val="24"/>
              </w:rPr>
              <w:t xml:space="preserve"> and the control of</w:t>
            </w:r>
            <w:r w:rsidR="006D0993">
              <w:rPr>
                <w:rFonts w:ascii="Times New Roman" w:hAnsi="Times New Roman" w:cs="Times New Roman"/>
                <w:sz w:val="24"/>
                <w:szCs w:val="24"/>
              </w:rPr>
              <w:t xml:space="preserve"> </w:t>
            </w:r>
            <w:r w:rsidR="0025662A">
              <w:rPr>
                <w:rFonts w:ascii="Times New Roman" w:hAnsi="Times New Roman" w:cs="Times New Roman"/>
                <w:sz w:val="24"/>
                <w:szCs w:val="24"/>
              </w:rPr>
              <w:t>companies, trusts and other legal arrangements obtained in</w:t>
            </w:r>
            <w:r w:rsidR="00D30EDD">
              <w:rPr>
                <w:rFonts w:ascii="Times New Roman" w:hAnsi="Times New Roman" w:cs="Times New Roman"/>
                <w:sz w:val="24"/>
                <w:szCs w:val="24"/>
              </w:rPr>
              <w:t xml:space="preserve"> accordance with</w:t>
            </w:r>
            <w:r w:rsidR="006D0993">
              <w:rPr>
                <w:rFonts w:ascii="Times New Roman" w:hAnsi="Times New Roman" w:cs="Times New Roman"/>
                <w:sz w:val="24"/>
                <w:szCs w:val="24"/>
              </w:rPr>
              <w:t xml:space="preserve"> </w:t>
            </w:r>
            <w:r w:rsidR="00E15BF8">
              <w:rPr>
                <w:rFonts w:ascii="Times New Roman" w:hAnsi="Times New Roman" w:cs="Times New Roman"/>
                <w:sz w:val="24"/>
                <w:szCs w:val="24"/>
              </w:rPr>
              <w:t>this section</w:t>
            </w:r>
            <w:r w:rsidR="006D0993">
              <w:rPr>
                <w:rFonts w:ascii="Times New Roman" w:hAnsi="Times New Roman" w:cs="Times New Roman"/>
                <w:sz w:val="24"/>
                <w:szCs w:val="24"/>
              </w:rPr>
              <w:t xml:space="preserve"> </w:t>
            </w:r>
            <w:r w:rsidR="00D30EDD">
              <w:rPr>
                <w:rFonts w:ascii="Times New Roman" w:hAnsi="Times New Roman" w:cs="Times New Roman"/>
                <w:sz w:val="24"/>
                <w:szCs w:val="24"/>
              </w:rPr>
              <w:t>in the Register</w:t>
            </w:r>
            <w:r w:rsidRPr="008F78C8">
              <w:rPr>
                <w:rFonts w:ascii="Times New Roman" w:hAnsi="Times New Roman" w:cs="Times New Roman"/>
                <w:sz w:val="24"/>
                <w:szCs w:val="24"/>
              </w:rPr>
              <w:t xml:space="preserve">.”.  </w:t>
            </w:r>
          </w:p>
        </w:tc>
      </w:tr>
      <w:tr w:rsidR="00467CA9" w:rsidRPr="00245675" w14:paraId="157DDBFD" w14:textId="77777777" w:rsidTr="00467CA9">
        <w:tc>
          <w:tcPr>
            <w:tcW w:w="1630" w:type="dxa"/>
          </w:tcPr>
          <w:p w14:paraId="56A0A32D" w14:textId="77777777" w:rsidR="00467CA9" w:rsidRPr="00245675" w:rsidRDefault="00467CA9" w:rsidP="00D02481">
            <w:pPr>
              <w:spacing w:line="360" w:lineRule="auto"/>
              <w:jc w:val="both"/>
              <w:rPr>
                <w:rFonts w:ascii="Times New Roman" w:hAnsi="Times New Roman" w:cs="Times New Roman"/>
                <w:sz w:val="24"/>
                <w:szCs w:val="24"/>
              </w:rPr>
            </w:pPr>
          </w:p>
        </w:tc>
        <w:tc>
          <w:tcPr>
            <w:tcW w:w="6730" w:type="dxa"/>
          </w:tcPr>
          <w:p w14:paraId="6BA0DE52" w14:textId="77777777" w:rsidR="00467CA9" w:rsidRPr="00245675" w:rsidRDefault="00467CA9" w:rsidP="00D02481">
            <w:pPr>
              <w:spacing w:line="360" w:lineRule="auto"/>
              <w:jc w:val="both"/>
              <w:rPr>
                <w:rFonts w:ascii="Times New Roman" w:hAnsi="Times New Roman" w:cs="Times New Roman"/>
                <w:sz w:val="24"/>
                <w:szCs w:val="24"/>
              </w:rPr>
            </w:pPr>
          </w:p>
        </w:tc>
      </w:tr>
    </w:tbl>
    <w:p w14:paraId="186D377A" w14:textId="77777777" w:rsidR="00467CA9" w:rsidRPr="00245675" w:rsidRDefault="00467CA9" w:rsidP="00D02481">
      <w:pPr>
        <w:spacing w:line="360" w:lineRule="auto"/>
        <w:ind w:left="1440" w:firstLine="720"/>
        <w:jc w:val="both"/>
        <w:rPr>
          <w:rFonts w:ascii="Times New Roman" w:hAnsi="Times New Roman" w:cs="Times New Roman"/>
          <w:sz w:val="24"/>
          <w:szCs w:val="24"/>
        </w:rPr>
      </w:pPr>
    </w:p>
    <w:p w14:paraId="30F6107F" w14:textId="77777777" w:rsidR="003B73D4" w:rsidRDefault="003B73D4" w:rsidP="00704DF9">
      <w:pPr>
        <w:spacing w:line="360" w:lineRule="auto"/>
        <w:jc w:val="both"/>
        <w:rPr>
          <w:rFonts w:ascii="Times New Roman" w:hAnsi="Times New Roman" w:cs="Times New Roman"/>
          <w:sz w:val="24"/>
          <w:szCs w:val="24"/>
        </w:rPr>
      </w:pPr>
    </w:p>
    <w:p w14:paraId="7F722967" w14:textId="77777777" w:rsidR="0010223E" w:rsidRDefault="0010223E" w:rsidP="00704DF9">
      <w:pPr>
        <w:spacing w:line="360" w:lineRule="auto"/>
        <w:jc w:val="both"/>
        <w:rPr>
          <w:rFonts w:ascii="Times New Roman" w:hAnsi="Times New Roman" w:cs="Times New Roman"/>
          <w:sz w:val="24"/>
          <w:szCs w:val="24"/>
        </w:rPr>
      </w:pPr>
    </w:p>
    <w:p w14:paraId="59AB476F" w14:textId="77777777" w:rsidR="0010223E" w:rsidRDefault="0010223E" w:rsidP="00704DF9">
      <w:pPr>
        <w:spacing w:line="360" w:lineRule="auto"/>
        <w:jc w:val="both"/>
        <w:rPr>
          <w:rFonts w:ascii="Times New Roman" w:hAnsi="Times New Roman" w:cs="Times New Roman"/>
          <w:sz w:val="24"/>
          <w:szCs w:val="24"/>
        </w:rPr>
      </w:pPr>
    </w:p>
    <w:p w14:paraId="1AE04046" w14:textId="77777777" w:rsidR="0010223E" w:rsidRDefault="0010223E" w:rsidP="00704DF9">
      <w:pPr>
        <w:spacing w:line="360" w:lineRule="auto"/>
        <w:jc w:val="both"/>
        <w:rPr>
          <w:rFonts w:ascii="Times New Roman" w:hAnsi="Times New Roman" w:cs="Times New Roman"/>
          <w:sz w:val="24"/>
          <w:szCs w:val="24"/>
        </w:rPr>
      </w:pPr>
    </w:p>
    <w:p w14:paraId="280E73D4" w14:textId="77777777" w:rsidR="0010223E" w:rsidRDefault="0010223E" w:rsidP="00704DF9">
      <w:pPr>
        <w:spacing w:line="360" w:lineRule="auto"/>
        <w:jc w:val="both"/>
        <w:rPr>
          <w:rFonts w:ascii="Times New Roman" w:hAnsi="Times New Roman" w:cs="Times New Roman"/>
          <w:sz w:val="24"/>
          <w:szCs w:val="24"/>
        </w:rPr>
      </w:pPr>
    </w:p>
    <w:p w14:paraId="4D7E60E9" w14:textId="77777777" w:rsidR="0010223E" w:rsidRDefault="0010223E" w:rsidP="00704DF9">
      <w:pPr>
        <w:spacing w:line="360" w:lineRule="auto"/>
        <w:jc w:val="both"/>
        <w:rPr>
          <w:rFonts w:ascii="Times New Roman" w:hAnsi="Times New Roman" w:cs="Times New Roman"/>
          <w:sz w:val="24"/>
          <w:szCs w:val="24"/>
        </w:rPr>
      </w:pPr>
    </w:p>
    <w:p w14:paraId="04589CC5" w14:textId="77777777" w:rsidR="0010223E" w:rsidRDefault="0010223E" w:rsidP="00704DF9">
      <w:pPr>
        <w:spacing w:line="360" w:lineRule="auto"/>
        <w:jc w:val="both"/>
        <w:rPr>
          <w:rFonts w:ascii="Times New Roman" w:hAnsi="Times New Roman" w:cs="Times New Roman"/>
          <w:sz w:val="24"/>
          <w:szCs w:val="24"/>
        </w:rPr>
      </w:pPr>
    </w:p>
    <w:p w14:paraId="6C2B2649" w14:textId="77777777" w:rsidR="00582C33" w:rsidRPr="00245675" w:rsidRDefault="00582C33" w:rsidP="00D02481">
      <w:pPr>
        <w:spacing w:line="360" w:lineRule="auto"/>
        <w:jc w:val="both"/>
        <w:rPr>
          <w:rFonts w:ascii="Times New Roman" w:hAnsi="Times New Roman" w:cs="Times New Roman"/>
          <w:sz w:val="24"/>
          <w:szCs w:val="24"/>
        </w:rPr>
      </w:pPr>
    </w:p>
    <w:p w14:paraId="2C233F13" w14:textId="77777777" w:rsidR="0010223E" w:rsidRPr="005A6AB6" w:rsidRDefault="0010223E" w:rsidP="0010223E">
      <w:pPr>
        <w:pStyle w:val="ListParagraph"/>
        <w:spacing w:line="360" w:lineRule="auto"/>
        <w:ind w:left="1440"/>
        <w:jc w:val="center"/>
        <w:rPr>
          <w:rFonts w:ascii="Times New Roman" w:hAnsi="Times New Roman" w:cs="Times New Roman"/>
          <w:b/>
          <w:sz w:val="24"/>
          <w:szCs w:val="24"/>
        </w:rPr>
      </w:pPr>
      <w:r w:rsidRPr="005A6AB6">
        <w:rPr>
          <w:rFonts w:ascii="Times New Roman" w:hAnsi="Times New Roman" w:cs="Times New Roman"/>
          <w:b/>
          <w:sz w:val="24"/>
          <w:szCs w:val="24"/>
        </w:rPr>
        <w:lastRenderedPageBreak/>
        <w:t>EXPLANATORY MEMORANDUM</w:t>
      </w:r>
    </w:p>
    <w:p w14:paraId="7172D776" w14:textId="77777777" w:rsidR="0010223E" w:rsidRPr="00FF5FF6" w:rsidRDefault="0010223E" w:rsidP="0010223E">
      <w:pPr>
        <w:spacing w:line="360" w:lineRule="auto"/>
        <w:jc w:val="both"/>
        <w:rPr>
          <w:rFonts w:ascii="Times New Roman" w:hAnsi="Times New Roman" w:cs="Times New Roman"/>
          <w:sz w:val="24"/>
          <w:szCs w:val="24"/>
        </w:rPr>
      </w:pPr>
      <w:r w:rsidRPr="00FF5FF6">
        <w:rPr>
          <w:rFonts w:ascii="Times New Roman" w:hAnsi="Times New Roman" w:cs="Times New Roman"/>
          <w:sz w:val="24"/>
          <w:szCs w:val="24"/>
        </w:rPr>
        <w:t xml:space="preserve">The Anti-Money Laundering and Countering the Financing of Terrorism (Amendment) Bill 2018 seeks to amend the Anti-Money Laundering and Countering the Financing of Terrorism Act, Cap 10:11, and related legislation to strengthen the regime for combatting money laundering, terrorist financing and proliferation financing. </w:t>
      </w:r>
    </w:p>
    <w:p w14:paraId="72ABAD24" w14:textId="77777777" w:rsidR="00332CC5" w:rsidRDefault="00332CC5" w:rsidP="0010223E">
      <w:pPr>
        <w:spacing w:line="360" w:lineRule="auto"/>
        <w:jc w:val="both"/>
        <w:rPr>
          <w:rFonts w:ascii="Times New Roman" w:hAnsi="Times New Roman" w:cs="Times New Roman"/>
          <w:b/>
          <w:sz w:val="24"/>
          <w:szCs w:val="24"/>
        </w:rPr>
      </w:pPr>
    </w:p>
    <w:p w14:paraId="46B91602" w14:textId="267F67D4" w:rsidR="0010223E" w:rsidRPr="00FF5FF6" w:rsidRDefault="0010223E" w:rsidP="0010223E">
      <w:pPr>
        <w:spacing w:line="360" w:lineRule="auto"/>
        <w:jc w:val="both"/>
        <w:rPr>
          <w:rFonts w:ascii="Times New Roman" w:hAnsi="Times New Roman" w:cs="Times New Roman"/>
          <w:sz w:val="24"/>
          <w:szCs w:val="24"/>
        </w:rPr>
      </w:pPr>
      <w:r w:rsidRPr="00FF5FF6">
        <w:rPr>
          <w:rFonts w:ascii="Times New Roman" w:hAnsi="Times New Roman" w:cs="Times New Roman"/>
          <w:b/>
          <w:sz w:val="24"/>
          <w:szCs w:val="24"/>
        </w:rPr>
        <w:t>Clause 2</w:t>
      </w:r>
      <w:r w:rsidRPr="00FF5FF6">
        <w:rPr>
          <w:rFonts w:ascii="Times New Roman" w:hAnsi="Times New Roman" w:cs="Times New Roman"/>
          <w:sz w:val="24"/>
          <w:szCs w:val="24"/>
        </w:rPr>
        <w:t xml:space="preserve"> of the Bill seeks to amend section 2 (1) of the </w:t>
      </w:r>
      <w:r w:rsidR="0039698B">
        <w:rPr>
          <w:rFonts w:ascii="Times New Roman" w:hAnsi="Times New Roman" w:cs="Times New Roman"/>
          <w:sz w:val="24"/>
          <w:szCs w:val="24"/>
        </w:rPr>
        <w:t>Principal Act</w:t>
      </w:r>
      <w:r w:rsidRPr="00FF5FF6">
        <w:rPr>
          <w:rFonts w:ascii="Times New Roman" w:hAnsi="Times New Roman" w:cs="Times New Roman"/>
          <w:sz w:val="24"/>
          <w:szCs w:val="24"/>
        </w:rPr>
        <w:t>, by inserting the definitions of</w:t>
      </w:r>
      <w:r>
        <w:rPr>
          <w:rFonts w:ascii="Times New Roman" w:hAnsi="Times New Roman" w:cs="Times New Roman"/>
          <w:sz w:val="24"/>
          <w:szCs w:val="24"/>
        </w:rPr>
        <w:t xml:space="preserve"> </w:t>
      </w:r>
      <w:r w:rsidRPr="00FF5FF6">
        <w:rPr>
          <w:rFonts w:ascii="Times New Roman" w:hAnsi="Times New Roman" w:cs="Times New Roman"/>
          <w:sz w:val="24"/>
          <w:szCs w:val="24"/>
        </w:rPr>
        <w:t xml:space="preserve">“Committee”, </w:t>
      </w:r>
      <w:r>
        <w:rPr>
          <w:rFonts w:ascii="Times New Roman" w:hAnsi="Times New Roman" w:cs="Times New Roman"/>
          <w:sz w:val="24"/>
          <w:szCs w:val="24"/>
        </w:rPr>
        <w:t xml:space="preserve">“exporter </w:t>
      </w:r>
      <w:r w:rsidR="008D2C44">
        <w:rPr>
          <w:rFonts w:ascii="Times New Roman" w:hAnsi="Times New Roman" w:cs="Times New Roman"/>
          <w:sz w:val="24"/>
          <w:szCs w:val="24"/>
        </w:rPr>
        <w:t xml:space="preserve">and importer </w:t>
      </w:r>
      <w:r>
        <w:rPr>
          <w:rFonts w:ascii="Times New Roman" w:hAnsi="Times New Roman" w:cs="Times New Roman"/>
          <w:sz w:val="24"/>
          <w:szCs w:val="24"/>
        </w:rPr>
        <w:t>of valuable items”</w:t>
      </w:r>
      <w:r w:rsidRPr="00FF5FF6">
        <w:rPr>
          <w:rFonts w:ascii="Times New Roman" w:hAnsi="Times New Roman" w:cs="Times New Roman"/>
          <w:sz w:val="24"/>
          <w:szCs w:val="24"/>
        </w:rPr>
        <w:t xml:space="preserve"> and “proliferation</w:t>
      </w:r>
      <w:r w:rsidR="008D2C44">
        <w:rPr>
          <w:rFonts w:ascii="Times New Roman" w:hAnsi="Times New Roman" w:cs="Times New Roman"/>
          <w:sz w:val="24"/>
          <w:szCs w:val="24"/>
        </w:rPr>
        <w:t xml:space="preserve"> financing</w:t>
      </w:r>
      <w:r w:rsidRPr="00FF5FF6">
        <w:rPr>
          <w:rFonts w:ascii="Times New Roman" w:hAnsi="Times New Roman" w:cs="Times New Roman"/>
          <w:sz w:val="24"/>
          <w:szCs w:val="24"/>
        </w:rPr>
        <w:t xml:space="preserve">”.  </w:t>
      </w:r>
    </w:p>
    <w:p w14:paraId="458E31FA" w14:textId="77777777" w:rsidR="0010223E" w:rsidRPr="00FF5FF6" w:rsidRDefault="0010223E" w:rsidP="0010223E">
      <w:pPr>
        <w:spacing w:line="360" w:lineRule="auto"/>
        <w:jc w:val="both"/>
        <w:rPr>
          <w:rFonts w:ascii="Times New Roman" w:hAnsi="Times New Roman" w:cs="Times New Roman"/>
          <w:b/>
          <w:sz w:val="24"/>
          <w:szCs w:val="24"/>
        </w:rPr>
      </w:pPr>
    </w:p>
    <w:p w14:paraId="7B202932" w14:textId="17720BF6" w:rsidR="0010223E" w:rsidRPr="00FF5FF6" w:rsidRDefault="0010223E" w:rsidP="0010223E">
      <w:pPr>
        <w:spacing w:line="360" w:lineRule="auto"/>
        <w:jc w:val="both"/>
        <w:rPr>
          <w:rFonts w:ascii="Times New Roman" w:hAnsi="Times New Roman" w:cs="Times New Roman"/>
          <w:sz w:val="24"/>
          <w:szCs w:val="24"/>
        </w:rPr>
      </w:pPr>
      <w:r w:rsidRPr="00FF5FF6">
        <w:rPr>
          <w:rFonts w:ascii="Times New Roman" w:hAnsi="Times New Roman" w:cs="Times New Roman"/>
          <w:b/>
          <w:sz w:val="24"/>
          <w:szCs w:val="24"/>
        </w:rPr>
        <w:t>Clause 3</w:t>
      </w:r>
      <w:r w:rsidRPr="00FF5FF6">
        <w:rPr>
          <w:rFonts w:ascii="Times New Roman" w:hAnsi="Times New Roman" w:cs="Times New Roman"/>
          <w:sz w:val="24"/>
          <w:szCs w:val="24"/>
        </w:rPr>
        <w:t xml:space="preserve"> of the Bill amends section 7A of the Principal Act by sub</w:t>
      </w:r>
      <w:r>
        <w:rPr>
          <w:rFonts w:ascii="Times New Roman" w:hAnsi="Times New Roman" w:cs="Times New Roman"/>
          <w:sz w:val="24"/>
          <w:szCs w:val="24"/>
        </w:rPr>
        <w:t>stituting for the current 7A a</w:t>
      </w:r>
      <w:r w:rsidRPr="00FF5FF6">
        <w:rPr>
          <w:rFonts w:ascii="Times New Roman" w:hAnsi="Times New Roman" w:cs="Times New Roman"/>
          <w:sz w:val="24"/>
          <w:szCs w:val="24"/>
        </w:rPr>
        <w:t xml:space="preserve"> new 7A</w:t>
      </w:r>
      <w:r>
        <w:rPr>
          <w:rFonts w:ascii="Times New Roman" w:hAnsi="Times New Roman" w:cs="Times New Roman"/>
          <w:sz w:val="24"/>
          <w:szCs w:val="24"/>
        </w:rPr>
        <w:t xml:space="preserve"> to satisfy Recommendation 2 of the FATF 40 Recommendations.</w:t>
      </w:r>
      <w:r w:rsidRPr="00FF5FF6">
        <w:rPr>
          <w:rFonts w:ascii="Times New Roman" w:hAnsi="Times New Roman" w:cs="Times New Roman"/>
          <w:sz w:val="24"/>
          <w:szCs w:val="24"/>
        </w:rPr>
        <w:t xml:space="preserve"> Recommendation 2 states that countries should designate an authority </w:t>
      </w:r>
      <w:r w:rsidR="00A12261">
        <w:rPr>
          <w:rFonts w:ascii="Times New Roman" w:hAnsi="Times New Roman" w:cs="Times New Roman"/>
          <w:sz w:val="24"/>
          <w:szCs w:val="24"/>
        </w:rPr>
        <w:t>to</w:t>
      </w:r>
      <w:r w:rsidRPr="00FF5FF6">
        <w:rPr>
          <w:rFonts w:ascii="Times New Roman" w:hAnsi="Times New Roman" w:cs="Times New Roman"/>
          <w:sz w:val="24"/>
          <w:szCs w:val="24"/>
        </w:rPr>
        <w:t xml:space="preserve"> have a co-ordination or other mechanism that is responsible for national </w:t>
      </w:r>
      <w:r w:rsidR="00A220FE">
        <w:rPr>
          <w:rFonts w:ascii="Times New Roman" w:hAnsi="Times New Roman" w:cs="Times New Roman"/>
          <w:sz w:val="24"/>
          <w:szCs w:val="24"/>
        </w:rPr>
        <w:t xml:space="preserve">anti-money laundering and countering the financing of terrorism and proliferation </w:t>
      </w:r>
      <w:r w:rsidR="00DB2006">
        <w:rPr>
          <w:rFonts w:ascii="Times New Roman" w:hAnsi="Times New Roman" w:cs="Times New Roman"/>
          <w:sz w:val="24"/>
          <w:szCs w:val="24"/>
        </w:rPr>
        <w:t xml:space="preserve">financing </w:t>
      </w:r>
      <w:r w:rsidR="00A220FE">
        <w:rPr>
          <w:rFonts w:ascii="Times New Roman" w:hAnsi="Times New Roman" w:cs="Times New Roman"/>
          <w:sz w:val="24"/>
          <w:szCs w:val="24"/>
        </w:rPr>
        <w:t>(</w:t>
      </w:r>
      <w:r w:rsidRPr="00FF5FF6">
        <w:rPr>
          <w:rFonts w:ascii="Times New Roman" w:hAnsi="Times New Roman" w:cs="Times New Roman"/>
          <w:sz w:val="24"/>
          <w:szCs w:val="24"/>
        </w:rPr>
        <w:t>AML/CFT</w:t>
      </w:r>
      <w:r w:rsidR="00A220FE">
        <w:rPr>
          <w:rFonts w:ascii="Times New Roman" w:hAnsi="Times New Roman" w:cs="Times New Roman"/>
          <w:sz w:val="24"/>
          <w:szCs w:val="24"/>
        </w:rPr>
        <w:t>/P</w:t>
      </w:r>
      <w:r w:rsidR="00DB2006">
        <w:rPr>
          <w:rFonts w:ascii="Times New Roman" w:hAnsi="Times New Roman" w:cs="Times New Roman"/>
          <w:sz w:val="24"/>
          <w:szCs w:val="24"/>
        </w:rPr>
        <w:t>F</w:t>
      </w:r>
      <w:r w:rsidR="00A220FE">
        <w:rPr>
          <w:rFonts w:ascii="Times New Roman" w:hAnsi="Times New Roman" w:cs="Times New Roman"/>
          <w:sz w:val="24"/>
          <w:szCs w:val="24"/>
        </w:rPr>
        <w:t>)</w:t>
      </w:r>
      <w:r w:rsidRPr="00FF5FF6">
        <w:rPr>
          <w:rFonts w:ascii="Times New Roman" w:hAnsi="Times New Roman" w:cs="Times New Roman"/>
          <w:sz w:val="24"/>
          <w:szCs w:val="24"/>
        </w:rPr>
        <w:t xml:space="preserve"> policies. </w:t>
      </w:r>
      <w:r>
        <w:rPr>
          <w:rFonts w:ascii="Times New Roman" w:hAnsi="Times New Roman" w:cs="Times New Roman"/>
          <w:sz w:val="24"/>
          <w:szCs w:val="24"/>
        </w:rPr>
        <w:t xml:space="preserve">The effect of this substitution is the repeal of the AML/CFT Authority. </w:t>
      </w:r>
      <w:r w:rsidRPr="00FF5FF6">
        <w:rPr>
          <w:rFonts w:ascii="Times New Roman" w:hAnsi="Times New Roman" w:cs="Times New Roman"/>
          <w:sz w:val="24"/>
          <w:szCs w:val="24"/>
        </w:rPr>
        <w:t xml:space="preserve">This new section establishes the Anti-Money Laundering and Countering the Financing of Terrorism and Proliferation </w:t>
      </w:r>
      <w:r w:rsidR="00DB2006">
        <w:rPr>
          <w:rFonts w:ascii="Times New Roman" w:hAnsi="Times New Roman" w:cs="Times New Roman"/>
          <w:sz w:val="24"/>
          <w:szCs w:val="24"/>
        </w:rPr>
        <w:t xml:space="preserve">Financing </w:t>
      </w:r>
      <w:r w:rsidRPr="00FF5FF6">
        <w:rPr>
          <w:rFonts w:ascii="Times New Roman" w:hAnsi="Times New Roman" w:cs="Times New Roman"/>
          <w:sz w:val="24"/>
          <w:szCs w:val="24"/>
        </w:rPr>
        <w:t>National Co-ordination</w:t>
      </w:r>
      <w:r>
        <w:rPr>
          <w:rFonts w:ascii="Times New Roman" w:hAnsi="Times New Roman" w:cs="Times New Roman"/>
          <w:sz w:val="24"/>
          <w:szCs w:val="24"/>
        </w:rPr>
        <w:t xml:space="preserve"> Committee.</w:t>
      </w:r>
      <w:r w:rsidRPr="00FF5FF6">
        <w:rPr>
          <w:rFonts w:ascii="Times New Roman" w:hAnsi="Times New Roman" w:cs="Times New Roman"/>
          <w:sz w:val="24"/>
          <w:szCs w:val="24"/>
        </w:rPr>
        <w:t xml:space="preserve">  </w:t>
      </w:r>
      <w:r>
        <w:rPr>
          <w:rFonts w:ascii="Times New Roman" w:hAnsi="Times New Roman" w:cs="Times New Roman"/>
          <w:sz w:val="24"/>
          <w:szCs w:val="24"/>
        </w:rPr>
        <w:t>T</w:t>
      </w:r>
      <w:r w:rsidRPr="00FF5FF6">
        <w:rPr>
          <w:rFonts w:ascii="Times New Roman" w:hAnsi="Times New Roman" w:cs="Times New Roman"/>
          <w:sz w:val="24"/>
          <w:szCs w:val="24"/>
        </w:rPr>
        <w:t xml:space="preserve">he Committee will comprise the Attorney General and Minister of Legal Affairs, who will be the Chairperson, the Director of Public Prosecutions, the Governor of the Bank of Guyana, the Commissioner General of </w:t>
      </w:r>
      <w:r>
        <w:rPr>
          <w:rFonts w:ascii="Times New Roman" w:hAnsi="Times New Roman" w:cs="Times New Roman"/>
          <w:sz w:val="24"/>
          <w:szCs w:val="24"/>
        </w:rPr>
        <w:t>Revenue Authority</w:t>
      </w:r>
      <w:r w:rsidRPr="00FF5FF6">
        <w:rPr>
          <w:rFonts w:ascii="Times New Roman" w:hAnsi="Times New Roman" w:cs="Times New Roman"/>
          <w:sz w:val="24"/>
          <w:szCs w:val="24"/>
        </w:rPr>
        <w:t>, the Director of the F</w:t>
      </w:r>
      <w:r>
        <w:rPr>
          <w:rFonts w:ascii="Times New Roman" w:hAnsi="Times New Roman" w:cs="Times New Roman"/>
          <w:sz w:val="24"/>
          <w:szCs w:val="24"/>
        </w:rPr>
        <w:t xml:space="preserve">inancial </w:t>
      </w:r>
      <w:r w:rsidRPr="00FF5FF6">
        <w:rPr>
          <w:rFonts w:ascii="Times New Roman" w:hAnsi="Times New Roman" w:cs="Times New Roman"/>
          <w:sz w:val="24"/>
          <w:szCs w:val="24"/>
        </w:rPr>
        <w:t>I</w:t>
      </w:r>
      <w:r>
        <w:rPr>
          <w:rFonts w:ascii="Times New Roman" w:hAnsi="Times New Roman" w:cs="Times New Roman"/>
          <w:sz w:val="24"/>
          <w:szCs w:val="24"/>
        </w:rPr>
        <w:t xml:space="preserve">ntelligence </w:t>
      </w:r>
      <w:r w:rsidRPr="00FF5FF6">
        <w:rPr>
          <w:rFonts w:ascii="Times New Roman" w:hAnsi="Times New Roman" w:cs="Times New Roman"/>
          <w:sz w:val="24"/>
          <w:szCs w:val="24"/>
        </w:rPr>
        <w:t>U</w:t>
      </w:r>
      <w:r>
        <w:rPr>
          <w:rFonts w:ascii="Times New Roman" w:hAnsi="Times New Roman" w:cs="Times New Roman"/>
          <w:sz w:val="24"/>
          <w:szCs w:val="24"/>
        </w:rPr>
        <w:t>nit</w:t>
      </w:r>
      <w:r w:rsidR="00A05756">
        <w:rPr>
          <w:rFonts w:ascii="Times New Roman" w:hAnsi="Times New Roman" w:cs="Times New Roman"/>
          <w:sz w:val="24"/>
          <w:szCs w:val="24"/>
        </w:rPr>
        <w:t xml:space="preserve"> (FIU)</w:t>
      </w:r>
      <w:r w:rsidRPr="00FF5FF6">
        <w:rPr>
          <w:rFonts w:ascii="Times New Roman" w:hAnsi="Times New Roman" w:cs="Times New Roman"/>
          <w:sz w:val="24"/>
          <w:szCs w:val="24"/>
        </w:rPr>
        <w:t>, the Head of S</w:t>
      </w:r>
      <w:r>
        <w:rPr>
          <w:rFonts w:ascii="Times New Roman" w:hAnsi="Times New Roman" w:cs="Times New Roman"/>
          <w:sz w:val="24"/>
          <w:szCs w:val="24"/>
        </w:rPr>
        <w:t xml:space="preserve">pecial </w:t>
      </w:r>
      <w:r w:rsidRPr="00FF5FF6">
        <w:rPr>
          <w:rFonts w:ascii="Times New Roman" w:hAnsi="Times New Roman" w:cs="Times New Roman"/>
          <w:sz w:val="24"/>
          <w:szCs w:val="24"/>
        </w:rPr>
        <w:t>O</w:t>
      </w:r>
      <w:r>
        <w:rPr>
          <w:rFonts w:ascii="Times New Roman" w:hAnsi="Times New Roman" w:cs="Times New Roman"/>
          <w:sz w:val="24"/>
          <w:szCs w:val="24"/>
        </w:rPr>
        <w:t xml:space="preserve">rganised </w:t>
      </w:r>
      <w:r w:rsidRPr="00FF5FF6">
        <w:rPr>
          <w:rFonts w:ascii="Times New Roman" w:hAnsi="Times New Roman" w:cs="Times New Roman"/>
          <w:sz w:val="24"/>
          <w:szCs w:val="24"/>
        </w:rPr>
        <w:t>C</w:t>
      </w:r>
      <w:r>
        <w:rPr>
          <w:rFonts w:ascii="Times New Roman" w:hAnsi="Times New Roman" w:cs="Times New Roman"/>
          <w:sz w:val="24"/>
          <w:szCs w:val="24"/>
        </w:rPr>
        <w:t xml:space="preserve">rime </w:t>
      </w:r>
      <w:r w:rsidRPr="00FF5FF6">
        <w:rPr>
          <w:rFonts w:ascii="Times New Roman" w:hAnsi="Times New Roman" w:cs="Times New Roman"/>
          <w:sz w:val="24"/>
          <w:szCs w:val="24"/>
        </w:rPr>
        <w:t>U</w:t>
      </w:r>
      <w:r>
        <w:rPr>
          <w:rFonts w:ascii="Times New Roman" w:hAnsi="Times New Roman" w:cs="Times New Roman"/>
          <w:sz w:val="24"/>
          <w:szCs w:val="24"/>
        </w:rPr>
        <w:t>nit</w:t>
      </w:r>
      <w:r w:rsidRPr="00FF5FF6">
        <w:rPr>
          <w:rFonts w:ascii="Times New Roman" w:hAnsi="Times New Roman" w:cs="Times New Roman"/>
          <w:sz w:val="24"/>
          <w:szCs w:val="24"/>
        </w:rPr>
        <w:t>, the General Manager of the Guyana Gold Board, the Commissioner of the G</w:t>
      </w:r>
      <w:r>
        <w:rPr>
          <w:rFonts w:ascii="Times New Roman" w:hAnsi="Times New Roman" w:cs="Times New Roman"/>
          <w:sz w:val="24"/>
          <w:szCs w:val="24"/>
        </w:rPr>
        <w:t xml:space="preserve">uyana </w:t>
      </w:r>
      <w:r w:rsidRPr="00FF5FF6">
        <w:rPr>
          <w:rFonts w:ascii="Times New Roman" w:hAnsi="Times New Roman" w:cs="Times New Roman"/>
          <w:sz w:val="24"/>
          <w:szCs w:val="24"/>
        </w:rPr>
        <w:t>G</w:t>
      </w:r>
      <w:r>
        <w:rPr>
          <w:rFonts w:ascii="Times New Roman" w:hAnsi="Times New Roman" w:cs="Times New Roman"/>
          <w:sz w:val="24"/>
          <w:szCs w:val="24"/>
        </w:rPr>
        <w:t xml:space="preserve">eology and </w:t>
      </w:r>
      <w:r w:rsidRPr="00FF5FF6">
        <w:rPr>
          <w:rFonts w:ascii="Times New Roman" w:hAnsi="Times New Roman" w:cs="Times New Roman"/>
          <w:sz w:val="24"/>
          <w:szCs w:val="24"/>
        </w:rPr>
        <w:t>M</w:t>
      </w:r>
      <w:r>
        <w:rPr>
          <w:rFonts w:ascii="Times New Roman" w:hAnsi="Times New Roman" w:cs="Times New Roman"/>
          <w:sz w:val="24"/>
          <w:szCs w:val="24"/>
        </w:rPr>
        <w:t xml:space="preserve">ines </w:t>
      </w:r>
      <w:r w:rsidRPr="00FF5FF6">
        <w:rPr>
          <w:rFonts w:ascii="Times New Roman" w:hAnsi="Times New Roman" w:cs="Times New Roman"/>
          <w:sz w:val="24"/>
          <w:szCs w:val="24"/>
        </w:rPr>
        <w:t>C</w:t>
      </w:r>
      <w:r>
        <w:rPr>
          <w:rFonts w:ascii="Times New Roman" w:hAnsi="Times New Roman" w:cs="Times New Roman"/>
          <w:sz w:val="24"/>
          <w:szCs w:val="24"/>
        </w:rPr>
        <w:t>ommission</w:t>
      </w:r>
      <w:r w:rsidRPr="00FF5FF6">
        <w:rPr>
          <w:rFonts w:ascii="Times New Roman" w:hAnsi="Times New Roman" w:cs="Times New Roman"/>
          <w:sz w:val="24"/>
          <w:szCs w:val="24"/>
        </w:rPr>
        <w:t xml:space="preserve">, the </w:t>
      </w:r>
      <w:r w:rsidR="00995901">
        <w:rPr>
          <w:rFonts w:ascii="Times New Roman" w:hAnsi="Times New Roman" w:cs="Times New Roman"/>
          <w:sz w:val="24"/>
          <w:szCs w:val="24"/>
        </w:rPr>
        <w:t xml:space="preserve">Chairperson </w:t>
      </w:r>
      <w:r>
        <w:rPr>
          <w:rFonts w:ascii="Times New Roman" w:hAnsi="Times New Roman" w:cs="Times New Roman"/>
          <w:sz w:val="24"/>
          <w:szCs w:val="24"/>
        </w:rPr>
        <w:t>o</w:t>
      </w:r>
      <w:r w:rsidRPr="00FF5FF6">
        <w:rPr>
          <w:rFonts w:ascii="Times New Roman" w:hAnsi="Times New Roman" w:cs="Times New Roman"/>
          <w:sz w:val="24"/>
          <w:szCs w:val="24"/>
        </w:rPr>
        <w:t xml:space="preserve">f the Guyana </w:t>
      </w:r>
      <w:r>
        <w:rPr>
          <w:rFonts w:ascii="Times New Roman" w:hAnsi="Times New Roman" w:cs="Times New Roman"/>
          <w:sz w:val="24"/>
          <w:szCs w:val="24"/>
        </w:rPr>
        <w:t>Securities Council</w:t>
      </w:r>
      <w:r w:rsidRPr="00FF5FF6">
        <w:rPr>
          <w:rFonts w:ascii="Times New Roman" w:hAnsi="Times New Roman" w:cs="Times New Roman"/>
          <w:sz w:val="24"/>
          <w:szCs w:val="24"/>
        </w:rPr>
        <w:t xml:space="preserve">, the </w:t>
      </w:r>
      <w:r w:rsidR="00995901">
        <w:rPr>
          <w:rFonts w:ascii="Times New Roman" w:hAnsi="Times New Roman" w:cs="Times New Roman"/>
          <w:sz w:val="24"/>
          <w:szCs w:val="24"/>
        </w:rPr>
        <w:t>Chairperson</w:t>
      </w:r>
      <w:r>
        <w:rPr>
          <w:rFonts w:ascii="Times New Roman" w:hAnsi="Times New Roman" w:cs="Times New Roman"/>
          <w:sz w:val="24"/>
          <w:szCs w:val="24"/>
        </w:rPr>
        <w:t xml:space="preserve"> </w:t>
      </w:r>
      <w:r w:rsidRPr="00FF5FF6">
        <w:rPr>
          <w:rFonts w:ascii="Times New Roman" w:hAnsi="Times New Roman" w:cs="Times New Roman"/>
          <w:sz w:val="24"/>
          <w:szCs w:val="24"/>
        </w:rPr>
        <w:t>of the Gaming Authority</w:t>
      </w:r>
      <w:r w:rsidR="00995901">
        <w:rPr>
          <w:rFonts w:ascii="Times New Roman" w:hAnsi="Times New Roman" w:cs="Times New Roman"/>
          <w:sz w:val="24"/>
          <w:szCs w:val="24"/>
        </w:rPr>
        <w:t xml:space="preserve"> </w:t>
      </w:r>
      <w:r w:rsidRPr="00FF5FF6">
        <w:rPr>
          <w:rFonts w:ascii="Times New Roman" w:hAnsi="Times New Roman" w:cs="Times New Roman"/>
          <w:sz w:val="24"/>
          <w:szCs w:val="24"/>
        </w:rPr>
        <w:t>and t</w:t>
      </w:r>
      <w:r>
        <w:rPr>
          <w:rFonts w:ascii="Times New Roman" w:hAnsi="Times New Roman" w:cs="Times New Roman"/>
          <w:sz w:val="24"/>
          <w:szCs w:val="24"/>
        </w:rPr>
        <w:t xml:space="preserve">he Chief Cooperatives and Development Officer. </w:t>
      </w:r>
      <w:r w:rsidRPr="00FF5FF6">
        <w:rPr>
          <w:rFonts w:ascii="Times New Roman" w:hAnsi="Times New Roman" w:cs="Times New Roman"/>
          <w:sz w:val="24"/>
          <w:szCs w:val="24"/>
        </w:rPr>
        <w:t xml:space="preserve">Some of the functions of the Committee </w:t>
      </w:r>
      <w:r>
        <w:rPr>
          <w:rFonts w:ascii="Times New Roman" w:hAnsi="Times New Roman" w:cs="Times New Roman"/>
          <w:sz w:val="24"/>
          <w:szCs w:val="24"/>
        </w:rPr>
        <w:t>include</w:t>
      </w:r>
      <w:r w:rsidRPr="00FF5FF6">
        <w:rPr>
          <w:rFonts w:ascii="Times New Roman" w:hAnsi="Times New Roman" w:cs="Times New Roman"/>
          <w:sz w:val="24"/>
          <w:szCs w:val="24"/>
        </w:rPr>
        <w:t xml:space="preserve"> develop</w:t>
      </w:r>
      <w:r>
        <w:rPr>
          <w:rFonts w:ascii="Times New Roman" w:hAnsi="Times New Roman" w:cs="Times New Roman"/>
          <w:sz w:val="24"/>
          <w:szCs w:val="24"/>
        </w:rPr>
        <w:t>ing</w:t>
      </w:r>
      <w:r w:rsidRPr="00FF5FF6">
        <w:rPr>
          <w:rFonts w:ascii="Times New Roman" w:hAnsi="Times New Roman" w:cs="Times New Roman"/>
          <w:sz w:val="24"/>
          <w:szCs w:val="24"/>
        </w:rPr>
        <w:t xml:space="preserve"> national </w:t>
      </w:r>
      <w:r>
        <w:rPr>
          <w:rFonts w:ascii="Times New Roman" w:hAnsi="Times New Roman" w:cs="Times New Roman"/>
          <w:sz w:val="24"/>
          <w:szCs w:val="24"/>
        </w:rPr>
        <w:t>AML/CFT/P</w:t>
      </w:r>
      <w:r w:rsidR="008F099A">
        <w:rPr>
          <w:rFonts w:ascii="Times New Roman" w:hAnsi="Times New Roman" w:cs="Times New Roman"/>
          <w:sz w:val="24"/>
          <w:szCs w:val="24"/>
        </w:rPr>
        <w:t>F</w:t>
      </w:r>
      <w:r w:rsidRPr="00FF5FF6">
        <w:rPr>
          <w:rFonts w:ascii="Times New Roman" w:hAnsi="Times New Roman" w:cs="Times New Roman"/>
          <w:sz w:val="24"/>
          <w:szCs w:val="24"/>
        </w:rPr>
        <w:t xml:space="preserve"> policies informed by the risks identified</w:t>
      </w:r>
      <w:r>
        <w:rPr>
          <w:rFonts w:ascii="Times New Roman" w:hAnsi="Times New Roman" w:cs="Times New Roman"/>
          <w:sz w:val="24"/>
          <w:szCs w:val="24"/>
        </w:rPr>
        <w:t xml:space="preserve"> by the recently completed National Risk Assessment</w:t>
      </w:r>
      <w:r w:rsidR="00A220FE">
        <w:rPr>
          <w:rFonts w:ascii="Times New Roman" w:hAnsi="Times New Roman" w:cs="Times New Roman"/>
          <w:sz w:val="24"/>
          <w:szCs w:val="24"/>
        </w:rPr>
        <w:t xml:space="preserve"> (NRA)</w:t>
      </w:r>
      <w:r w:rsidRPr="00FF5FF6">
        <w:t xml:space="preserve"> </w:t>
      </w:r>
      <w:r>
        <w:rPr>
          <w:rFonts w:ascii="Times New Roman" w:hAnsi="Times New Roman" w:cs="Times New Roman"/>
          <w:sz w:val="24"/>
          <w:szCs w:val="24"/>
        </w:rPr>
        <w:t xml:space="preserve">and </w:t>
      </w:r>
      <w:r w:rsidRPr="00FF5FF6">
        <w:rPr>
          <w:rFonts w:ascii="Times New Roman" w:hAnsi="Times New Roman" w:cs="Times New Roman"/>
          <w:sz w:val="24"/>
          <w:szCs w:val="24"/>
        </w:rPr>
        <w:t>to develop a national action plan which includes recommendations on effective mechanisms to enable the competent authorities in Guyana to co-operate and co</w:t>
      </w:r>
      <w:r w:rsidR="00A220FE">
        <w:rPr>
          <w:rFonts w:ascii="Times New Roman" w:hAnsi="Times New Roman" w:cs="Times New Roman"/>
          <w:sz w:val="24"/>
          <w:szCs w:val="24"/>
        </w:rPr>
        <w:t>-</w:t>
      </w:r>
      <w:r w:rsidRPr="00FF5FF6">
        <w:rPr>
          <w:rFonts w:ascii="Times New Roman" w:hAnsi="Times New Roman" w:cs="Times New Roman"/>
          <w:sz w:val="24"/>
          <w:szCs w:val="24"/>
        </w:rPr>
        <w:t xml:space="preserve">ordinate with each other concerning the development and implementation of policies and activities to combat money laundering, terrorist </w:t>
      </w:r>
      <w:r w:rsidR="007D196B">
        <w:rPr>
          <w:rFonts w:ascii="Times New Roman" w:hAnsi="Times New Roman" w:cs="Times New Roman"/>
          <w:sz w:val="24"/>
          <w:szCs w:val="24"/>
        </w:rPr>
        <w:t xml:space="preserve">financing </w:t>
      </w:r>
      <w:r w:rsidRPr="00FF5FF6">
        <w:rPr>
          <w:rFonts w:ascii="Times New Roman" w:hAnsi="Times New Roman" w:cs="Times New Roman"/>
          <w:sz w:val="24"/>
          <w:szCs w:val="24"/>
        </w:rPr>
        <w:t xml:space="preserve">and </w:t>
      </w:r>
      <w:r>
        <w:rPr>
          <w:rFonts w:ascii="Times New Roman" w:hAnsi="Times New Roman" w:cs="Times New Roman"/>
          <w:sz w:val="24"/>
          <w:szCs w:val="24"/>
        </w:rPr>
        <w:t>proliferation</w:t>
      </w:r>
      <w:r w:rsidR="00A220FE">
        <w:rPr>
          <w:rFonts w:ascii="Times New Roman" w:hAnsi="Times New Roman" w:cs="Times New Roman"/>
          <w:sz w:val="24"/>
          <w:szCs w:val="24"/>
        </w:rPr>
        <w:t xml:space="preserve"> financing</w:t>
      </w:r>
      <w:r>
        <w:rPr>
          <w:rFonts w:ascii="Times New Roman" w:hAnsi="Times New Roman" w:cs="Times New Roman"/>
          <w:sz w:val="24"/>
          <w:szCs w:val="24"/>
        </w:rPr>
        <w:t>.</w:t>
      </w:r>
    </w:p>
    <w:p w14:paraId="1BD95A27" w14:textId="77777777" w:rsidR="0010223E" w:rsidRPr="00FF5FF6" w:rsidRDefault="0010223E" w:rsidP="0010223E">
      <w:pPr>
        <w:spacing w:line="360" w:lineRule="auto"/>
        <w:jc w:val="both"/>
        <w:rPr>
          <w:rFonts w:ascii="Times New Roman" w:hAnsi="Times New Roman" w:cs="Times New Roman"/>
          <w:b/>
          <w:sz w:val="24"/>
          <w:szCs w:val="24"/>
        </w:rPr>
      </w:pPr>
    </w:p>
    <w:p w14:paraId="7C644EB9" w14:textId="542C93D4" w:rsidR="0010223E" w:rsidRDefault="0010223E" w:rsidP="0010223E">
      <w:pPr>
        <w:spacing w:line="360" w:lineRule="auto"/>
        <w:jc w:val="both"/>
        <w:rPr>
          <w:rFonts w:ascii="Times New Roman" w:hAnsi="Times New Roman" w:cs="Times New Roman"/>
          <w:sz w:val="24"/>
          <w:szCs w:val="24"/>
        </w:rPr>
      </w:pPr>
      <w:r w:rsidRPr="00FF5FF6">
        <w:rPr>
          <w:rFonts w:ascii="Times New Roman" w:hAnsi="Times New Roman" w:cs="Times New Roman"/>
          <w:b/>
          <w:sz w:val="24"/>
          <w:szCs w:val="24"/>
        </w:rPr>
        <w:t xml:space="preserve">Clause 4 </w:t>
      </w:r>
      <w:r w:rsidRPr="00FF5FF6">
        <w:rPr>
          <w:rFonts w:ascii="Times New Roman" w:hAnsi="Times New Roman" w:cs="Times New Roman"/>
          <w:sz w:val="24"/>
          <w:szCs w:val="24"/>
        </w:rPr>
        <w:t>of the Bill</w:t>
      </w:r>
      <w:r w:rsidR="00996254">
        <w:rPr>
          <w:rFonts w:ascii="Times New Roman" w:hAnsi="Times New Roman" w:cs="Times New Roman"/>
          <w:sz w:val="24"/>
          <w:szCs w:val="24"/>
        </w:rPr>
        <w:t xml:space="preserve"> seeks to</w:t>
      </w:r>
      <w:r w:rsidRPr="00FF5FF6">
        <w:rPr>
          <w:rFonts w:ascii="Times New Roman" w:hAnsi="Times New Roman" w:cs="Times New Roman"/>
          <w:sz w:val="24"/>
          <w:szCs w:val="24"/>
        </w:rPr>
        <w:t xml:space="preserve"> </w:t>
      </w:r>
      <w:r w:rsidR="00332CC5">
        <w:rPr>
          <w:rFonts w:ascii="Times New Roman" w:hAnsi="Times New Roman" w:cs="Times New Roman"/>
          <w:sz w:val="24"/>
          <w:szCs w:val="24"/>
        </w:rPr>
        <w:t>amend</w:t>
      </w:r>
      <w:r w:rsidR="00996254">
        <w:rPr>
          <w:rFonts w:ascii="Times New Roman" w:hAnsi="Times New Roman" w:cs="Times New Roman"/>
          <w:sz w:val="24"/>
          <w:szCs w:val="24"/>
        </w:rPr>
        <w:t xml:space="preserve"> </w:t>
      </w:r>
      <w:r w:rsidR="00332CC5">
        <w:rPr>
          <w:rFonts w:ascii="Times New Roman" w:hAnsi="Times New Roman" w:cs="Times New Roman"/>
          <w:sz w:val="24"/>
          <w:szCs w:val="24"/>
        </w:rPr>
        <w:t>section</w:t>
      </w:r>
      <w:r>
        <w:rPr>
          <w:rFonts w:ascii="Times New Roman" w:hAnsi="Times New Roman" w:cs="Times New Roman"/>
          <w:sz w:val="24"/>
          <w:szCs w:val="24"/>
        </w:rPr>
        <w:t xml:space="preserve"> 7B</w:t>
      </w:r>
      <w:r w:rsidR="00332CC5">
        <w:rPr>
          <w:rFonts w:ascii="Times New Roman" w:hAnsi="Times New Roman" w:cs="Times New Roman"/>
          <w:sz w:val="24"/>
          <w:szCs w:val="24"/>
        </w:rPr>
        <w:t xml:space="preserve"> of the Principal Act by substituting section 7B with a new section 7B</w:t>
      </w:r>
      <w:r>
        <w:rPr>
          <w:rFonts w:ascii="Times New Roman" w:hAnsi="Times New Roman" w:cs="Times New Roman"/>
          <w:sz w:val="24"/>
          <w:szCs w:val="24"/>
        </w:rPr>
        <w:t xml:space="preserve"> </w:t>
      </w:r>
      <w:r w:rsidR="00332CC5">
        <w:rPr>
          <w:rFonts w:ascii="Times New Roman" w:hAnsi="Times New Roman" w:cs="Times New Roman"/>
          <w:sz w:val="24"/>
          <w:szCs w:val="24"/>
        </w:rPr>
        <w:t xml:space="preserve">to make provision for the funds of the </w:t>
      </w:r>
      <w:r w:rsidR="00252114">
        <w:rPr>
          <w:rFonts w:ascii="Times New Roman" w:hAnsi="Times New Roman" w:cs="Times New Roman"/>
          <w:sz w:val="24"/>
          <w:szCs w:val="24"/>
        </w:rPr>
        <w:t>Committee</w:t>
      </w:r>
      <w:r w:rsidRPr="00FF5FF6">
        <w:rPr>
          <w:rFonts w:ascii="Times New Roman" w:hAnsi="Times New Roman" w:cs="Times New Roman"/>
          <w:sz w:val="24"/>
          <w:szCs w:val="24"/>
        </w:rPr>
        <w:t>.</w:t>
      </w:r>
    </w:p>
    <w:p w14:paraId="0FC6E339" w14:textId="77777777" w:rsidR="00332CC5" w:rsidRDefault="00332CC5" w:rsidP="0010223E">
      <w:pPr>
        <w:spacing w:line="360" w:lineRule="auto"/>
        <w:jc w:val="both"/>
        <w:rPr>
          <w:rFonts w:ascii="Times New Roman" w:hAnsi="Times New Roman" w:cs="Times New Roman"/>
          <w:b/>
          <w:sz w:val="24"/>
          <w:szCs w:val="24"/>
        </w:rPr>
      </w:pPr>
    </w:p>
    <w:p w14:paraId="5747DB3C" w14:textId="3334C820" w:rsidR="00332CC5" w:rsidRDefault="00332CC5" w:rsidP="0010223E">
      <w:pPr>
        <w:spacing w:line="360" w:lineRule="auto"/>
        <w:jc w:val="both"/>
        <w:rPr>
          <w:rFonts w:ascii="Times New Roman" w:hAnsi="Times New Roman" w:cs="Times New Roman"/>
          <w:sz w:val="24"/>
          <w:szCs w:val="24"/>
        </w:rPr>
      </w:pPr>
      <w:r w:rsidRPr="00332CC5">
        <w:rPr>
          <w:rFonts w:ascii="Times New Roman" w:hAnsi="Times New Roman" w:cs="Times New Roman"/>
          <w:b/>
          <w:sz w:val="24"/>
          <w:szCs w:val="24"/>
        </w:rPr>
        <w:t>Clause 5</w:t>
      </w:r>
      <w:r>
        <w:rPr>
          <w:rFonts w:ascii="Times New Roman" w:hAnsi="Times New Roman" w:cs="Times New Roman"/>
          <w:sz w:val="24"/>
          <w:szCs w:val="24"/>
        </w:rPr>
        <w:t xml:space="preserve"> of the Bill seeks to amend section 7C of the Principal Act by substituting section 7C with a new section 7C to deal with the financial year of the </w:t>
      </w:r>
      <w:r w:rsidR="00252114">
        <w:rPr>
          <w:rFonts w:ascii="Times New Roman" w:hAnsi="Times New Roman" w:cs="Times New Roman"/>
          <w:sz w:val="24"/>
          <w:szCs w:val="24"/>
        </w:rPr>
        <w:t>Committee</w:t>
      </w:r>
      <w:r>
        <w:rPr>
          <w:rFonts w:ascii="Times New Roman" w:hAnsi="Times New Roman" w:cs="Times New Roman"/>
          <w:sz w:val="24"/>
          <w:szCs w:val="24"/>
        </w:rPr>
        <w:t>.</w:t>
      </w:r>
    </w:p>
    <w:p w14:paraId="44BC8854" w14:textId="77777777" w:rsidR="00332CC5" w:rsidRDefault="00332CC5" w:rsidP="0010223E">
      <w:pPr>
        <w:spacing w:line="360" w:lineRule="auto"/>
        <w:jc w:val="both"/>
        <w:rPr>
          <w:rFonts w:ascii="Times New Roman" w:hAnsi="Times New Roman" w:cs="Times New Roman"/>
          <w:b/>
          <w:sz w:val="24"/>
          <w:szCs w:val="24"/>
        </w:rPr>
      </w:pPr>
    </w:p>
    <w:p w14:paraId="56F8BF2D" w14:textId="0AA08CE7" w:rsidR="00332CC5" w:rsidRDefault="00332CC5" w:rsidP="0010223E">
      <w:pPr>
        <w:spacing w:line="360" w:lineRule="auto"/>
        <w:jc w:val="both"/>
        <w:rPr>
          <w:rFonts w:ascii="Times New Roman" w:hAnsi="Times New Roman" w:cs="Times New Roman"/>
          <w:sz w:val="24"/>
          <w:szCs w:val="24"/>
        </w:rPr>
      </w:pPr>
      <w:r w:rsidRPr="00332CC5">
        <w:rPr>
          <w:rFonts w:ascii="Times New Roman" w:hAnsi="Times New Roman" w:cs="Times New Roman"/>
          <w:b/>
          <w:sz w:val="24"/>
          <w:szCs w:val="24"/>
        </w:rPr>
        <w:t>Clause 6</w:t>
      </w:r>
      <w:r>
        <w:rPr>
          <w:rFonts w:ascii="Times New Roman" w:hAnsi="Times New Roman" w:cs="Times New Roman"/>
          <w:sz w:val="24"/>
          <w:szCs w:val="24"/>
        </w:rPr>
        <w:t xml:space="preserve"> inserts four new sections in the Principal Act.  These sections are sections 7D, 7E, 7F and 7G </w:t>
      </w:r>
      <w:r w:rsidR="001E6F06">
        <w:rPr>
          <w:rFonts w:ascii="Times New Roman" w:hAnsi="Times New Roman" w:cs="Times New Roman"/>
          <w:sz w:val="24"/>
          <w:szCs w:val="24"/>
        </w:rPr>
        <w:t>that</w:t>
      </w:r>
      <w:r>
        <w:rPr>
          <w:rFonts w:ascii="Times New Roman" w:hAnsi="Times New Roman" w:cs="Times New Roman"/>
          <w:sz w:val="24"/>
          <w:szCs w:val="24"/>
        </w:rPr>
        <w:t xml:space="preserve"> deals with the finance of </w:t>
      </w:r>
      <w:r w:rsidR="001E6F06">
        <w:rPr>
          <w:rFonts w:ascii="Times New Roman" w:hAnsi="Times New Roman" w:cs="Times New Roman"/>
          <w:sz w:val="24"/>
          <w:szCs w:val="24"/>
        </w:rPr>
        <w:t xml:space="preserve">the </w:t>
      </w:r>
      <w:r w:rsidR="00252114">
        <w:rPr>
          <w:rFonts w:ascii="Times New Roman" w:hAnsi="Times New Roman" w:cs="Times New Roman"/>
          <w:sz w:val="24"/>
          <w:szCs w:val="24"/>
        </w:rPr>
        <w:t>Committee</w:t>
      </w:r>
      <w:r w:rsidR="001E6F06">
        <w:rPr>
          <w:rFonts w:ascii="Times New Roman" w:hAnsi="Times New Roman" w:cs="Times New Roman"/>
          <w:sz w:val="24"/>
          <w:szCs w:val="24"/>
        </w:rPr>
        <w:t xml:space="preserve">. </w:t>
      </w:r>
      <w:r>
        <w:rPr>
          <w:rFonts w:ascii="Times New Roman" w:hAnsi="Times New Roman" w:cs="Times New Roman"/>
          <w:sz w:val="24"/>
          <w:szCs w:val="24"/>
        </w:rPr>
        <w:t xml:space="preserve">Particularly, section 7G exempts the </w:t>
      </w:r>
      <w:r w:rsidR="00252114">
        <w:rPr>
          <w:rFonts w:ascii="Times New Roman" w:hAnsi="Times New Roman" w:cs="Times New Roman"/>
          <w:sz w:val="24"/>
          <w:szCs w:val="24"/>
        </w:rPr>
        <w:t>Committee</w:t>
      </w:r>
      <w:r>
        <w:rPr>
          <w:rFonts w:ascii="Times New Roman" w:hAnsi="Times New Roman" w:cs="Times New Roman"/>
          <w:sz w:val="24"/>
          <w:szCs w:val="24"/>
        </w:rPr>
        <w:t xml:space="preserve"> from all taxation.</w:t>
      </w:r>
    </w:p>
    <w:p w14:paraId="2F2D1721" w14:textId="77777777" w:rsidR="0010223E" w:rsidRPr="00FF5FF6" w:rsidRDefault="0010223E" w:rsidP="0010223E">
      <w:pPr>
        <w:spacing w:line="360" w:lineRule="auto"/>
        <w:jc w:val="both"/>
        <w:rPr>
          <w:rFonts w:ascii="Times New Roman" w:hAnsi="Times New Roman" w:cs="Times New Roman"/>
          <w:b/>
          <w:sz w:val="24"/>
          <w:szCs w:val="24"/>
        </w:rPr>
      </w:pPr>
    </w:p>
    <w:p w14:paraId="6FDD13A5" w14:textId="2F769578" w:rsidR="0010223E" w:rsidRPr="00FF5FF6" w:rsidRDefault="0010223E" w:rsidP="0010223E">
      <w:pPr>
        <w:spacing w:line="360" w:lineRule="auto"/>
        <w:jc w:val="both"/>
        <w:rPr>
          <w:rFonts w:ascii="Times New Roman" w:hAnsi="Times New Roman" w:cs="Times New Roman"/>
          <w:sz w:val="24"/>
          <w:szCs w:val="24"/>
        </w:rPr>
      </w:pPr>
      <w:r w:rsidRPr="00FF5FF6">
        <w:rPr>
          <w:rFonts w:ascii="Times New Roman" w:hAnsi="Times New Roman" w:cs="Times New Roman"/>
          <w:b/>
          <w:sz w:val="24"/>
          <w:szCs w:val="24"/>
        </w:rPr>
        <w:t xml:space="preserve">Clause </w:t>
      </w:r>
      <w:r w:rsidR="00332CC5">
        <w:rPr>
          <w:rFonts w:ascii="Times New Roman" w:hAnsi="Times New Roman" w:cs="Times New Roman"/>
          <w:b/>
          <w:sz w:val="24"/>
          <w:szCs w:val="24"/>
        </w:rPr>
        <w:t>7</w:t>
      </w:r>
      <w:r w:rsidRPr="00FF5FF6">
        <w:rPr>
          <w:rFonts w:ascii="Times New Roman" w:hAnsi="Times New Roman" w:cs="Times New Roman"/>
          <w:sz w:val="24"/>
          <w:szCs w:val="24"/>
        </w:rPr>
        <w:t xml:space="preserve"> of Bill seeks to amend section </w:t>
      </w:r>
      <w:r>
        <w:rPr>
          <w:rFonts w:ascii="Times New Roman" w:hAnsi="Times New Roman" w:cs="Times New Roman"/>
          <w:sz w:val="24"/>
          <w:szCs w:val="24"/>
        </w:rPr>
        <w:t>9A</w:t>
      </w:r>
      <w:r w:rsidRPr="00FF5FF6">
        <w:rPr>
          <w:rFonts w:ascii="Times New Roman" w:hAnsi="Times New Roman" w:cs="Times New Roman"/>
          <w:sz w:val="24"/>
          <w:szCs w:val="24"/>
        </w:rPr>
        <w:t xml:space="preserve"> of the Principal Act by </w:t>
      </w:r>
      <w:r>
        <w:rPr>
          <w:rFonts w:ascii="Times New Roman" w:hAnsi="Times New Roman" w:cs="Times New Roman"/>
          <w:sz w:val="24"/>
          <w:szCs w:val="24"/>
        </w:rPr>
        <w:t>substituting section 9A with a new section 9A to provide that all moneys derived from the fulfilment of forfeiture or confiscation orders contemplated in this Act shall be paid into the Consolidated Fund.</w:t>
      </w:r>
    </w:p>
    <w:p w14:paraId="0F4785CC" w14:textId="77777777" w:rsidR="0010223E" w:rsidRPr="00FF5FF6" w:rsidRDefault="0010223E" w:rsidP="0010223E">
      <w:pPr>
        <w:spacing w:line="360" w:lineRule="auto"/>
        <w:jc w:val="both"/>
        <w:rPr>
          <w:rFonts w:ascii="Times New Roman" w:hAnsi="Times New Roman" w:cs="Times New Roman"/>
          <w:b/>
          <w:sz w:val="24"/>
          <w:szCs w:val="24"/>
        </w:rPr>
      </w:pPr>
    </w:p>
    <w:p w14:paraId="45E4A978" w14:textId="04B18A80" w:rsidR="0010223E" w:rsidRPr="00FF5FF6" w:rsidRDefault="0010223E" w:rsidP="0010223E">
      <w:pPr>
        <w:spacing w:line="360" w:lineRule="auto"/>
        <w:jc w:val="both"/>
        <w:rPr>
          <w:rFonts w:ascii="Times New Roman" w:hAnsi="Times New Roman" w:cs="Times New Roman"/>
          <w:sz w:val="24"/>
          <w:szCs w:val="24"/>
        </w:rPr>
      </w:pPr>
      <w:r w:rsidRPr="00FF5FF6">
        <w:rPr>
          <w:rFonts w:ascii="Times New Roman" w:hAnsi="Times New Roman" w:cs="Times New Roman"/>
          <w:b/>
          <w:sz w:val="24"/>
          <w:szCs w:val="24"/>
        </w:rPr>
        <w:t xml:space="preserve">Clause </w:t>
      </w:r>
      <w:r w:rsidR="00332CC5">
        <w:rPr>
          <w:rFonts w:ascii="Times New Roman" w:hAnsi="Times New Roman" w:cs="Times New Roman"/>
          <w:b/>
          <w:sz w:val="24"/>
          <w:szCs w:val="24"/>
        </w:rPr>
        <w:t>8</w:t>
      </w:r>
      <w:r w:rsidRPr="00FF5FF6">
        <w:rPr>
          <w:rFonts w:ascii="Times New Roman" w:hAnsi="Times New Roman" w:cs="Times New Roman"/>
          <w:sz w:val="24"/>
          <w:szCs w:val="24"/>
        </w:rPr>
        <w:t xml:space="preserve"> of the Bill seeks to amend section </w:t>
      </w:r>
      <w:r>
        <w:rPr>
          <w:rFonts w:ascii="Times New Roman" w:hAnsi="Times New Roman" w:cs="Times New Roman"/>
          <w:sz w:val="24"/>
          <w:szCs w:val="24"/>
        </w:rPr>
        <w:t>9B</w:t>
      </w:r>
      <w:r w:rsidRPr="00FF5FF6">
        <w:rPr>
          <w:rFonts w:ascii="Times New Roman" w:hAnsi="Times New Roman" w:cs="Times New Roman"/>
          <w:sz w:val="24"/>
          <w:szCs w:val="24"/>
        </w:rPr>
        <w:t xml:space="preserve"> of the Principal Act by </w:t>
      </w:r>
      <w:r>
        <w:rPr>
          <w:rFonts w:ascii="Times New Roman" w:hAnsi="Times New Roman" w:cs="Times New Roman"/>
          <w:sz w:val="24"/>
          <w:szCs w:val="24"/>
        </w:rPr>
        <w:t>substituting for section 9B a new section 9B to provide that the Director of the FIU shall submit to the Minister of Finance a report concerning the activities of the F</w:t>
      </w:r>
      <w:r w:rsidR="007D196B">
        <w:rPr>
          <w:rFonts w:ascii="Times New Roman" w:hAnsi="Times New Roman" w:cs="Times New Roman"/>
          <w:sz w:val="24"/>
          <w:szCs w:val="24"/>
        </w:rPr>
        <w:t xml:space="preserve">inancial </w:t>
      </w:r>
      <w:r>
        <w:rPr>
          <w:rFonts w:ascii="Times New Roman" w:hAnsi="Times New Roman" w:cs="Times New Roman"/>
          <w:sz w:val="24"/>
          <w:szCs w:val="24"/>
        </w:rPr>
        <w:t>I</w:t>
      </w:r>
      <w:r w:rsidR="007D196B">
        <w:rPr>
          <w:rFonts w:ascii="Times New Roman" w:hAnsi="Times New Roman" w:cs="Times New Roman"/>
          <w:sz w:val="24"/>
          <w:szCs w:val="24"/>
        </w:rPr>
        <w:t xml:space="preserve">ntelligence </w:t>
      </w:r>
      <w:r>
        <w:rPr>
          <w:rFonts w:ascii="Times New Roman" w:hAnsi="Times New Roman" w:cs="Times New Roman"/>
          <w:sz w:val="24"/>
          <w:szCs w:val="24"/>
        </w:rPr>
        <w:t>U</w:t>
      </w:r>
      <w:r w:rsidR="007D196B">
        <w:rPr>
          <w:rFonts w:ascii="Times New Roman" w:hAnsi="Times New Roman" w:cs="Times New Roman"/>
          <w:sz w:val="24"/>
          <w:szCs w:val="24"/>
        </w:rPr>
        <w:t>nit</w:t>
      </w:r>
      <w:r w:rsidRPr="00FF5FF6">
        <w:rPr>
          <w:rFonts w:ascii="Times New Roman" w:hAnsi="Times New Roman" w:cs="Times New Roman"/>
          <w:sz w:val="24"/>
          <w:szCs w:val="24"/>
        </w:rPr>
        <w:t>.</w:t>
      </w:r>
      <w:r>
        <w:rPr>
          <w:rFonts w:ascii="Times New Roman" w:hAnsi="Times New Roman" w:cs="Times New Roman"/>
          <w:sz w:val="24"/>
          <w:szCs w:val="24"/>
        </w:rPr>
        <w:t xml:space="preserve"> Also, this amendment provides that the Minister of Finance shall cause a copy of the report together with the annual statement of accounts and the Auditor General’s report to be laid before the National Assembly. </w:t>
      </w:r>
    </w:p>
    <w:p w14:paraId="70462992" w14:textId="77777777" w:rsidR="0010223E" w:rsidRPr="00FF5FF6" w:rsidRDefault="0010223E" w:rsidP="0010223E">
      <w:pPr>
        <w:spacing w:line="360" w:lineRule="auto"/>
        <w:jc w:val="both"/>
        <w:rPr>
          <w:rFonts w:ascii="Times New Roman" w:hAnsi="Times New Roman" w:cs="Times New Roman"/>
          <w:b/>
          <w:sz w:val="24"/>
          <w:szCs w:val="24"/>
        </w:rPr>
      </w:pPr>
    </w:p>
    <w:p w14:paraId="4EB5C318" w14:textId="1FB2F4EA" w:rsidR="0010223E" w:rsidRPr="00FF5FF6" w:rsidRDefault="0010223E" w:rsidP="0010223E">
      <w:pPr>
        <w:spacing w:line="360" w:lineRule="auto"/>
        <w:jc w:val="both"/>
        <w:rPr>
          <w:rFonts w:ascii="Times New Roman" w:hAnsi="Times New Roman" w:cs="Times New Roman"/>
          <w:sz w:val="24"/>
          <w:szCs w:val="24"/>
        </w:rPr>
      </w:pPr>
      <w:r w:rsidRPr="00FF5FF6">
        <w:rPr>
          <w:rFonts w:ascii="Times New Roman" w:hAnsi="Times New Roman" w:cs="Times New Roman"/>
          <w:b/>
          <w:sz w:val="24"/>
          <w:szCs w:val="24"/>
        </w:rPr>
        <w:t xml:space="preserve">Clause </w:t>
      </w:r>
      <w:r w:rsidR="00332CC5">
        <w:rPr>
          <w:rFonts w:ascii="Times New Roman" w:hAnsi="Times New Roman" w:cs="Times New Roman"/>
          <w:b/>
          <w:sz w:val="24"/>
          <w:szCs w:val="24"/>
        </w:rPr>
        <w:t>9</w:t>
      </w:r>
      <w:r w:rsidRPr="00FF5FF6">
        <w:rPr>
          <w:rFonts w:ascii="Times New Roman" w:hAnsi="Times New Roman" w:cs="Times New Roman"/>
          <w:b/>
          <w:sz w:val="24"/>
          <w:szCs w:val="24"/>
        </w:rPr>
        <w:t xml:space="preserve"> </w:t>
      </w:r>
      <w:r w:rsidRPr="00FF5FF6">
        <w:rPr>
          <w:rFonts w:ascii="Times New Roman" w:hAnsi="Times New Roman" w:cs="Times New Roman"/>
          <w:sz w:val="24"/>
          <w:szCs w:val="24"/>
        </w:rPr>
        <w:t xml:space="preserve">of the Bill seeks to </w:t>
      </w:r>
      <w:r w:rsidR="00996254">
        <w:rPr>
          <w:rFonts w:ascii="Times New Roman" w:hAnsi="Times New Roman" w:cs="Times New Roman"/>
          <w:sz w:val="24"/>
          <w:szCs w:val="24"/>
        </w:rPr>
        <w:t xml:space="preserve">repeal </w:t>
      </w:r>
      <w:r>
        <w:rPr>
          <w:rFonts w:ascii="Times New Roman" w:hAnsi="Times New Roman" w:cs="Times New Roman"/>
          <w:sz w:val="24"/>
          <w:szCs w:val="24"/>
        </w:rPr>
        <w:t>sections 9C, 9D, 9E</w:t>
      </w:r>
      <w:r w:rsidR="0093044B">
        <w:rPr>
          <w:rFonts w:ascii="Times New Roman" w:hAnsi="Times New Roman" w:cs="Times New Roman"/>
          <w:sz w:val="24"/>
          <w:szCs w:val="24"/>
        </w:rPr>
        <w:t>,</w:t>
      </w:r>
      <w:r w:rsidR="0008042A">
        <w:rPr>
          <w:rFonts w:ascii="Times New Roman" w:hAnsi="Times New Roman" w:cs="Times New Roman"/>
          <w:sz w:val="24"/>
          <w:szCs w:val="24"/>
        </w:rPr>
        <w:t xml:space="preserve"> 9F</w:t>
      </w:r>
      <w:r w:rsidR="0093044B">
        <w:rPr>
          <w:rFonts w:ascii="Times New Roman" w:hAnsi="Times New Roman" w:cs="Times New Roman"/>
          <w:sz w:val="24"/>
          <w:szCs w:val="24"/>
        </w:rPr>
        <w:t xml:space="preserve"> and</w:t>
      </w:r>
      <w:r>
        <w:rPr>
          <w:rFonts w:ascii="Times New Roman" w:hAnsi="Times New Roman" w:cs="Times New Roman"/>
          <w:sz w:val="24"/>
          <w:szCs w:val="24"/>
        </w:rPr>
        <w:t xml:space="preserve"> 9G as these provisions deal with the accounts of the </w:t>
      </w:r>
      <w:r w:rsidR="00FF43B3">
        <w:rPr>
          <w:rFonts w:ascii="Times New Roman" w:hAnsi="Times New Roman" w:cs="Times New Roman"/>
          <w:sz w:val="24"/>
          <w:szCs w:val="24"/>
        </w:rPr>
        <w:t>Authority</w:t>
      </w:r>
      <w:r>
        <w:rPr>
          <w:rFonts w:ascii="Times New Roman" w:hAnsi="Times New Roman" w:cs="Times New Roman"/>
          <w:sz w:val="24"/>
          <w:szCs w:val="24"/>
        </w:rPr>
        <w:t>.</w:t>
      </w:r>
      <w:r w:rsidR="0093044B">
        <w:rPr>
          <w:rFonts w:ascii="Times New Roman" w:hAnsi="Times New Roman" w:cs="Times New Roman"/>
          <w:sz w:val="24"/>
          <w:szCs w:val="24"/>
        </w:rPr>
        <w:t xml:space="preserve"> </w:t>
      </w:r>
      <w:r w:rsidR="0008042A">
        <w:rPr>
          <w:rFonts w:ascii="Times New Roman" w:hAnsi="Times New Roman" w:cs="Times New Roman"/>
          <w:sz w:val="24"/>
          <w:szCs w:val="24"/>
        </w:rPr>
        <w:t xml:space="preserve">Although </w:t>
      </w:r>
      <w:r w:rsidR="0093044B">
        <w:rPr>
          <w:rFonts w:ascii="Times New Roman" w:hAnsi="Times New Roman" w:cs="Times New Roman"/>
          <w:sz w:val="24"/>
          <w:szCs w:val="24"/>
        </w:rPr>
        <w:t>section 9F</w:t>
      </w:r>
      <w:r w:rsidR="0008042A">
        <w:rPr>
          <w:rFonts w:ascii="Times New Roman" w:hAnsi="Times New Roman" w:cs="Times New Roman"/>
          <w:sz w:val="24"/>
          <w:szCs w:val="24"/>
        </w:rPr>
        <w:t xml:space="preserve"> has been deleted its </w:t>
      </w:r>
      <w:r w:rsidR="0093044B">
        <w:rPr>
          <w:rFonts w:ascii="Times New Roman" w:hAnsi="Times New Roman" w:cs="Times New Roman"/>
          <w:sz w:val="24"/>
          <w:szCs w:val="24"/>
        </w:rPr>
        <w:t>provisions can</w:t>
      </w:r>
      <w:r w:rsidR="00A81217">
        <w:rPr>
          <w:rFonts w:ascii="Times New Roman" w:hAnsi="Times New Roman" w:cs="Times New Roman"/>
          <w:sz w:val="24"/>
          <w:szCs w:val="24"/>
        </w:rPr>
        <w:t xml:space="preserve"> now be found in new section 9A which deals with moneys paid into the Consolidated Fund.</w:t>
      </w:r>
    </w:p>
    <w:p w14:paraId="2E0A4FB4" w14:textId="77777777" w:rsidR="0010223E" w:rsidRPr="00FF5FF6" w:rsidRDefault="0010223E" w:rsidP="0010223E">
      <w:pPr>
        <w:spacing w:line="360" w:lineRule="auto"/>
        <w:jc w:val="both"/>
        <w:rPr>
          <w:rFonts w:ascii="Times New Roman" w:hAnsi="Times New Roman" w:cs="Times New Roman"/>
          <w:b/>
          <w:sz w:val="24"/>
          <w:szCs w:val="24"/>
        </w:rPr>
      </w:pPr>
    </w:p>
    <w:p w14:paraId="5CA07A04" w14:textId="29E6C657" w:rsidR="0010223E" w:rsidRDefault="0010223E" w:rsidP="0010223E">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Clause </w:t>
      </w:r>
      <w:r w:rsidR="00332CC5">
        <w:rPr>
          <w:rFonts w:ascii="Times New Roman" w:hAnsi="Times New Roman" w:cs="Times New Roman"/>
          <w:b/>
          <w:sz w:val="24"/>
          <w:szCs w:val="24"/>
        </w:rPr>
        <w:t>10</w:t>
      </w:r>
      <w:r w:rsidRPr="00FF5FF6">
        <w:rPr>
          <w:rFonts w:ascii="Times New Roman" w:hAnsi="Times New Roman" w:cs="Times New Roman"/>
          <w:sz w:val="24"/>
          <w:szCs w:val="24"/>
        </w:rPr>
        <w:t xml:space="preserve"> of the Bill seeks to amend section </w:t>
      </w:r>
      <w:r>
        <w:rPr>
          <w:rFonts w:ascii="Times New Roman" w:hAnsi="Times New Roman" w:cs="Times New Roman"/>
          <w:sz w:val="24"/>
          <w:szCs w:val="24"/>
        </w:rPr>
        <w:t xml:space="preserve">18 </w:t>
      </w:r>
      <w:r w:rsidRPr="00FF5FF6">
        <w:rPr>
          <w:rFonts w:ascii="Times New Roman" w:hAnsi="Times New Roman" w:cs="Times New Roman"/>
          <w:sz w:val="24"/>
          <w:szCs w:val="24"/>
        </w:rPr>
        <w:t xml:space="preserve">of the Principal Act by </w:t>
      </w:r>
      <w:r>
        <w:rPr>
          <w:rFonts w:ascii="Times New Roman" w:hAnsi="Times New Roman" w:cs="Times New Roman"/>
          <w:sz w:val="24"/>
          <w:szCs w:val="24"/>
        </w:rPr>
        <w:t xml:space="preserve">inserting </w:t>
      </w:r>
      <w:r w:rsidR="00842C71">
        <w:rPr>
          <w:rFonts w:ascii="Times New Roman" w:hAnsi="Times New Roman" w:cs="Times New Roman"/>
          <w:sz w:val="24"/>
          <w:szCs w:val="24"/>
        </w:rPr>
        <w:t xml:space="preserve">“real estate brokers”, “real estate developers”, </w:t>
      </w:r>
      <w:r>
        <w:rPr>
          <w:rFonts w:ascii="Times New Roman" w:hAnsi="Times New Roman" w:cs="Times New Roman"/>
          <w:sz w:val="24"/>
          <w:szCs w:val="24"/>
        </w:rPr>
        <w:t>“auditors” and “Commissioner</w:t>
      </w:r>
      <w:r w:rsidR="00601147">
        <w:rPr>
          <w:rFonts w:ascii="Times New Roman" w:hAnsi="Times New Roman" w:cs="Times New Roman"/>
          <w:sz w:val="24"/>
          <w:szCs w:val="24"/>
        </w:rPr>
        <w:t>s</w:t>
      </w:r>
      <w:r>
        <w:rPr>
          <w:rFonts w:ascii="Times New Roman" w:hAnsi="Times New Roman" w:cs="Times New Roman"/>
          <w:sz w:val="24"/>
          <w:szCs w:val="24"/>
        </w:rPr>
        <w:t xml:space="preserve"> of Oaths to Affidavits” among the list of professionals who are required to report any suspicious business transaction. Section 18 is also amended by inserting a new subsection (13A) to clarify</w:t>
      </w:r>
      <w:r w:rsidRPr="00FF5FF6">
        <w:rPr>
          <w:rFonts w:ascii="Times New Roman" w:hAnsi="Times New Roman" w:cs="Times New Roman"/>
          <w:sz w:val="24"/>
          <w:szCs w:val="24"/>
        </w:rPr>
        <w:t xml:space="preserve"> </w:t>
      </w:r>
      <w:r>
        <w:rPr>
          <w:rFonts w:ascii="Times New Roman" w:hAnsi="Times New Roman" w:cs="Times New Roman"/>
          <w:sz w:val="24"/>
          <w:szCs w:val="24"/>
        </w:rPr>
        <w:t>that the requirements to take appropriate action, as outlined by the Act, with respect to suspicious transactions reports also apply to trust and company service providers when they engage in a transaction for or on behalf of a client in relation to specific activities.</w:t>
      </w:r>
    </w:p>
    <w:p w14:paraId="1375CC30" w14:textId="77777777" w:rsidR="0010223E" w:rsidRPr="00FF5FF6" w:rsidRDefault="0010223E" w:rsidP="0010223E">
      <w:pPr>
        <w:spacing w:line="360" w:lineRule="auto"/>
        <w:jc w:val="both"/>
        <w:rPr>
          <w:rFonts w:ascii="Times New Roman" w:hAnsi="Times New Roman" w:cs="Times New Roman"/>
          <w:sz w:val="24"/>
          <w:szCs w:val="24"/>
        </w:rPr>
      </w:pPr>
    </w:p>
    <w:p w14:paraId="29271406" w14:textId="268FFAB5" w:rsidR="0010223E" w:rsidRPr="00FF5FF6" w:rsidRDefault="0010223E" w:rsidP="0010223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Clause </w:t>
      </w:r>
      <w:r w:rsidR="00332CC5">
        <w:rPr>
          <w:rFonts w:ascii="Times New Roman" w:hAnsi="Times New Roman" w:cs="Times New Roman"/>
          <w:b/>
          <w:sz w:val="24"/>
          <w:szCs w:val="24"/>
        </w:rPr>
        <w:t>11</w:t>
      </w:r>
      <w:r w:rsidRPr="00FF5FF6">
        <w:rPr>
          <w:rFonts w:ascii="Times New Roman" w:hAnsi="Times New Roman" w:cs="Times New Roman"/>
          <w:b/>
          <w:sz w:val="24"/>
          <w:szCs w:val="24"/>
        </w:rPr>
        <w:t xml:space="preserve"> </w:t>
      </w:r>
      <w:r w:rsidRPr="00FF5FF6">
        <w:rPr>
          <w:rFonts w:ascii="Times New Roman" w:hAnsi="Times New Roman" w:cs="Times New Roman"/>
          <w:sz w:val="24"/>
          <w:szCs w:val="24"/>
        </w:rPr>
        <w:t xml:space="preserve">of the Bill seeks to amend section </w:t>
      </w:r>
      <w:r>
        <w:rPr>
          <w:rFonts w:ascii="Times New Roman" w:hAnsi="Times New Roman" w:cs="Times New Roman"/>
          <w:sz w:val="24"/>
          <w:szCs w:val="24"/>
        </w:rPr>
        <w:t>19</w:t>
      </w:r>
      <w:r w:rsidRPr="00FF5FF6">
        <w:rPr>
          <w:rFonts w:ascii="Times New Roman" w:hAnsi="Times New Roman" w:cs="Times New Roman"/>
          <w:sz w:val="24"/>
          <w:szCs w:val="24"/>
        </w:rPr>
        <w:t xml:space="preserve"> of the Principal Act</w:t>
      </w:r>
      <w:r>
        <w:rPr>
          <w:rFonts w:ascii="Times New Roman" w:hAnsi="Times New Roman" w:cs="Times New Roman"/>
          <w:sz w:val="24"/>
          <w:szCs w:val="24"/>
        </w:rPr>
        <w:t xml:space="preserve"> by inserting a new subsection (4) to provide for </w:t>
      </w:r>
      <w:r w:rsidR="008F099A">
        <w:rPr>
          <w:rFonts w:ascii="Times New Roman" w:hAnsi="Times New Roman" w:cs="Times New Roman"/>
          <w:sz w:val="24"/>
          <w:szCs w:val="24"/>
        </w:rPr>
        <w:t xml:space="preserve">the </w:t>
      </w:r>
      <w:r>
        <w:rPr>
          <w:rFonts w:ascii="Times New Roman" w:hAnsi="Times New Roman" w:cs="Times New Roman"/>
          <w:sz w:val="24"/>
          <w:szCs w:val="24"/>
        </w:rPr>
        <w:t>further monitoring and compliance of reporting entities by requiring all reporting entities to register with the FIU</w:t>
      </w:r>
      <w:r w:rsidRPr="00FF5FF6">
        <w:rPr>
          <w:rFonts w:ascii="Times New Roman" w:hAnsi="Times New Roman" w:cs="Times New Roman"/>
          <w:sz w:val="24"/>
          <w:szCs w:val="24"/>
        </w:rPr>
        <w:t>.</w:t>
      </w:r>
    </w:p>
    <w:p w14:paraId="5B37E1B3" w14:textId="77777777" w:rsidR="0010223E" w:rsidRPr="00FF5FF6" w:rsidRDefault="0010223E" w:rsidP="0010223E">
      <w:pPr>
        <w:spacing w:line="360" w:lineRule="auto"/>
        <w:jc w:val="both"/>
        <w:rPr>
          <w:rFonts w:ascii="Times New Roman" w:hAnsi="Times New Roman" w:cs="Times New Roman"/>
          <w:b/>
          <w:sz w:val="24"/>
          <w:szCs w:val="24"/>
        </w:rPr>
      </w:pPr>
    </w:p>
    <w:p w14:paraId="09DA80B9" w14:textId="4FC9E473" w:rsidR="0010223E" w:rsidRDefault="0010223E" w:rsidP="0010223E">
      <w:pPr>
        <w:spacing w:line="360" w:lineRule="auto"/>
        <w:jc w:val="both"/>
        <w:rPr>
          <w:rFonts w:ascii="Times New Roman" w:hAnsi="Times New Roman" w:cs="Times New Roman"/>
          <w:sz w:val="24"/>
          <w:szCs w:val="24"/>
        </w:rPr>
      </w:pPr>
      <w:r w:rsidRPr="00FF5FF6">
        <w:rPr>
          <w:rFonts w:ascii="Times New Roman" w:hAnsi="Times New Roman" w:cs="Times New Roman"/>
          <w:b/>
          <w:sz w:val="24"/>
          <w:szCs w:val="24"/>
        </w:rPr>
        <w:t>Clause 1</w:t>
      </w:r>
      <w:r w:rsidR="00332CC5">
        <w:rPr>
          <w:rFonts w:ascii="Times New Roman" w:hAnsi="Times New Roman" w:cs="Times New Roman"/>
          <w:b/>
          <w:sz w:val="24"/>
          <w:szCs w:val="24"/>
        </w:rPr>
        <w:t>2</w:t>
      </w:r>
      <w:r w:rsidRPr="00FF5FF6">
        <w:rPr>
          <w:rFonts w:ascii="Times New Roman" w:hAnsi="Times New Roman" w:cs="Times New Roman"/>
          <w:b/>
          <w:sz w:val="24"/>
          <w:szCs w:val="24"/>
        </w:rPr>
        <w:t xml:space="preserve"> </w:t>
      </w:r>
      <w:r w:rsidRPr="00FF5FF6">
        <w:rPr>
          <w:rFonts w:ascii="Times New Roman" w:hAnsi="Times New Roman" w:cs="Times New Roman"/>
          <w:sz w:val="24"/>
          <w:szCs w:val="24"/>
        </w:rPr>
        <w:t xml:space="preserve">of the Bill </w:t>
      </w:r>
      <w:r>
        <w:rPr>
          <w:rFonts w:ascii="Times New Roman" w:hAnsi="Times New Roman" w:cs="Times New Roman"/>
          <w:sz w:val="24"/>
          <w:szCs w:val="24"/>
        </w:rPr>
        <w:t>seeks to amend section 68A by deleting subsection (9) as the words “customs officer” and “police officers” are not used in the section</w:t>
      </w:r>
      <w:r w:rsidRPr="00FF5FF6">
        <w:rPr>
          <w:rFonts w:ascii="Times New Roman" w:hAnsi="Times New Roman" w:cs="Times New Roman"/>
          <w:sz w:val="24"/>
          <w:szCs w:val="24"/>
        </w:rPr>
        <w:t>.</w:t>
      </w:r>
    </w:p>
    <w:p w14:paraId="1E88F3E1" w14:textId="77777777" w:rsidR="0010223E" w:rsidRDefault="0010223E" w:rsidP="0010223E">
      <w:pPr>
        <w:spacing w:line="360" w:lineRule="auto"/>
        <w:jc w:val="both"/>
        <w:rPr>
          <w:rFonts w:ascii="Times New Roman" w:hAnsi="Times New Roman" w:cs="Times New Roman"/>
          <w:sz w:val="24"/>
          <w:szCs w:val="24"/>
        </w:rPr>
      </w:pPr>
    </w:p>
    <w:p w14:paraId="0700BAD6" w14:textId="3A72AACC" w:rsidR="0010223E" w:rsidRDefault="0010223E" w:rsidP="0010223E">
      <w:pPr>
        <w:spacing w:line="360" w:lineRule="auto"/>
        <w:jc w:val="both"/>
        <w:rPr>
          <w:rFonts w:ascii="Times New Roman" w:hAnsi="Times New Roman" w:cs="Times New Roman"/>
          <w:sz w:val="24"/>
          <w:szCs w:val="24"/>
        </w:rPr>
      </w:pPr>
      <w:r w:rsidRPr="00CF53A0">
        <w:rPr>
          <w:rFonts w:ascii="Times New Roman" w:hAnsi="Times New Roman" w:cs="Times New Roman"/>
          <w:b/>
          <w:sz w:val="24"/>
          <w:szCs w:val="24"/>
        </w:rPr>
        <w:t>Clause 1</w:t>
      </w:r>
      <w:r w:rsidR="00332CC5">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 xml:space="preserve">of the Bill seeks to amend the Principal Act by inserting after section 68D new sections, namely 68E, 68F, 68G, 68H and 68I to satisfy recommendation 7 which calls on countries to implement targeted financial sanctions related to proliferation against a person or entity who has been listed pursuant to United Nations Security Council Resolutions 1718 and 2231 and their successor resolutions. New section 68E deals with the freezing of funds or other assets of a listed person or entity pursuant to UNSCRs 1718 and 2231 and their successor resolutions.  It mainly </w:t>
      </w:r>
      <w:r w:rsidR="00A05756">
        <w:rPr>
          <w:rFonts w:ascii="Times New Roman" w:hAnsi="Times New Roman" w:cs="Times New Roman"/>
          <w:sz w:val="24"/>
          <w:szCs w:val="24"/>
        </w:rPr>
        <w:t>provides</w:t>
      </w:r>
      <w:r>
        <w:rPr>
          <w:rFonts w:ascii="Times New Roman" w:hAnsi="Times New Roman" w:cs="Times New Roman"/>
          <w:sz w:val="24"/>
          <w:szCs w:val="24"/>
        </w:rPr>
        <w:t xml:space="preserve"> that</w:t>
      </w:r>
      <w:r w:rsidR="00A05756">
        <w:rPr>
          <w:rFonts w:ascii="Times New Roman" w:hAnsi="Times New Roman" w:cs="Times New Roman"/>
          <w:sz w:val="24"/>
          <w:szCs w:val="24"/>
        </w:rPr>
        <w:t>-</w:t>
      </w:r>
      <w:r>
        <w:rPr>
          <w:rFonts w:ascii="Times New Roman" w:hAnsi="Times New Roman" w:cs="Times New Roman"/>
          <w:sz w:val="24"/>
          <w:szCs w:val="24"/>
        </w:rPr>
        <w:t xml:space="preserve"> no person or entity shall deal with the property of any listed person or entity, the Director of the FIU </w:t>
      </w:r>
      <w:r w:rsidR="00A05756">
        <w:rPr>
          <w:rFonts w:ascii="Times New Roman" w:hAnsi="Times New Roman" w:cs="Times New Roman"/>
          <w:sz w:val="24"/>
          <w:szCs w:val="24"/>
        </w:rPr>
        <w:t>shall</w:t>
      </w:r>
      <w:r>
        <w:rPr>
          <w:rFonts w:ascii="Times New Roman" w:hAnsi="Times New Roman" w:cs="Times New Roman"/>
          <w:sz w:val="24"/>
          <w:szCs w:val="24"/>
        </w:rPr>
        <w:t xml:space="preserve"> notify the DPP when a listed person or </w:t>
      </w:r>
      <w:r w:rsidR="00A05756">
        <w:rPr>
          <w:rFonts w:ascii="Times New Roman" w:hAnsi="Times New Roman" w:cs="Times New Roman"/>
          <w:sz w:val="24"/>
          <w:szCs w:val="24"/>
        </w:rPr>
        <w:t xml:space="preserve">entity has assets in Guyana, </w:t>
      </w:r>
      <w:r>
        <w:rPr>
          <w:rFonts w:ascii="Times New Roman" w:hAnsi="Times New Roman" w:cs="Times New Roman"/>
          <w:sz w:val="24"/>
          <w:szCs w:val="24"/>
        </w:rPr>
        <w:t>the DPP</w:t>
      </w:r>
      <w:r w:rsidR="00A05756">
        <w:rPr>
          <w:rFonts w:ascii="Times New Roman" w:hAnsi="Times New Roman" w:cs="Times New Roman"/>
          <w:sz w:val="24"/>
          <w:szCs w:val="24"/>
        </w:rPr>
        <w:t xml:space="preserve"> shall</w:t>
      </w:r>
      <w:r>
        <w:rPr>
          <w:rFonts w:ascii="Times New Roman" w:hAnsi="Times New Roman" w:cs="Times New Roman"/>
          <w:sz w:val="24"/>
          <w:szCs w:val="24"/>
        </w:rPr>
        <w:t xml:space="preserve"> immediately upon being notified (not later than five days) to apply to a Judge in Chambers for a freezing order in respect of the funds or other assets</w:t>
      </w:r>
      <w:r w:rsidR="00A05756">
        <w:rPr>
          <w:rFonts w:ascii="Times New Roman" w:hAnsi="Times New Roman" w:cs="Times New Roman"/>
          <w:sz w:val="24"/>
          <w:szCs w:val="24"/>
        </w:rPr>
        <w:t xml:space="preserve"> of a listed person or entity and </w:t>
      </w:r>
      <w:r>
        <w:rPr>
          <w:rFonts w:ascii="Times New Roman" w:hAnsi="Times New Roman" w:cs="Times New Roman"/>
          <w:sz w:val="24"/>
          <w:szCs w:val="24"/>
        </w:rPr>
        <w:t>the Judge shall immediately grant the freezing order.</w:t>
      </w:r>
    </w:p>
    <w:p w14:paraId="420C4AC8" w14:textId="6F8841EB" w:rsidR="0010223E" w:rsidRDefault="0010223E" w:rsidP="001022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New section 68F sets out that freezing action shall not prevent a person or entity from crediting the frozen account of a listed person or entity with interest or other earnings due on the frozen </w:t>
      </w:r>
      <w:r>
        <w:rPr>
          <w:rFonts w:ascii="Times New Roman" w:hAnsi="Times New Roman" w:cs="Times New Roman"/>
          <w:sz w:val="24"/>
          <w:szCs w:val="24"/>
        </w:rPr>
        <w:lastRenderedPageBreak/>
        <w:t xml:space="preserve">account or payments due under contracts, agreements or obligations that were concluded or arose before the account became a frozen account, or where the person or entity receives funds transferred to the account. However, this is subject to </w:t>
      </w:r>
      <w:r w:rsidRPr="006952C4">
        <w:rPr>
          <w:rFonts w:ascii="Times New Roman" w:hAnsi="Times New Roman" w:cs="Times New Roman"/>
          <w:sz w:val="24"/>
          <w:szCs w:val="24"/>
        </w:rPr>
        <w:t xml:space="preserve">the contract not </w:t>
      </w:r>
      <w:r>
        <w:rPr>
          <w:rFonts w:ascii="Times New Roman" w:hAnsi="Times New Roman" w:cs="Times New Roman"/>
          <w:sz w:val="24"/>
          <w:szCs w:val="24"/>
        </w:rPr>
        <w:t xml:space="preserve">being </w:t>
      </w:r>
      <w:r w:rsidRPr="006952C4">
        <w:rPr>
          <w:rFonts w:ascii="Times New Roman" w:hAnsi="Times New Roman" w:cs="Times New Roman"/>
          <w:sz w:val="24"/>
          <w:szCs w:val="24"/>
        </w:rPr>
        <w:t xml:space="preserve">related to any of the prohibited items, materials, equipment, goods, technologies, assistance, training, financial assistance, investment, brokering or services referred to in </w:t>
      </w:r>
      <w:r>
        <w:rPr>
          <w:rFonts w:ascii="Times New Roman" w:hAnsi="Times New Roman" w:cs="Times New Roman"/>
          <w:sz w:val="24"/>
          <w:szCs w:val="24"/>
        </w:rPr>
        <w:t>United Nations Security Council R</w:t>
      </w:r>
      <w:r w:rsidRPr="006952C4">
        <w:rPr>
          <w:rFonts w:ascii="Times New Roman" w:hAnsi="Times New Roman" w:cs="Times New Roman"/>
          <w:sz w:val="24"/>
          <w:szCs w:val="24"/>
        </w:rPr>
        <w:t>esolution 2231 (2015)</w:t>
      </w:r>
      <w:r>
        <w:rPr>
          <w:rFonts w:ascii="Times New Roman" w:hAnsi="Times New Roman" w:cs="Times New Roman"/>
          <w:sz w:val="24"/>
          <w:szCs w:val="24"/>
        </w:rPr>
        <w:t xml:space="preserve">. </w:t>
      </w:r>
      <w:r w:rsidR="00022249">
        <w:rPr>
          <w:rFonts w:ascii="Times New Roman" w:hAnsi="Times New Roman" w:cs="Times New Roman"/>
          <w:sz w:val="24"/>
          <w:szCs w:val="24"/>
        </w:rPr>
        <w:t>Additionally</w:t>
      </w:r>
      <w:r>
        <w:rPr>
          <w:rFonts w:ascii="Times New Roman" w:hAnsi="Times New Roman" w:cs="Times New Roman"/>
          <w:sz w:val="24"/>
          <w:szCs w:val="24"/>
        </w:rPr>
        <w:t>, the person or entity must determine</w:t>
      </w:r>
      <w:r w:rsidRPr="006952C4">
        <w:rPr>
          <w:rFonts w:ascii="Times New Roman" w:hAnsi="Times New Roman" w:cs="Times New Roman"/>
          <w:sz w:val="24"/>
          <w:szCs w:val="24"/>
        </w:rPr>
        <w:t xml:space="preserve"> that the payment is not directly or indirectly received by a person or entity</w:t>
      </w:r>
      <w:r>
        <w:rPr>
          <w:rFonts w:ascii="Times New Roman" w:hAnsi="Times New Roman" w:cs="Times New Roman"/>
          <w:sz w:val="24"/>
          <w:szCs w:val="24"/>
        </w:rPr>
        <w:t xml:space="preserve"> subject to the measures in paragraph 6 Annex B to United Nations Security</w:t>
      </w:r>
      <w:r w:rsidR="00022249">
        <w:rPr>
          <w:rFonts w:ascii="Times New Roman" w:hAnsi="Times New Roman" w:cs="Times New Roman"/>
          <w:sz w:val="24"/>
          <w:szCs w:val="24"/>
        </w:rPr>
        <w:t xml:space="preserve"> Council Resolution 2231 (2015).</w:t>
      </w:r>
      <w:r>
        <w:rPr>
          <w:rFonts w:ascii="Times New Roman" w:hAnsi="Times New Roman" w:cs="Times New Roman"/>
          <w:sz w:val="24"/>
          <w:szCs w:val="24"/>
        </w:rPr>
        <w:t xml:space="preserve"> </w:t>
      </w:r>
      <w:r w:rsidR="00022249">
        <w:rPr>
          <w:rFonts w:ascii="Times New Roman" w:hAnsi="Times New Roman" w:cs="Times New Roman"/>
          <w:sz w:val="24"/>
          <w:szCs w:val="24"/>
        </w:rPr>
        <w:t>Further,</w:t>
      </w:r>
      <w:r>
        <w:rPr>
          <w:rFonts w:ascii="Times New Roman" w:hAnsi="Times New Roman" w:cs="Times New Roman"/>
          <w:sz w:val="24"/>
          <w:szCs w:val="24"/>
        </w:rPr>
        <w:t xml:space="preserve"> the person or entity</w:t>
      </w:r>
      <w:r w:rsidR="00022249">
        <w:rPr>
          <w:rFonts w:ascii="Times New Roman" w:hAnsi="Times New Roman" w:cs="Times New Roman"/>
          <w:sz w:val="24"/>
          <w:szCs w:val="24"/>
        </w:rPr>
        <w:t xml:space="preserve"> must</w:t>
      </w:r>
      <w:r w:rsidRPr="00FB259A">
        <w:rPr>
          <w:rFonts w:ascii="Times New Roman" w:hAnsi="Times New Roman" w:cs="Times New Roman"/>
          <w:sz w:val="24"/>
          <w:szCs w:val="24"/>
        </w:rPr>
        <w:t xml:space="preserve"> </w:t>
      </w:r>
      <w:r w:rsidR="00022249">
        <w:rPr>
          <w:rFonts w:ascii="Times New Roman" w:hAnsi="Times New Roman" w:cs="Times New Roman"/>
          <w:sz w:val="24"/>
          <w:szCs w:val="24"/>
        </w:rPr>
        <w:t>submit</w:t>
      </w:r>
      <w:r w:rsidRPr="00FB259A">
        <w:rPr>
          <w:rFonts w:ascii="Times New Roman" w:hAnsi="Times New Roman" w:cs="Times New Roman"/>
          <w:sz w:val="24"/>
          <w:szCs w:val="24"/>
        </w:rPr>
        <w:t xml:space="preserve"> prior notification to the Security Council of the intention to make or receive such pay</w:t>
      </w:r>
      <w:r>
        <w:rPr>
          <w:rFonts w:ascii="Times New Roman" w:hAnsi="Times New Roman" w:cs="Times New Roman"/>
          <w:sz w:val="24"/>
          <w:szCs w:val="24"/>
        </w:rPr>
        <w:t>ments or to authorise, where appropriate the funds or other assets for this purpose ten working days prior to such authorisation.</w:t>
      </w:r>
    </w:p>
    <w:p w14:paraId="6C9DA67B" w14:textId="0821F593" w:rsidR="0010223E" w:rsidRDefault="0010223E" w:rsidP="0010223E">
      <w:pPr>
        <w:spacing w:line="360" w:lineRule="auto"/>
        <w:jc w:val="both"/>
        <w:rPr>
          <w:rFonts w:ascii="Times New Roman" w:hAnsi="Times New Roman" w:cs="Times New Roman"/>
          <w:sz w:val="24"/>
          <w:szCs w:val="24"/>
        </w:rPr>
      </w:pPr>
      <w:r w:rsidRPr="00E242E9">
        <w:rPr>
          <w:rFonts w:ascii="Times New Roman" w:hAnsi="Times New Roman" w:cs="Times New Roman"/>
          <w:sz w:val="24"/>
          <w:szCs w:val="24"/>
        </w:rPr>
        <w:t>New section 68G provides the procedure for the listed person or entity to be delisted and for unfreezing of frozen accounts.  With respect to de-listing</w:t>
      </w:r>
      <w:r>
        <w:rPr>
          <w:rFonts w:ascii="Times New Roman" w:hAnsi="Times New Roman" w:cs="Times New Roman"/>
          <w:sz w:val="24"/>
          <w:szCs w:val="24"/>
        </w:rPr>
        <w:t>,</w:t>
      </w:r>
      <w:r w:rsidRPr="00E242E9">
        <w:rPr>
          <w:rFonts w:ascii="Times New Roman" w:hAnsi="Times New Roman" w:cs="Times New Roman"/>
          <w:sz w:val="24"/>
          <w:szCs w:val="24"/>
        </w:rPr>
        <w:t xml:space="preserve"> the listed person or entity or the Director of the FIU may submit a de-listing request directly to the U</w:t>
      </w:r>
      <w:r>
        <w:rPr>
          <w:rFonts w:ascii="Times New Roman" w:hAnsi="Times New Roman" w:cs="Times New Roman"/>
          <w:sz w:val="24"/>
          <w:szCs w:val="24"/>
        </w:rPr>
        <w:t xml:space="preserve">nited </w:t>
      </w:r>
      <w:r w:rsidRPr="00E242E9">
        <w:rPr>
          <w:rFonts w:ascii="Times New Roman" w:hAnsi="Times New Roman" w:cs="Times New Roman"/>
          <w:sz w:val="24"/>
          <w:szCs w:val="24"/>
        </w:rPr>
        <w:t>N</w:t>
      </w:r>
      <w:r>
        <w:rPr>
          <w:rFonts w:ascii="Times New Roman" w:hAnsi="Times New Roman" w:cs="Times New Roman"/>
          <w:sz w:val="24"/>
          <w:szCs w:val="24"/>
        </w:rPr>
        <w:t>ations</w:t>
      </w:r>
      <w:r w:rsidRPr="00E242E9">
        <w:rPr>
          <w:rFonts w:ascii="Times New Roman" w:hAnsi="Times New Roman" w:cs="Times New Roman"/>
          <w:sz w:val="24"/>
          <w:szCs w:val="24"/>
        </w:rPr>
        <w:t xml:space="preserve"> Focal Point established pursuant to UNSCR 1730.  Where a person has been de-listed the Minister of Legal Affairs must inform the persons or entities holding</w:t>
      </w:r>
      <w:r>
        <w:rPr>
          <w:rFonts w:ascii="Times New Roman" w:hAnsi="Times New Roman" w:cs="Times New Roman"/>
          <w:sz w:val="24"/>
          <w:szCs w:val="24"/>
        </w:rPr>
        <w:t xml:space="preserve"> funds or other</w:t>
      </w:r>
      <w:r w:rsidRPr="00E242E9">
        <w:rPr>
          <w:rFonts w:ascii="Times New Roman" w:hAnsi="Times New Roman" w:cs="Times New Roman"/>
          <w:sz w:val="24"/>
          <w:szCs w:val="24"/>
        </w:rPr>
        <w:t xml:space="preserve"> assets of a listed person or entity to recommence dealing wi</w:t>
      </w:r>
      <w:r>
        <w:rPr>
          <w:rFonts w:ascii="Times New Roman" w:hAnsi="Times New Roman" w:cs="Times New Roman"/>
          <w:sz w:val="24"/>
          <w:szCs w:val="24"/>
        </w:rPr>
        <w:t xml:space="preserve">th the funds and other assets. Additionally, this new section provides that </w:t>
      </w:r>
      <w:r w:rsidRPr="00E242E9">
        <w:rPr>
          <w:rFonts w:ascii="Times New Roman" w:hAnsi="Times New Roman" w:cs="Times New Roman"/>
          <w:sz w:val="24"/>
          <w:szCs w:val="24"/>
        </w:rPr>
        <w:t xml:space="preserve">a person or entity affected by a freezing order </w:t>
      </w:r>
      <w:r>
        <w:rPr>
          <w:rFonts w:ascii="Times New Roman" w:hAnsi="Times New Roman" w:cs="Times New Roman"/>
          <w:sz w:val="24"/>
          <w:szCs w:val="24"/>
        </w:rPr>
        <w:t>can apply</w:t>
      </w:r>
      <w:r w:rsidRPr="00E242E9">
        <w:rPr>
          <w:rFonts w:ascii="Times New Roman" w:hAnsi="Times New Roman" w:cs="Times New Roman"/>
          <w:sz w:val="24"/>
          <w:szCs w:val="24"/>
        </w:rPr>
        <w:t xml:space="preserve"> to the Court for a revocation of the </w:t>
      </w:r>
      <w:r>
        <w:rPr>
          <w:rFonts w:ascii="Times New Roman" w:hAnsi="Times New Roman" w:cs="Times New Roman"/>
          <w:sz w:val="24"/>
          <w:szCs w:val="24"/>
        </w:rPr>
        <w:t xml:space="preserve">order and </w:t>
      </w:r>
      <w:r w:rsidRPr="00E242E9">
        <w:rPr>
          <w:rFonts w:ascii="Times New Roman" w:hAnsi="Times New Roman" w:cs="Times New Roman"/>
          <w:sz w:val="24"/>
          <w:szCs w:val="24"/>
        </w:rPr>
        <w:t>the Court shall revoke the freezing order if satisfied on evidence that the account or other property or the person’s or entity’s interest in it is not owned or held by or on behalf of a terrorist, terrorist organisation or someone involved in proliferation financing.</w:t>
      </w:r>
      <w:r>
        <w:rPr>
          <w:rFonts w:ascii="Times New Roman" w:hAnsi="Times New Roman" w:cs="Times New Roman"/>
          <w:sz w:val="24"/>
          <w:szCs w:val="24"/>
        </w:rPr>
        <w:t xml:space="preserve"> Further, w</w:t>
      </w:r>
      <w:r w:rsidRPr="00E242E9">
        <w:rPr>
          <w:rFonts w:ascii="Times New Roman" w:hAnsi="Times New Roman" w:cs="Times New Roman"/>
          <w:sz w:val="24"/>
          <w:szCs w:val="24"/>
        </w:rPr>
        <w:t xml:space="preserve">here a person or entity with the same or similar name as the listed person or entity, is inadvertently affected by the freezing action the person or entity </w:t>
      </w:r>
      <w:r>
        <w:rPr>
          <w:rFonts w:ascii="Times New Roman" w:hAnsi="Times New Roman" w:cs="Times New Roman"/>
          <w:sz w:val="24"/>
          <w:szCs w:val="24"/>
        </w:rPr>
        <w:t>may</w:t>
      </w:r>
      <w:r w:rsidRPr="00E242E9">
        <w:rPr>
          <w:rFonts w:ascii="Times New Roman" w:hAnsi="Times New Roman" w:cs="Times New Roman"/>
          <w:sz w:val="24"/>
          <w:szCs w:val="24"/>
        </w:rPr>
        <w:t xml:space="preserve"> apply </w:t>
      </w:r>
      <w:r w:rsidR="008275A2">
        <w:rPr>
          <w:rFonts w:ascii="Times New Roman" w:hAnsi="Times New Roman" w:cs="Times New Roman"/>
          <w:sz w:val="24"/>
          <w:szCs w:val="24"/>
        </w:rPr>
        <w:t xml:space="preserve">for </w:t>
      </w:r>
      <w:r w:rsidRPr="00E242E9">
        <w:rPr>
          <w:rFonts w:ascii="Times New Roman" w:hAnsi="Times New Roman" w:cs="Times New Roman"/>
          <w:sz w:val="24"/>
          <w:szCs w:val="24"/>
        </w:rPr>
        <w:t>a revocation order to unfreeze the funds or other assets of such persons or entities.</w:t>
      </w:r>
    </w:p>
    <w:p w14:paraId="7708B5FD" w14:textId="19D6B8E2" w:rsidR="0010223E" w:rsidRDefault="0010223E" w:rsidP="0010223E">
      <w:pPr>
        <w:spacing w:line="360" w:lineRule="auto"/>
        <w:jc w:val="both"/>
        <w:rPr>
          <w:rFonts w:ascii="Times New Roman" w:hAnsi="Times New Roman" w:cs="Times New Roman"/>
          <w:sz w:val="24"/>
          <w:szCs w:val="24"/>
        </w:rPr>
      </w:pPr>
      <w:r>
        <w:rPr>
          <w:rFonts w:ascii="Times New Roman" w:hAnsi="Times New Roman" w:cs="Times New Roman"/>
          <w:sz w:val="24"/>
          <w:szCs w:val="24"/>
        </w:rPr>
        <w:t>New section 68H provides for a listed person or entity to have access to frozen funds where the Minister</w:t>
      </w:r>
      <w:r w:rsidR="008275A2">
        <w:rPr>
          <w:rFonts w:ascii="Times New Roman" w:hAnsi="Times New Roman" w:cs="Times New Roman"/>
          <w:sz w:val="24"/>
          <w:szCs w:val="24"/>
        </w:rPr>
        <w:t xml:space="preserve"> of Legal Affairs</w:t>
      </w:r>
      <w:r>
        <w:rPr>
          <w:rFonts w:ascii="Times New Roman" w:hAnsi="Times New Roman" w:cs="Times New Roman"/>
          <w:sz w:val="24"/>
          <w:szCs w:val="24"/>
        </w:rPr>
        <w:t xml:space="preserve"> has determined that it is for basic expenses including payment for foodstuffs, rent or mortgage, medical treatment and legal services; extraordinary expenses or the funds or other assets are subject to judicial, administrative or arbitral lien or judgment.  However, before giving access to the frozen funds or other assets the Minister must notify the relevant United Nations Security Council Sanctions Committee.</w:t>
      </w:r>
    </w:p>
    <w:p w14:paraId="243AAE1D" w14:textId="7F01A1E7" w:rsidR="0010223E" w:rsidRDefault="0010223E" w:rsidP="0010223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New</w:t>
      </w:r>
      <w:r w:rsidR="009B6334">
        <w:rPr>
          <w:rFonts w:ascii="Times New Roman" w:hAnsi="Times New Roman" w:cs="Times New Roman"/>
          <w:sz w:val="24"/>
          <w:szCs w:val="24"/>
        </w:rPr>
        <w:t xml:space="preserve"> section</w:t>
      </w:r>
      <w:r>
        <w:rPr>
          <w:rFonts w:ascii="Times New Roman" w:hAnsi="Times New Roman" w:cs="Times New Roman"/>
          <w:sz w:val="24"/>
          <w:szCs w:val="24"/>
        </w:rPr>
        <w:t xml:space="preserve"> 68I empowers the Director of the </w:t>
      </w:r>
      <w:r w:rsidR="008275A2">
        <w:rPr>
          <w:rFonts w:ascii="Times New Roman" w:hAnsi="Times New Roman" w:cs="Times New Roman"/>
          <w:sz w:val="24"/>
          <w:szCs w:val="24"/>
        </w:rPr>
        <w:t>FIU</w:t>
      </w:r>
      <w:r>
        <w:rPr>
          <w:rFonts w:ascii="Times New Roman" w:hAnsi="Times New Roman" w:cs="Times New Roman"/>
          <w:sz w:val="24"/>
          <w:szCs w:val="24"/>
        </w:rPr>
        <w:t xml:space="preserve"> to propose persons or entities to the 1718 Sanctions Committee and the Security Council for designation where the persons or entities meet the criteria for designation under the respective resolutions.</w:t>
      </w:r>
    </w:p>
    <w:p w14:paraId="7A36441B" w14:textId="77777777" w:rsidR="0010223E" w:rsidRDefault="0010223E" w:rsidP="0010223E">
      <w:pPr>
        <w:spacing w:line="360" w:lineRule="auto"/>
        <w:jc w:val="both"/>
        <w:rPr>
          <w:rFonts w:ascii="Times New Roman" w:hAnsi="Times New Roman" w:cs="Times New Roman"/>
          <w:b/>
          <w:sz w:val="24"/>
          <w:szCs w:val="24"/>
        </w:rPr>
      </w:pPr>
    </w:p>
    <w:p w14:paraId="0EDFBB25" w14:textId="4AEFF124" w:rsidR="0010223E" w:rsidRDefault="0010223E" w:rsidP="0010223E">
      <w:pPr>
        <w:spacing w:line="360" w:lineRule="auto"/>
        <w:jc w:val="both"/>
        <w:rPr>
          <w:rFonts w:ascii="Times New Roman" w:hAnsi="Times New Roman" w:cs="Times New Roman"/>
          <w:sz w:val="24"/>
          <w:szCs w:val="24"/>
        </w:rPr>
      </w:pPr>
      <w:r w:rsidRPr="00A26563">
        <w:rPr>
          <w:rFonts w:ascii="Times New Roman" w:hAnsi="Times New Roman" w:cs="Times New Roman"/>
          <w:b/>
          <w:sz w:val="24"/>
          <w:szCs w:val="24"/>
        </w:rPr>
        <w:t>Clause 1</w:t>
      </w:r>
      <w:r w:rsidR="00332CC5">
        <w:rPr>
          <w:rFonts w:ascii="Times New Roman" w:hAnsi="Times New Roman" w:cs="Times New Roman"/>
          <w:b/>
          <w:sz w:val="24"/>
          <w:szCs w:val="24"/>
        </w:rPr>
        <w:t>4</w:t>
      </w:r>
      <w:r>
        <w:rPr>
          <w:rFonts w:ascii="Times New Roman" w:hAnsi="Times New Roman" w:cs="Times New Roman"/>
          <w:b/>
          <w:sz w:val="24"/>
          <w:szCs w:val="24"/>
        </w:rPr>
        <w:t xml:space="preserve"> </w:t>
      </w:r>
      <w:r w:rsidRPr="00FF5FF6">
        <w:rPr>
          <w:rFonts w:ascii="Times New Roman" w:hAnsi="Times New Roman" w:cs="Times New Roman"/>
          <w:sz w:val="24"/>
          <w:szCs w:val="24"/>
        </w:rPr>
        <w:t xml:space="preserve">of the Bill provides for </w:t>
      </w:r>
      <w:r>
        <w:rPr>
          <w:rFonts w:ascii="Times New Roman" w:hAnsi="Times New Roman" w:cs="Times New Roman"/>
          <w:sz w:val="24"/>
          <w:szCs w:val="24"/>
        </w:rPr>
        <w:t>amendments t</w:t>
      </w:r>
      <w:r w:rsidR="00AD23D8">
        <w:rPr>
          <w:rFonts w:ascii="Times New Roman" w:hAnsi="Times New Roman" w:cs="Times New Roman"/>
          <w:sz w:val="24"/>
          <w:szCs w:val="24"/>
        </w:rPr>
        <w:t>o other legislation namely</w:t>
      </w:r>
      <w:r>
        <w:rPr>
          <w:rFonts w:ascii="Times New Roman" w:hAnsi="Times New Roman" w:cs="Times New Roman"/>
          <w:sz w:val="24"/>
          <w:szCs w:val="24"/>
        </w:rPr>
        <w:t xml:space="preserve"> the Gold Board Act, Cap 66:01, the Money Transfer Agencies (Licensing) Act, Cap 85:10 and the Companies Act, Cap. 89:01. </w:t>
      </w:r>
    </w:p>
    <w:p w14:paraId="05A66315" w14:textId="19B991A2" w:rsidR="0010223E" w:rsidRPr="00FF5FF6" w:rsidRDefault="009C1D9D" w:rsidP="0010223E">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8275A2">
        <w:rPr>
          <w:rFonts w:ascii="Times New Roman" w:hAnsi="Times New Roman" w:cs="Times New Roman"/>
          <w:sz w:val="24"/>
          <w:szCs w:val="24"/>
        </w:rPr>
        <w:t>his clause seeks to insert</w:t>
      </w:r>
      <w:r w:rsidR="0010223E">
        <w:rPr>
          <w:rFonts w:ascii="Times New Roman" w:hAnsi="Times New Roman" w:cs="Times New Roman"/>
          <w:sz w:val="24"/>
          <w:szCs w:val="24"/>
        </w:rPr>
        <w:t xml:space="preserve"> a new section 9A into the</w:t>
      </w:r>
      <w:r w:rsidR="0010223E" w:rsidRPr="00FF5FF6">
        <w:rPr>
          <w:rFonts w:ascii="Times New Roman" w:hAnsi="Times New Roman" w:cs="Times New Roman"/>
          <w:sz w:val="24"/>
          <w:szCs w:val="24"/>
        </w:rPr>
        <w:t xml:space="preserve"> </w:t>
      </w:r>
      <w:r w:rsidR="0010223E">
        <w:rPr>
          <w:rFonts w:ascii="Times New Roman" w:hAnsi="Times New Roman" w:cs="Times New Roman"/>
          <w:sz w:val="24"/>
          <w:szCs w:val="24"/>
        </w:rPr>
        <w:t xml:space="preserve">Gold Board Act to provide for fit and proper criteria </w:t>
      </w:r>
      <w:r w:rsidR="0010223E" w:rsidRPr="00FF5FF6">
        <w:rPr>
          <w:rFonts w:ascii="Times New Roman" w:hAnsi="Times New Roman" w:cs="Times New Roman"/>
          <w:sz w:val="24"/>
          <w:szCs w:val="24"/>
        </w:rPr>
        <w:t xml:space="preserve">to determine whether any applicant together with any partner, shareholder and director, beneficial owner of a significant or controlling interest or office holder of the applicant is fit and proper </w:t>
      </w:r>
      <w:r w:rsidR="0010223E">
        <w:rPr>
          <w:rFonts w:ascii="Times New Roman" w:hAnsi="Times New Roman" w:cs="Times New Roman"/>
          <w:sz w:val="24"/>
          <w:szCs w:val="24"/>
        </w:rPr>
        <w:t>to possess, sell or export gold</w:t>
      </w:r>
      <w:r w:rsidR="0010223E" w:rsidRPr="00FF5FF6">
        <w:rPr>
          <w:rFonts w:ascii="Times New Roman" w:hAnsi="Times New Roman" w:cs="Times New Roman"/>
          <w:sz w:val="24"/>
          <w:szCs w:val="24"/>
        </w:rPr>
        <w:t>. Additionally, the fit and proper criteria shall be utilized for evaluation by a supervisory authority where there is a change of ownership, management or control of the company.</w:t>
      </w:r>
    </w:p>
    <w:p w14:paraId="5B33CA42" w14:textId="77777777" w:rsidR="0010223E" w:rsidRDefault="0010223E" w:rsidP="0010223E">
      <w:pPr>
        <w:spacing w:line="360" w:lineRule="auto"/>
        <w:jc w:val="both"/>
        <w:rPr>
          <w:rFonts w:ascii="Times New Roman" w:hAnsi="Times New Roman" w:cs="Times New Roman"/>
          <w:sz w:val="24"/>
          <w:szCs w:val="24"/>
        </w:rPr>
      </w:pPr>
      <w:r>
        <w:rPr>
          <w:rFonts w:ascii="Times New Roman" w:hAnsi="Times New Roman" w:cs="Times New Roman"/>
          <w:sz w:val="24"/>
          <w:szCs w:val="24"/>
        </w:rPr>
        <w:t>Also, this clause seeks to amend s</w:t>
      </w:r>
      <w:r w:rsidRPr="00FF5FF6">
        <w:rPr>
          <w:rFonts w:ascii="Times New Roman" w:hAnsi="Times New Roman" w:cs="Times New Roman"/>
          <w:sz w:val="24"/>
          <w:szCs w:val="24"/>
        </w:rPr>
        <w:t>ection 17(2) of the Money Transfer A</w:t>
      </w:r>
      <w:r>
        <w:rPr>
          <w:rFonts w:ascii="Times New Roman" w:hAnsi="Times New Roman" w:cs="Times New Roman"/>
          <w:sz w:val="24"/>
          <w:szCs w:val="24"/>
        </w:rPr>
        <w:t>gencies (Licensing) Act, Cap. 85:</w:t>
      </w:r>
      <w:r w:rsidRPr="00FF5FF6">
        <w:rPr>
          <w:rFonts w:ascii="Times New Roman" w:hAnsi="Times New Roman" w:cs="Times New Roman"/>
          <w:sz w:val="24"/>
          <w:szCs w:val="24"/>
        </w:rPr>
        <w:t>1</w:t>
      </w:r>
      <w:r>
        <w:rPr>
          <w:rFonts w:ascii="Times New Roman" w:hAnsi="Times New Roman" w:cs="Times New Roman"/>
          <w:sz w:val="24"/>
          <w:szCs w:val="24"/>
        </w:rPr>
        <w:t>0</w:t>
      </w:r>
      <w:r w:rsidRPr="00FF5FF6">
        <w:rPr>
          <w:rFonts w:ascii="Times New Roman" w:hAnsi="Times New Roman" w:cs="Times New Roman"/>
          <w:sz w:val="24"/>
          <w:szCs w:val="24"/>
        </w:rPr>
        <w:t xml:space="preserve">, to </w:t>
      </w:r>
      <w:r>
        <w:rPr>
          <w:rFonts w:ascii="Times New Roman" w:hAnsi="Times New Roman" w:cs="Times New Roman"/>
          <w:sz w:val="24"/>
          <w:szCs w:val="24"/>
        </w:rPr>
        <w:t>clearly set out different penalties for a natural person and a legal person. To this end the penalty for contravening the provisions of this Act, any regulation, notice, guideline or any condition of a licence or certificate of registration with respect to a natural person is ten million dollars and one year imprisonment and for a legal person the penalty is fifty million dollars. This offence is summary.</w:t>
      </w:r>
    </w:p>
    <w:p w14:paraId="6CE33791" w14:textId="7F14AC1F" w:rsidR="0010223E" w:rsidRPr="00FF5FF6" w:rsidRDefault="0010223E" w:rsidP="0010223E">
      <w:pPr>
        <w:spacing w:line="360" w:lineRule="auto"/>
        <w:jc w:val="both"/>
        <w:rPr>
          <w:rFonts w:ascii="Times New Roman" w:hAnsi="Times New Roman" w:cs="Times New Roman"/>
          <w:sz w:val="24"/>
          <w:szCs w:val="24"/>
        </w:rPr>
      </w:pPr>
      <w:r>
        <w:rPr>
          <w:rFonts w:ascii="Times New Roman" w:hAnsi="Times New Roman" w:cs="Times New Roman"/>
          <w:sz w:val="24"/>
          <w:szCs w:val="24"/>
        </w:rPr>
        <w:t>Further, this clause seeks to amend s</w:t>
      </w:r>
      <w:r w:rsidRPr="00FF5FF6">
        <w:rPr>
          <w:rFonts w:ascii="Times New Roman" w:hAnsi="Times New Roman" w:cs="Times New Roman"/>
          <w:sz w:val="24"/>
          <w:szCs w:val="24"/>
        </w:rPr>
        <w:t xml:space="preserve">ection 470A </w:t>
      </w:r>
      <w:r>
        <w:rPr>
          <w:rFonts w:ascii="Times New Roman" w:hAnsi="Times New Roman" w:cs="Times New Roman"/>
          <w:sz w:val="24"/>
          <w:szCs w:val="24"/>
        </w:rPr>
        <w:t xml:space="preserve">of the Companies Act by inserting new </w:t>
      </w:r>
      <w:r w:rsidRPr="00FF5FF6">
        <w:rPr>
          <w:rFonts w:ascii="Times New Roman" w:hAnsi="Times New Roman" w:cs="Times New Roman"/>
          <w:sz w:val="24"/>
          <w:szCs w:val="24"/>
        </w:rPr>
        <w:t>subsection (1</w:t>
      </w:r>
      <w:r>
        <w:rPr>
          <w:rFonts w:ascii="Times New Roman" w:hAnsi="Times New Roman" w:cs="Times New Roman"/>
          <w:sz w:val="24"/>
          <w:szCs w:val="24"/>
        </w:rPr>
        <w:t>B</w:t>
      </w:r>
      <w:r w:rsidRPr="00FF5FF6">
        <w:rPr>
          <w:rFonts w:ascii="Times New Roman" w:hAnsi="Times New Roman" w:cs="Times New Roman"/>
          <w:sz w:val="24"/>
          <w:szCs w:val="24"/>
        </w:rPr>
        <w:t xml:space="preserve">), </w:t>
      </w:r>
      <w:r w:rsidR="008275A2">
        <w:rPr>
          <w:rFonts w:ascii="Times New Roman" w:hAnsi="Times New Roman" w:cs="Times New Roman"/>
          <w:sz w:val="24"/>
          <w:szCs w:val="24"/>
        </w:rPr>
        <w:t xml:space="preserve">which provides that </w:t>
      </w:r>
      <w:r w:rsidR="00446804">
        <w:rPr>
          <w:rFonts w:ascii="Times New Roman" w:hAnsi="Times New Roman" w:cs="Times New Roman"/>
          <w:sz w:val="24"/>
          <w:szCs w:val="24"/>
        </w:rPr>
        <w:t>beneficial ownership information and the control of companies, trusts and other legal arrangements shall be kept, updated and maintained in the Companies Register</w:t>
      </w:r>
      <w:r w:rsidRPr="00FF5FF6">
        <w:rPr>
          <w:rFonts w:ascii="Times New Roman" w:hAnsi="Times New Roman" w:cs="Times New Roman"/>
          <w:sz w:val="24"/>
          <w:szCs w:val="24"/>
        </w:rPr>
        <w:t>.</w:t>
      </w:r>
    </w:p>
    <w:p w14:paraId="41BE45AC" w14:textId="77777777" w:rsidR="005A6AB6" w:rsidRPr="00FF5FF6" w:rsidRDefault="005A6AB6" w:rsidP="005A6AB6">
      <w:pPr>
        <w:spacing w:line="360" w:lineRule="auto"/>
        <w:jc w:val="both"/>
        <w:rPr>
          <w:rFonts w:ascii="Times New Roman" w:hAnsi="Times New Roman" w:cs="Times New Roman"/>
          <w:sz w:val="24"/>
          <w:szCs w:val="24"/>
        </w:rPr>
      </w:pPr>
    </w:p>
    <w:p w14:paraId="3B83A842" w14:textId="5034B651" w:rsidR="005A6AB6" w:rsidRPr="00FF5FF6" w:rsidRDefault="005A6AB6" w:rsidP="005A6AB6">
      <w:pPr>
        <w:spacing w:line="360" w:lineRule="auto"/>
        <w:jc w:val="right"/>
        <w:rPr>
          <w:rFonts w:ascii="Times New Roman" w:hAnsi="Times New Roman" w:cs="Times New Roman"/>
          <w:sz w:val="24"/>
          <w:szCs w:val="24"/>
        </w:rPr>
      </w:pPr>
    </w:p>
    <w:p w14:paraId="44DABE79" w14:textId="77777777" w:rsidR="005A6AB6" w:rsidRPr="00FF5FF6" w:rsidRDefault="005A6AB6" w:rsidP="00332CC5">
      <w:pPr>
        <w:spacing w:after="0" w:line="240" w:lineRule="auto"/>
        <w:jc w:val="right"/>
        <w:rPr>
          <w:rFonts w:ascii="Times New Roman" w:hAnsi="Times New Roman" w:cs="Times New Roman"/>
          <w:b/>
          <w:sz w:val="24"/>
          <w:szCs w:val="24"/>
        </w:rPr>
      </w:pPr>
      <w:r w:rsidRPr="00FF5FF6">
        <w:rPr>
          <w:rFonts w:ascii="Times New Roman" w:hAnsi="Times New Roman" w:cs="Times New Roman"/>
          <w:b/>
          <w:sz w:val="24"/>
          <w:szCs w:val="24"/>
        </w:rPr>
        <w:t>Hon. Basil Williams</w:t>
      </w:r>
      <w:r w:rsidR="00006674">
        <w:rPr>
          <w:rFonts w:ascii="Times New Roman" w:hAnsi="Times New Roman" w:cs="Times New Roman"/>
          <w:b/>
          <w:sz w:val="24"/>
          <w:szCs w:val="24"/>
        </w:rPr>
        <w:t>, SC, MP</w:t>
      </w:r>
    </w:p>
    <w:p w14:paraId="16CA0146" w14:textId="77777777" w:rsidR="005A6AB6" w:rsidRPr="00FF5FF6" w:rsidRDefault="005A6AB6" w:rsidP="00332CC5">
      <w:pPr>
        <w:spacing w:after="0" w:line="240" w:lineRule="auto"/>
        <w:jc w:val="right"/>
        <w:rPr>
          <w:rFonts w:ascii="Times New Roman" w:hAnsi="Times New Roman" w:cs="Times New Roman"/>
          <w:b/>
          <w:sz w:val="24"/>
          <w:szCs w:val="24"/>
        </w:rPr>
      </w:pPr>
      <w:r w:rsidRPr="00FF5FF6">
        <w:rPr>
          <w:rFonts w:ascii="Times New Roman" w:hAnsi="Times New Roman" w:cs="Times New Roman"/>
          <w:b/>
          <w:sz w:val="24"/>
          <w:szCs w:val="24"/>
        </w:rPr>
        <w:t>Attorney General and</w:t>
      </w:r>
    </w:p>
    <w:p w14:paraId="5E9FA1AF" w14:textId="77777777" w:rsidR="005A6AB6" w:rsidRPr="00FF5FF6" w:rsidRDefault="005A6AB6" w:rsidP="00332CC5">
      <w:pPr>
        <w:spacing w:after="0" w:line="240" w:lineRule="auto"/>
        <w:jc w:val="right"/>
        <w:rPr>
          <w:rFonts w:ascii="Times New Roman" w:hAnsi="Times New Roman" w:cs="Times New Roman"/>
          <w:b/>
          <w:sz w:val="24"/>
          <w:szCs w:val="24"/>
        </w:rPr>
      </w:pPr>
      <w:r w:rsidRPr="00FF5FF6">
        <w:rPr>
          <w:rFonts w:ascii="Times New Roman" w:hAnsi="Times New Roman" w:cs="Times New Roman"/>
          <w:b/>
          <w:sz w:val="24"/>
          <w:szCs w:val="24"/>
        </w:rPr>
        <w:t>Minister of Legal Affairs</w:t>
      </w:r>
    </w:p>
    <w:p w14:paraId="2D0AACD0" w14:textId="77777777" w:rsidR="005A6AB6" w:rsidRPr="00FF5FF6" w:rsidRDefault="005A6AB6" w:rsidP="005A6AB6">
      <w:pPr>
        <w:spacing w:line="360" w:lineRule="auto"/>
        <w:jc w:val="both"/>
        <w:rPr>
          <w:rFonts w:ascii="Times New Roman" w:hAnsi="Times New Roman" w:cs="Times New Roman"/>
          <w:sz w:val="24"/>
          <w:szCs w:val="24"/>
        </w:rPr>
      </w:pPr>
    </w:p>
    <w:p w14:paraId="0D94732B" w14:textId="77777777" w:rsidR="005F58F0" w:rsidRPr="00FF5FF6" w:rsidRDefault="005F58F0" w:rsidP="00D02481">
      <w:pPr>
        <w:spacing w:line="360" w:lineRule="auto"/>
        <w:rPr>
          <w:rFonts w:ascii="Times New Roman" w:hAnsi="Times New Roman" w:cs="Times New Roman"/>
        </w:rPr>
      </w:pPr>
    </w:p>
    <w:sectPr w:rsidR="005F58F0" w:rsidRPr="00FF5F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0B022" w14:textId="77777777" w:rsidR="00180376" w:rsidRDefault="00180376" w:rsidP="00C764B7">
      <w:pPr>
        <w:spacing w:after="0" w:line="240" w:lineRule="auto"/>
      </w:pPr>
      <w:r>
        <w:separator/>
      </w:r>
    </w:p>
  </w:endnote>
  <w:endnote w:type="continuationSeparator" w:id="0">
    <w:p w14:paraId="0A8F7F8A" w14:textId="77777777" w:rsidR="00180376" w:rsidRDefault="00180376" w:rsidP="00C7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1CB21" w14:textId="77777777" w:rsidR="008A146C" w:rsidRDefault="008A1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267509"/>
      <w:docPartObj>
        <w:docPartGallery w:val="Page Numbers (Bottom of Page)"/>
        <w:docPartUnique/>
      </w:docPartObj>
    </w:sdtPr>
    <w:sdtEndPr>
      <w:rPr>
        <w:noProof/>
      </w:rPr>
    </w:sdtEndPr>
    <w:sdtContent>
      <w:p w14:paraId="3ED5B3B9" w14:textId="77777777" w:rsidR="00C764B7" w:rsidRDefault="00C764B7">
        <w:pPr>
          <w:pStyle w:val="Footer"/>
          <w:jc w:val="right"/>
        </w:pPr>
        <w:r>
          <w:fldChar w:fldCharType="begin"/>
        </w:r>
        <w:r>
          <w:instrText xml:space="preserve"> PAGE   \* MERGEFORMAT </w:instrText>
        </w:r>
        <w:r>
          <w:fldChar w:fldCharType="separate"/>
        </w:r>
        <w:r w:rsidR="004B6A2C">
          <w:rPr>
            <w:noProof/>
          </w:rPr>
          <w:t>1</w:t>
        </w:r>
        <w:r>
          <w:rPr>
            <w:noProof/>
          </w:rPr>
          <w:fldChar w:fldCharType="end"/>
        </w:r>
      </w:p>
    </w:sdtContent>
  </w:sdt>
  <w:p w14:paraId="275C87B1" w14:textId="77777777" w:rsidR="00C764B7" w:rsidRDefault="00C764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AC918" w14:textId="77777777" w:rsidR="008A146C" w:rsidRDefault="008A1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F902B" w14:textId="77777777" w:rsidR="00180376" w:rsidRDefault="00180376" w:rsidP="00C764B7">
      <w:pPr>
        <w:spacing w:after="0" w:line="240" w:lineRule="auto"/>
      </w:pPr>
      <w:r>
        <w:separator/>
      </w:r>
    </w:p>
  </w:footnote>
  <w:footnote w:type="continuationSeparator" w:id="0">
    <w:p w14:paraId="39F53F8F" w14:textId="77777777" w:rsidR="00180376" w:rsidRDefault="00180376" w:rsidP="00C76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ADE7" w14:textId="77777777" w:rsidR="008A146C" w:rsidRDefault="008A1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96DE" w14:textId="5A3E2CDA" w:rsidR="008A146C" w:rsidRDefault="008A14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50515" w14:textId="77777777" w:rsidR="008A146C" w:rsidRDefault="008A1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2A7"/>
    <w:multiLevelType w:val="hybridMultilevel"/>
    <w:tmpl w:val="1D209FC0"/>
    <w:lvl w:ilvl="0" w:tplc="1E1212C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22866A1"/>
    <w:multiLevelType w:val="hybridMultilevel"/>
    <w:tmpl w:val="E3281D6C"/>
    <w:lvl w:ilvl="0" w:tplc="B086AE44">
      <w:start w:val="1"/>
      <w:numFmt w:val="decimal"/>
      <w:lvlText w:val="(%1)"/>
      <w:lvlJc w:val="left"/>
      <w:pPr>
        <w:ind w:left="1620" w:hanging="360"/>
      </w:pPr>
      <w:rPr>
        <w:rFonts w:hint="default"/>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11E65114"/>
    <w:multiLevelType w:val="hybridMultilevel"/>
    <w:tmpl w:val="0D024750"/>
    <w:lvl w:ilvl="0" w:tplc="7D767FA4">
      <w:start w:val="1"/>
      <w:numFmt w:val="decimal"/>
      <w:lvlText w:val="%1."/>
      <w:lvlJc w:val="left"/>
      <w:pPr>
        <w:ind w:left="900" w:hanging="360"/>
      </w:pPr>
      <w:rPr>
        <w:rFonts w:ascii="Century" w:hAnsi="Century" w:hint="default"/>
        <w:sz w:val="24"/>
        <w:szCs w:val="24"/>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3">
    <w:nsid w:val="13C10B6F"/>
    <w:multiLevelType w:val="hybridMultilevel"/>
    <w:tmpl w:val="BDD2D7F8"/>
    <w:lvl w:ilvl="0" w:tplc="1E1212C4">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4">
    <w:nsid w:val="14582D24"/>
    <w:multiLevelType w:val="hybridMultilevel"/>
    <w:tmpl w:val="F2CC1C8C"/>
    <w:lvl w:ilvl="0" w:tplc="1E1212C4">
      <w:start w:val="1"/>
      <w:numFmt w:val="lowerLetter"/>
      <w:lvlText w:val="(%1)"/>
      <w:lvlJc w:val="left"/>
      <w:pPr>
        <w:ind w:left="2430" w:hanging="360"/>
      </w:pPr>
      <w:rPr>
        <w:rFonts w:hint="default"/>
      </w:rPr>
    </w:lvl>
    <w:lvl w:ilvl="1" w:tplc="24090019" w:tentative="1">
      <w:start w:val="1"/>
      <w:numFmt w:val="lowerLetter"/>
      <w:lvlText w:val="%2."/>
      <w:lvlJc w:val="left"/>
      <w:pPr>
        <w:ind w:left="3150" w:hanging="360"/>
      </w:pPr>
    </w:lvl>
    <w:lvl w:ilvl="2" w:tplc="2409001B" w:tentative="1">
      <w:start w:val="1"/>
      <w:numFmt w:val="lowerRoman"/>
      <w:lvlText w:val="%3."/>
      <w:lvlJc w:val="right"/>
      <w:pPr>
        <w:ind w:left="3870" w:hanging="180"/>
      </w:pPr>
    </w:lvl>
    <w:lvl w:ilvl="3" w:tplc="2409000F" w:tentative="1">
      <w:start w:val="1"/>
      <w:numFmt w:val="decimal"/>
      <w:lvlText w:val="%4."/>
      <w:lvlJc w:val="left"/>
      <w:pPr>
        <w:ind w:left="4590" w:hanging="360"/>
      </w:pPr>
    </w:lvl>
    <w:lvl w:ilvl="4" w:tplc="24090019" w:tentative="1">
      <w:start w:val="1"/>
      <w:numFmt w:val="lowerLetter"/>
      <w:lvlText w:val="%5."/>
      <w:lvlJc w:val="left"/>
      <w:pPr>
        <w:ind w:left="5310" w:hanging="360"/>
      </w:pPr>
    </w:lvl>
    <w:lvl w:ilvl="5" w:tplc="2409001B" w:tentative="1">
      <w:start w:val="1"/>
      <w:numFmt w:val="lowerRoman"/>
      <w:lvlText w:val="%6."/>
      <w:lvlJc w:val="right"/>
      <w:pPr>
        <w:ind w:left="6030" w:hanging="180"/>
      </w:pPr>
    </w:lvl>
    <w:lvl w:ilvl="6" w:tplc="2409000F" w:tentative="1">
      <w:start w:val="1"/>
      <w:numFmt w:val="decimal"/>
      <w:lvlText w:val="%7."/>
      <w:lvlJc w:val="left"/>
      <w:pPr>
        <w:ind w:left="6750" w:hanging="360"/>
      </w:pPr>
    </w:lvl>
    <w:lvl w:ilvl="7" w:tplc="24090019" w:tentative="1">
      <w:start w:val="1"/>
      <w:numFmt w:val="lowerLetter"/>
      <w:lvlText w:val="%8."/>
      <w:lvlJc w:val="left"/>
      <w:pPr>
        <w:ind w:left="7470" w:hanging="360"/>
      </w:pPr>
    </w:lvl>
    <w:lvl w:ilvl="8" w:tplc="2409001B" w:tentative="1">
      <w:start w:val="1"/>
      <w:numFmt w:val="lowerRoman"/>
      <w:lvlText w:val="%9."/>
      <w:lvlJc w:val="right"/>
      <w:pPr>
        <w:ind w:left="8190" w:hanging="180"/>
      </w:pPr>
    </w:lvl>
  </w:abstractNum>
  <w:abstractNum w:abstractNumId="5">
    <w:nsid w:val="20DB22C3"/>
    <w:multiLevelType w:val="hybridMultilevel"/>
    <w:tmpl w:val="B1D4AC6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244A71FB"/>
    <w:multiLevelType w:val="hybridMultilevel"/>
    <w:tmpl w:val="0310D592"/>
    <w:lvl w:ilvl="0" w:tplc="1E1212C4">
      <w:start w:val="1"/>
      <w:numFmt w:val="lowerLetter"/>
      <w:lvlText w:val="(%1)"/>
      <w:lvlJc w:val="left"/>
      <w:pPr>
        <w:ind w:left="2880" w:hanging="360"/>
      </w:pPr>
      <w:rPr>
        <w:rFonts w:hint="default"/>
      </w:rPr>
    </w:lvl>
    <w:lvl w:ilvl="1" w:tplc="24090019" w:tentative="1">
      <w:start w:val="1"/>
      <w:numFmt w:val="lowerLetter"/>
      <w:lvlText w:val="%2."/>
      <w:lvlJc w:val="left"/>
      <w:pPr>
        <w:ind w:left="3600" w:hanging="360"/>
      </w:pPr>
    </w:lvl>
    <w:lvl w:ilvl="2" w:tplc="2409001B" w:tentative="1">
      <w:start w:val="1"/>
      <w:numFmt w:val="lowerRoman"/>
      <w:lvlText w:val="%3."/>
      <w:lvlJc w:val="right"/>
      <w:pPr>
        <w:ind w:left="4320" w:hanging="180"/>
      </w:pPr>
    </w:lvl>
    <w:lvl w:ilvl="3" w:tplc="2409000F" w:tentative="1">
      <w:start w:val="1"/>
      <w:numFmt w:val="decimal"/>
      <w:lvlText w:val="%4."/>
      <w:lvlJc w:val="left"/>
      <w:pPr>
        <w:ind w:left="5040" w:hanging="360"/>
      </w:pPr>
    </w:lvl>
    <w:lvl w:ilvl="4" w:tplc="24090019" w:tentative="1">
      <w:start w:val="1"/>
      <w:numFmt w:val="lowerLetter"/>
      <w:lvlText w:val="%5."/>
      <w:lvlJc w:val="left"/>
      <w:pPr>
        <w:ind w:left="5760" w:hanging="360"/>
      </w:pPr>
    </w:lvl>
    <w:lvl w:ilvl="5" w:tplc="2409001B" w:tentative="1">
      <w:start w:val="1"/>
      <w:numFmt w:val="lowerRoman"/>
      <w:lvlText w:val="%6."/>
      <w:lvlJc w:val="right"/>
      <w:pPr>
        <w:ind w:left="6480" w:hanging="180"/>
      </w:pPr>
    </w:lvl>
    <w:lvl w:ilvl="6" w:tplc="2409000F" w:tentative="1">
      <w:start w:val="1"/>
      <w:numFmt w:val="decimal"/>
      <w:lvlText w:val="%7."/>
      <w:lvlJc w:val="left"/>
      <w:pPr>
        <w:ind w:left="7200" w:hanging="360"/>
      </w:pPr>
    </w:lvl>
    <w:lvl w:ilvl="7" w:tplc="24090019" w:tentative="1">
      <w:start w:val="1"/>
      <w:numFmt w:val="lowerLetter"/>
      <w:lvlText w:val="%8."/>
      <w:lvlJc w:val="left"/>
      <w:pPr>
        <w:ind w:left="7920" w:hanging="360"/>
      </w:pPr>
    </w:lvl>
    <w:lvl w:ilvl="8" w:tplc="2409001B" w:tentative="1">
      <w:start w:val="1"/>
      <w:numFmt w:val="lowerRoman"/>
      <w:lvlText w:val="%9."/>
      <w:lvlJc w:val="right"/>
      <w:pPr>
        <w:ind w:left="8640" w:hanging="180"/>
      </w:pPr>
    </w:lvl>
  </w:abstractNum>
  <w:abstractNum w:abstractNumId="7">
    <w:nsid w:val="28B600EE"/>
    <w:multiLevelType w:val="hybridMultilevel"/>
    <w:tmpl w:val="8BB4177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2A884F60"/>
    <w:multiLevelType w:val="hybridMultilevel"/>
    <w:tmpl w:val="A088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85412"/>
    <w:multiLevelType w:val="hybridMultilevel"/>
    <w:tmpl w:val="DA44E210"/>
    <w:lvl w:ilvl="0" w:tplc="72E409BC">
      <w:start w:val="1"/>
      <w:numFmt w:val="lowerRoman"/>
      <w:lvlText w:val="(%1)"/>
      <w:lvlJc w:val="left"/>
      <w:pPr>
        <w:ind w:left="1800" w:hanging="360"/>
      </w:pPr>
      <w:rPr>
        <w:rFonts w:hint="default"/>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10">
    <w:nsid w:val="38F839B1"/>
    <w:multiLevelType w:val="hybridMultilevel"/>
    <w:tmpl w:val="5B10DFEC"/>
    <w:lvl w:ilvl="0" w:tplc="3304A7AE">
      <w:start w:val="1"/>
      <w:numFmt w:val="lowerLetter"/>
      <w:lvlText w:val="(%1)"/>
      <w:lvlJc w:val="left"/>
      <w:pPr>
        <w:ind w:left="1800" w:hanging="360"/>
      </w:pPr>
      <w:rPr>
        <w:rFonts w:hint="default"/>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11">
    <w:nsid w:val="3A46536B"/>
    <w:multiLevelType w:val="hybridMultilevel"/>
    <w:tmpl w:val="7CB6D338"/>
    <w:lvl w:ilvl="0" w:tplc="2409000F">
      <w:start w:val="1"/>
      <w:numFmt w:val="decimal"/>
      <w:lvlText w:val="%1."/>
      <w:lvlJc w:val="left"/>
      <w:pPr>
        <w:ind w:left="1260" w:hanging="360"/>
      </w:pPr>
    </w:lvl>
    <w:lvl w:ilvl="1" w:tplc="24090019" w:tentative="1">
      <w:start w:val="1"/>
      <w:numFmt w:val="lowerLetter"/>
      <w:lvlText w:val="%2."/>
      <w:lvlJc w:val="left"/>
      <w:pPr>
        <w:ind w:left="1980" w:hanging="360"/>
      </w:pPr>
    </w:lvl>
    <w:lvl w:ilvl="2" w:tplc="2409001B" w:tentative="1">
      <w:start w:val="1"/>
      <w:numFmt w:val="lowerRoman"/>
      <w:lvlText w:val="%3."/>
      <w:lvlJc w:val="right"/>
      <w:pPr>
        <w:ind w:left="2700" w:hanging="180"/>
      </w:pPr>
    </w:lvl>
    <w:lvl w:ilvl="3" w:tplc="2409000F" w:tentative="1">
      <w:start w:val="1"/>
      <w:numFmt w:val="decimal"/>
      <w:lvlText w:val="%4."/>
      <w:lvlJc w:val="left"/>
      <w:pPr>
        <w:ind w:left="3420" w:hanging="360"/>
      </w:pPr>
    </w:lvl>
    <w:lvl w:ilvl="4" w:tplc="24090019" w:tentative="1">
      <w:start w:val="1"/>
      <w:numFmt w:val="lowerLetter"/>
      <w:lvlText w:val="%5."/>
      <w:lvlJc w:val="left"/>
      <w:pPr>
        <w:ind w:left="4140" w:hanging="360"/>
      </w:pPr>
    </w:lvl>
    <w:lvl w:ilvl="5" w:tplc="2409001B" w:tentative="1">
      <w:start w:val="1"/>
      <w:numFmt w:val="lowerRoman"/>
      <w:lvlText w:val="%6."/>
      <w:lvlJc w:val="right"/>
      <w:pPr>
        <w:ind w:left="4860" w:hanging="180"/>
      </w:pPr>
    </w:lvl>
    <w:lvl w:ilvl="6" w:tplc="2409000F" w:tentative="1">
      <w:start w:val="1"/>
      <w:numFmt w:val="decimal"/>
      <w:lvlText w:val="%7."/>
      <w:lvlJc w:val="left"/>
      <w:pPr>
        <w:ind w:left="5580" w:hanging="360"/>
      </w:pPr>
    </w:lvl>
    <w:lvl w:ilvl="7" w:tplc="24090019" w:tentative="1">
      <w:start w:val="1"/>
      <w:numFmt w:val="lowerLetter"/>
      <w:lvlText w:val="%8."/>
      <w:lvlJc w:val="left"/>
      <w:pPr>
        <w:ind w:left="6300" w:hanging="360"/>
      </w:pPr>
    </w:lvl>
    <w:lvl w:ilvl="8" w:tplc="2409001B" w:tentative="1">
      <w:start w:val="1"/>
      <w:numFmt w:val="lowerRoman"/>
      <w:lvlText w:val="%9."/>
      <w:lvlJc w:val="right"/>
      <w:pPr>
        <w:ind w:left="7020" w:hanging="180"/>
      </w:pPr>
    </w:lvl>
  </w:abstractNum>
  <w:abstractNum w:abstractNumId="12">
    <w:nsid w:val="4E8D4CD9"/>
    <w:multiLevelType w:val="hybridMultilevel"/>
    <w:tmpl w:val="9D38078C"/>
    <w:lvl w:ilvl="0" w:tplc="72E409BC">
      <w:start w:val="1"/>
      <w:numFmt w:val="lowerRoman"/>
      <w:lvlText w:val="(%1)"/>
      <w:lvlJc w:val="left"/>
      <w:pPr>
        <w:ind w:left="2070" w:hanging="720"/>
      </w:pPr>
      <w:rPr>
        <w:rFonts w:hint="default"/>
      </w:rPr>
    </w:lvl>
    <w:lvl w:ilvl="1" w:tplc="24090019" w:tentative="1">
      <w:start w:val="1"/>
      <w:numFmt w:val="lowerLetter"/>
      <w:lvlText w:val="%2."/>
      <w:lvlJc w:val="left"/>
      <w:pPr>
        <w:ind w:left="2430" w:hanging="360"/>
      </w:pPr>
    </w:lvl>
    <w:lvl w:ilvl="2" w:tplc="2409001B" w:tentative="1">
      <w:start w:val="1"/>
      <w:numFmt w:val="lowerRoman"/>
      <w:lvlText w:val="%3."/>
      <w:lvlJc w:val="right"/>
      <w:pPr>
        <w:ind w:left="3150" w:hanging="180"/>
      </w:pPr>
    </w:lvl>
    <w:lvl w:ilvl="3" w:tplc="2409000F" w:tentative="1">
      <w:start w:val="1"/>
      <w:numFmt w:val="decimal"/>
      <w:lvlText w:val="%4."/>
      <w:lvlJc w:val="left"/>
      <w:pPr>
        <w:ind w:left="3870" w:hanging="360"/>
      </w:pPr>
    </w:lvl>
    <w:lvl w:ilvl="4" w:tplc="24090019" w:tentative="1">
      <w:start w:val="1"/>
      <w:numFmt w:val="lowerLetter"/>
      <w:lvlText w:val="%5."/>
      <w:lvlJc w:val="left"/>
      <w:pPr>
        <w:ind w:left="4590" w:hanging="360"/>
      </w:pPr>
    </w:lvl>
    <w:lvl w:ilvl="5" w:tplc="2409001B" w:tentative="1">
      <w:start w:val="1"/>
      <w:numFmt w:val="lowerRoman"/>
      <w:lvlText w:val="%6."/>
      <w:lvlJc w:val="right"/>
      <w:pPr>
        <w:ind w:left="5310" w:hanging="180"/>
      </w:pPr>
    </w:lvl>
    <w:lvl w:ilvl="6" w:tplc="2409000F" w:tentative="1">
      <w:start w:val="1"/>
      <w:numFmt w:val="decimal"/>
      <w:lvlText w:val="%7."/>
      <w:lvlJc w:val="left"/>
      <w:pPr>
        <w:ind w:left="6030" w:hanging="360"/>
      </w:pPr>
    </w:lvl>
    <w:lvl w:ilvl="7" w:tplc="24090019" w:tentative="1">
      <w:start w:val="1"/>
      <w:numFmt w:val="lowerLetter"/>
      <w:lvlText w:val="%8."/>
      <w:lvlJc w:val="left"/>
      <w:pPr>
        <w:ind w:left="6750" w:hanging="360"/>
      </w:pPr>
    </w:lvl>
    <w:lvl w:ilvl="8" w:tplc="2409001B" w:tentative="1">
      <w:start w:val="1"/>
      <w:numFmt w:val="lowerRoman"/>
      <w:lvlText w:val="%9."/>
      <w:lvlJc w:val="right"/>
      <w:pPr>
        <w:ind w:left="7470" w:hanging="180"/>
      </w:pPr>
    </w:lvl>
  </w:abstractNum>
  <w:abstractNum w:abstractNumId="13">
    <w:nsid w:val="59071D98"/>
    <w:multiLevelType w:val="hybridMultilevel"/>
    <w:tmpl w:val="1D209FC0"/>
    <w:lvl w:ilvl="0" w:tplc="1E1212C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5FF1596A"/>
    <w:multiLevelType w:val="hybridMultilevel"/>
    <w:tmpl w:val="1D209FC0"/>
    <w:lvl w:ilvl="0" w:tplc="1E1212C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6242405B"/>
    <w:multiLevelType w:val="hybridMultilevel"/>
    <w:tmpl w:val="37203D4E"/>
    <w:lvl w:ilvl="0" w:tplc="2409000F">
      <w:start w:val="1"/>
      <w:numFmt w:val="decimal"/>
      <w:lvlText w:val="%1."/>
      <w:lvlJc w:val="left"/>
      <w:pPr>
        <w:ind w:left="540" w:hanging="360"/>
      </w:pPr>
    </w:lvl>
    <w:lvl w:ilvl="1" w:tplc="24090019" w:tentative="1">
      <w:start w:val="1"/>
      <w:numFmt w:val="lowerLetter"/>
      <w:lvlText w:val="%2."/>
      <w:lvlJc w:val="left"/>
      <w:pPr>
        <w:ind w:left="1260" w:hanging="360"/>
      </w:pPr>
    </w:lvl>
    <w:lvl w:ilvl="2" w:tplc="2409001B" w:tentative="1">
      <w:start w:val="1"/>
      <w:numFmt w:val="lowerRoman"/>
      <w:lvlText w:val="%3."/>
      <w:lvlJc w:val="right"/>
      <w:pPr>
        <w:ind w:left="1980" w:hanging="180"/>
      </w:pPr>
    </w:lvl>
    <w:lvl w:ilvl="3" w:tplc="2409000F" w:tentative="1">
      <w:start w:val="1"/>
      <w:numFmt w:val="decimal"/>
      <w:lvlText w:val="%4."/>
      <w:lvlJc w:val="left"/>
      <w:pPr>
        <w:ind w:left="2700" w:hanging="360"/>
      </w:pPr>
    </w:lvl>
    <w:lvl w:ilvl="4" w:tplc="24090019" w:tentative="1">
      <w:start w:val="1"/>
      <w:numFmt w:val="lowerLetter"/>
      <w:lvlText w:val="%5."/>
      <w:lvlJc w:val="left"/>
      <w:pPr>
        <w:ind w:left="3420" w:hanging="360"/>
      </w:pPr>
    </w:lvl>
    <w:lvl w:ilvl="5" w:tplc="2409001B" w:tentative="1">
      <w:start w:val="1"/>
      <w:numFmt w:val="lowerRoman"/>
      <w:lvlText w:val="%6."/>
      <w:lvlJc w:val="right"/>
      <w:pPr>
        <w:ind w:left="4140" w:hanging="180"/>
      </w:pPr>
    </w:lvl>
    <w:lvl w:ilvl="6" w:tplc="2409000F" w:tentative="1">
      <w:start w:val="1"/>
      <w:numFmt w:val="decimal"/>
      <w:lvlText w:val="%7."/>
      <w:lvlJc w:val="left"/>
      <w:pPr>
        <w:ind w:left="4860" w:hanging="360"/>
      </w:pPr>
    </w:lvl>
    <w:lvl w:ilvl="7" w:tplc="24090019" w:tentative="1">
      <w:start w:val="1"/>
      <w:numFmt w:val="lowerLetter"/>
      <w:lvlText w:val="%8."/>
      <w:lvlJc w:val="left"/>
      <w:pPr>
        <w:ind w:left="5580" w:hanging="360"/>
      </w:pPr>
    </w:lvl>
    <w:lvl w:ilvl="8" w:tplc="2409001B" w:tentative="1">
      <w:start w:val="1"/>
      <w:numFmt w:val="lowerRoman"/>
      <w:lvlText w:val="%9."/>
      <w:lvlJc w:val="right"/>
      <w:pPr>
        <w:ind w:left="6300" w:hanging="180"/>
      </w:pPr>
    </w:lvl>
  </w:abstractNum>
  <w:abstractNum w:abstractNumId="16">
    <w:nsid w:val="63C97442"/>
    <w:multiLevelType w:val="hybridMultilevel"/>
    <w:tmpl w:val="CCFC5F26"/>
    <w:lvl w:ilvl="0" w:tplc="832C9334">
      <w:start w:val="1"/>
      <w:numFmt w:val="decimal"/>
      <w:lvlText w:val="(%1)"/>
      <w:lvlJc w:val="left"/>
      <w:pPr>
        <w:ind w:left="1318" w:hanging="360"/>
      </w:pPr>
      <w:rPr>
        <w:rFonts w:hint="default"/>
      </w:rPr>
    </w:lvl>
    <w:lvl w:ilvl="1" w:tplc="24090019" w:tentative="1">
      <w:start w:val="1"/>
      <w:numFmt w:val="lowerLetter"/>
      <w:lvlText w:val="%2."/>
      <w:lvlJc w:val="left"/>
      <w:pPr>
        <w:ind w:left="2038" w:hanging="360"/>
      </w:pPr>
    </w:lvl>
    <w:lvl w:ilvl="2" w:tplc="2409001B" w:tentative="1">
      <w:start w:val="1"/>
      <w:numFmt w:val="lowerRoman"/>
      <w:lvlText w:val="%3."/>
      <w:lvlJc w:val="right"/>
      <w:pPr>
        <w:ind w:left="2758" w:hanging="180"/>
      </w:pPr>
    </w:lvl>
    <w:lvl w:ilvl="3" w:tplc="2409000F" w:tentative="1">
      <w:start w:val="1"/>
      <w:numFmt w:val="decimal"/>
      <w:lvlText w:val="%4."/>
      <w:lvlJc w:val="left"/>
      <w:pPr>
        <w:ind w:left="3478" w:hanging="360"/>
      </w:pPr>
    </w:lvl>
    <w:lvl w:ilvl="4" w:tplc="24090019" w:tentative="1">
      <w:start w:val="1"/>
      <w:numFmt w:val="lowerLetter"/>
      <w:lvlText w:val="%5."/>
      <w:lvlJc w:val="left"/>
      <w:pPr>
        <w:ind w:left="4198" w:hanging="360"/>
      </w:pPr>
    </w:lvl>
    <w:lvl w:ilvl="5" w:tplc="2409001B" w:tentative="1">
      <w:start w:val="1"/>
      <w:numFmt w:val="lowerRoman"/>
      <w:lvlText w:val="%6."/>
      <w:lvlJc w:val="right"/>
      <w:pPr>
        <w:ind w:left="4918" w:hanging="180"/>
      </w:pPr>
    </w:lvl>
    <w:lvl w:ilvl="6" w:tplc="2409000F" w:tentative="1">
      <w:start w:val="1"/>
      <w:numFmt w:val="decimal"/>
      <w:lvlText w:val="%7."/>
      <w:lvlJc w:val="left"/>
      <w:pPr>
        <w:ind w:left="5638" w:hanging="360"/>
      </w:pPr>
    </w:lvl>
    <w:lvl w:ilvl="7" w:tplc="24090019" w:tentative="1">
      <w:start w:val="1"/>
      <w:numFmt w:val="lowerLetter"/>
      <w:lvlText w:val="%8."/>
      <w:lvlJc w:val="left"/>
      <w:pPr>
        <w:ind w:left="6358" w:hanging="360"/>
      </w:pPr>
    </w:lvl>
    <w:lvl w:ilvl="8" w:tplc="2409001B" w:tentative="1">
      <w:start w:val="1"/>
      <w:numFmt w:val="lowerRoman"/>
      <w:lvlText w:val="%9."/>
      <w:lvlJc w:val="right"/>
      <w:pPr>
        <w:ind w:left="7078" w:hanging="180"/>
      </w:pPr>
    </w:lvl>
  </w:abstractNum>
  <w:abstractNum w:abstractNumId="17">
    <w:nsid w:val="67585AB0"/>
    <w:multiLevelType w:val="hybridMultilevel"/>
    <w:tmpl w:val="B914BB54"/>
    <w:lvl w:ilvl="0" w:tplc="3304A7AE">
      <w:start w:val="1"/>
      <w:numFmt w:val="lowerLetter"/>
      <w:lvlText w:val="(%1)"/>
      <w:lvlJc w:val="left"/>
      <w:pPr>
        <w:ind w:left="180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0"/>
  </w:num>
  <w:num w:numId="5">
    <w:abstractNumId w:val="17"/>
  </w:num>
  <w:num w:numId="6">
    <w:abstractNumId w:val="5"/>
  </w:num>
  <w:num w:numId="7">
    <w:abstractNumId w:val="8"/>
  </w:num>
  <w:num w:numId="8">
    <w:abstractNumId w:val="16"/>
  </w:num>
  <w:num w:numId="9">
    <w:abstractNumId w:val="6"/>
  </w:num>
  <w:num w:numId="10">
    <w:abstractNumId w:val="0"/>
  </w:num>
  <w:num w:numId="11">
    <w:abstractNumId w:val="14"/>
  </w:num>
  <w:num w:numId="12">
    <w:abstractNumId w:val="13"/>
  </w:num>
  <w:num w:numId="13">
    <w:abstractNumId w:val="12"/>
  </w:num>
  <w:num w:numId="14">
    <w:abstractNumId w:val="9"/>
  </w:num>
  <w:num w:numId="15">
    <w:abstractNumId w:val="15"/>
  </w:num>
  <w:num w:numId="16">
    <w:abstractNumId w:val="11"/>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6E"/>
    <w:rsid w:val="0000478D"/>
    <w:rsid w:val="00005A4B"/>
    <w:rsid w:val="00006674"/>
    <w:rsid w:val="00007F9C"/>
    <w:rsid w:val="00011537"/>
    <w:rsid w:val="00016B1A"/>
    <w:rsid w:val="00017823"/>
    <w:rsid w:val="00017A9E"/>
    <w:rsid w:val="00017D5F"/>
    <w:rsid w:val="00017FF4"/>
    <w:rsid w:val="00022249"/>
    <w:rsid w:val="00022429"/>
    <w:rsid w:val="00024456"/>
    <w:rsid w:val="00025319"/>
    <w:rsid w:val="0003113C"/>
    <w:rsid w:val="00036DC6"/>
    <w:rsid w:val="000409DB"/>
    <w:rsid w:val="00041D1E"/>
    <w:rsid w:val="00042880"/>
    <w:rsid w:val="00046DB8"/>
    <w:rsid w:val="00050D65"/>
    <w:rsid w:val="00051581"/>
    <w:rsid w:val="000519E6"/>
    <w:rsid w:val="00056A56"/>
    <w:rsid w:val="00057044"/>
    <w:rsid w:val="00063E5A"/>
    <w:rsid w:val="0008042A"/>
    <w:rsid w:val="00086794"/>
    <w:rsid w:val="000879A9"/>
    <w:rsid w:val="00090CF8"/>
    <w:rsid w:val="000935A0"/>
    <w:rsid w:val="00095D2A"/>
    <w:rsid w:val="000A39B8"/>
    <w:rsid w:val="000B15D0"/>
    <w:rsid w:val="000B5B56"/>
    <w:rsid w:val="000B7E50"/>
    <w:rsid w:val="000C0994"/>
    <w:rsid w:val="000C4785"/>
    <w:rsid w:val="000D02D9"/>
    <w:rsid w:val="000E51CC"/>
    <w:rsid w:val="001001D4"/>
    <w:rsid w:val="0010223E"/>
    <w:rsid w:val="00105171"/>
    <w:rsid w:val="001055A7"/>
    <w:rsid w:val="00106985"/>
    <w:rsid w:val="00107DF9"/>
    <w:rsid w:val="00110BD3"/>
    <w:rsid w:val="00113AFD"/>
    <w:rsid w:val="00115567"/>
    <w:rsid w:val="00125F02"/>
    <w:rsid w:val="0012735C"/>
    <w:rsid w:val="001307A9"/>
    <w:rsid w:val="001308D5"/>
    <w:rsid w:val="00133AF3"/>
    <w:rsid w:val="001417D8"/>
    <w:rsid w:val="00151783"/>
    <w:rsid w:val="0016161B"/>
    <w:rsid w:val="001665BB"/>
    <w:rsid w:val="001714F2"/>
    <w:rsid w:val="00172C00"/>
    <w:rsid w:val="001769C1"/>
    <w:rsid w:val="00177159"/>
    <w:rsid w:val="00180376"/>
    <w:rsid w:val="001811D7"/>
    <w:rsid w:val="001904A3"/>
    <w:rsid w:val="00192699"/>
    <w:rsid w:val="00193131"/>
    <w:rsid w:val="0019523C"/>
    <w:rsid w:val="00196D5B"/>
    <w:rsid w:val="001A0602"/>
    <w:rsid w:val="001A37FF"/>
    <w:rsid w:val="001A700A"/>
    <w:rsid w:val="001B04A8"/>
    <w:rsid w:val="001B1568"/>
    <w:rsid w:val="001D1648"/>
    <w:rsid w:val="001E06B3"/>
    <w:rsid w:val="001E116E"/>
    <w:rsid w:val="001E6F06"/>
    <w:rsid w:val="001F05D8"/>
    <w:rsid w:val="001F6A5E"/>
    <w:rsid w:val="00205EB9"/>
    <w:rsid w:val="00226E8B"/>
    <w:rsid w:val="00230955"/>
    <w:rsid w:val="002311E9"/>
    <w:rsid w:val="002334B3"/>
    <w:rsid w:val="002374DB"/>
    <w:rsid w:val="002379C6"/>
    <w:rsid w:val="00245426"/>
    <w:rsid w:val="00245675"/>
    <w:rsid w:val="002504E8"/>
    <w:rsid w:val="00252114"/>
    <w:rsid w:val="0025662A"/>
    <w:rsid w:val="002658A7"/>
    <w:rsid w:val="0026675F"/>
    <w:rsid w:val="00267399"/>
    <w:rsid w:val="00275DEC"/>
    <w:rsid w:val="00282906"/>
    <w:rsid w:val="00290609"/>
    <w:rsid w:val="00294E5A"/>
    <w:rsid w:val="002A526C"/>
    <w:rsid w:val="002A64D7"/>
    <w:rsid w:val="002B1CEC"/>
    <w:rsid w:val="002B6047"/>
    <w:rsid w:val="002C055A"/>
    <w:rsid w:val="002C1AC1"/>
    <w:rsid w:val="002D3A44"/>
    <w:rsid w:val="002E1621"/>
    <w:rsid w:val="002E310F"/>
    <w:rsid w:val="002E6EF3"/>
    <w:rsid w:val="002F07FA"/>
    <w:rsid w:val="002F135C"/>
    <w:rsid w:val="002F19EF"/>
    <w:rsid w:val="002F4CE2"/>
    <w:rsid w:val="002F657A"/>
    <w:rsid w:val="00301A0B"/>
    <w:rsid w:val="00302722"/>
    <w:rsid w:val="00303D9A"/>
    <w:rsid w:val="00307283"/>
    <w:rsid w:val="00311F4F"/>
    <w:rsid w:val="003147D2"/>
    <w:rsid w:val="00321B0D"/>
    <w:rsid w:val="00332CC5"/>
    <w:rsid w:val="0033300B"/>
    <w:rsid w:val="00334071"/>
    <w:rsid w:val="003415E3"/>
    <w:rsid w:val="003422EA"/>
    <w:rsid w:val="00342D4C"/>
    <w:rsid w:val="00343985"/>
    <w:rsid w:val="00344A61"/>
    <w:rsid w:val="00346C56"/>
    <w:rsid w:val="003514B8"/>
    <w:rsid w:val="00357E0E"/>
    <w:rsid w:val="0036169D"/>
    <w:rsid w:val="00362855"/>
    <w:rsid w:val="00364813"/>
    <w:rsid w:val="00364BA9"/>
    <w:rsid w:val="00382444"/>
    <w:rsid w:val="00383DB8"/>
    <w:rsid w:val="003856C9"/>
    <w:rsid w:val="00394098"/>
    <w:rsid w:val="0039698B"/>
    <w:rsid w:val="003A089B"/>
    <w:rsid w:val="003A0C19"/>
    <w:rsid w:val="003A2E4F"/>
    <w:rsid w:val="003A5F48"/>
    <w:rsid w:val="003A63DC"/>
    <w:rsid w:val="003B1F46"/>
    <w:rsid w:val="003B6218"/>
    <w:rsid w:val="003B73D4"/>
    <w:rsid w:val="003D5FB0"/>
    <w:rsid w:val="003D65DD"/>
    <w:rsid w:val="003E1DC9"/>
    <w:rsid w:val="003E3387"/>
    <w:rsid w:val="003F5509"/>
    <w:rsid w:val="003F6ECC"/>
    <w:rsid w:val="003F7597"/>
    <w:rsid w:val="0040551F"/>
    <w:rsid w:val="0041181C"/>
    <w:rsid w:val="0041316C"/>
    <w:rsid w:val="0041342F"/>
    <w:rsid w:val="00415473"/>
    <w:rsid w:val="00433B11"/>
    <w:rsid w:val="00436CE8"/>
    <w:rsid w:val="00440BF5"/>
    <w:rsid w:val="00443521"/>
    <w:rsid w:val="00444555"/>
    <w:rsid w:val="004451ED"/>
    <w:rsid w:val="00446804"/>
    <w:rsid w:val="0045488E"/>
    <w:rsid w:val="00460F7D"/>
    <w:rsid w:val="00467CA9"/>
    <w:rsid w:val="00470A2E"/>
    <w:rsid w:val="00473CAC"/>
    <w:rsid w:val="004760DE"/>
    <w:rsid w:val="0047684B"/>
    <w:rsid w:val="004848D3"/>
    <w:rsid w:val="00495833"/>
    <w:rsid w:val="00496C50"/>
    <w:rsid w:val="004B4663"/>
    <w:rsid w:val="004B5E67"/>
    <w:rsid w:val="004B6A2C"/>
    <w:rsid w:val="004C264D"/>
    <w:rsid w:val="004C7BF6"/>
    <w:rsid w:val="004D23A0"/>
    <w:rsid w:val="004D2C51"/>
    <w:rsid w:val="004D62B5"/>
    <w:rsid w:val="004E628F"/>
    <w:rsid w:val="004E62B8"/>
    <w:rsid w:val="004F3F4D"/>
    <w:rsid w:val="004F4618"/>
    <w:rsid w:val="004F7F6B"/>
    <w:rsid w:val="00503F24"/>
    <w:rsid w:val="00512968"/>
    <w:rsid w:val="00515B3B"/>
    <w:rsid w:val="00516FF9"/>
    <w:rsid w:val="00522651"/>
    <w:rsid w:val="00523FD1"/>
    <w:rsid w:val="00524548"/>
    <w:rsid w:val="0052699C"/>
    <w:rsid w:val="0052747D"/>
    <w:rsid w:val="00527E1D"/>
    <w:rsid w:val="00530206"/>
    <w:rsid w:val="00530ECB"/>
    <w:rsid w:val="0053568A"/>
    <w:rsid w:val="0053625F"/>
    <w:rsid w:val="0054600E"/>
    <w:rsid w:val="00551CF7"/>
    <w:rsid w:val="005648AC"/>
    <w:rsid w:val="00576245"/>
    <w:rsid w:val="00577156"/>
    <w:rsid w:val="00577A51"/>
    <w:rsid w:val="00582C33"/>
    <w:rsid w:val="005833B2"/>
    <w:rsid w:val="005851BC"/>
    <w:rsid w:val="005855F0"/>
    <w:rsid w:val="0058666D"/>
    <w:rsid w:val="00587D6B"/>
    <w:rsid w:val="005915F1"/>
    <w:rsid w:val="005944A7"/>
    <w:rsid w:val="005A0AF1"/>
    <w:rsid w:val="005A6AB6"/>
    <w:rsid w:val="005A6DF2"/>
    <w:rsid w:val="005B2BCA"/>
    <w:rsid w:val="005B503B"/>
    <w:rsid w:val="005C089F"/>
    <w:rsid w:val="005C2609"/>
    <w:rsid w:val="005C4287"/>
    <w:rsid w:val="005C6E95"/>
    <w:rsid w:val="005D410A"/>
    <w:rsid w:val="005E0EA8"/>
    <w:rsid w:val="005E7B71"/>
    <w:rsid w:val="005F58F0"/>
    <w:rsid w:val="00601147"/>
    <w:rsid w:val="00601705"/>
    <w:rsid w:val="0060796D"/>
    <w:rsid w:val="006113A4"/>
    <w:rsid w:val="0061263C"/>
    <w:rsid w:val="006169D7"/>
    <w:rsid w:val="006201F6"/>
    <w:rsid w:val="00627448"/>
    <w:rsid w:val="00630AF4"/>
    <w:rsid w:val="00630F82"/>
    <w:rsid w:val="00635656"/>
    <w:rsid w:val="00636687"/>
    <w:rsid w:val="006427DC"/>
    <w:rsid w:val="00645563"/>
    <w:rsid w:val="0065110F"/>
    <w:rsid w:val="00653DF5"/>
    <w:rsid w:val="006551C9"/>
    <w:rsid w:val="00655850"/>
    <w:rsid w:val="00660678"/>
    <w:rsid w:val="006751F7"/>
    <w:rsid w:val="006848E4"/>
    <w:rsid w:val="006911BB"/>
    <w:rsid w:val="006952C4"/>
    <w:rsid w:val="0069789B"/>
    <w:rsid w:val="00697F9C"/>
    <w:rsid w:val="006A133F"/>
    <w:rsid w:val="006B5713"/>
    <w:rsid w:val="006B6E9F"/>
    <w:rsid w:val="006B7012"/>
    <w:rsid w:val="006C109D"/>
    <w:rsid w:val="006C486A"/>
    <w:rsid w:val="006C626F"/>
    <w:rsid w:val="006D0993"/>
    <w:rsid w:val="006D1036"/>
    <w:rsid w:val="006D2566"/>
    <w:rsid w:val="006E3696"/>
    <w:rsid w:val="006E36EE"/>
    <w:rsid w:val="006E6CC7"/>
    <w:rsid w:val="006F19EF"/>
    <w:rsid w:val="006F579F"/>
    <w:rsid w:val="00700498"/>
    <w:rsid w:val="00703986"/>
    <w:rsid w:val="007040E7"/>
    <w:rsid w:val="00704DF9"/>
    <w:rsid w:val="00713A4E"/>
    <w:rsid w:val="00717BB1"/>
    <w:rsid w:val="00722A6E"/>
    <w:rsid w:val="00723A22"/>
    <w:rsid w:val="00723C85"/>
    <w:rsid w:val="00725C64"/>
    <w:rsid w:val="00740332"/>
    <w:rsid w:val="00744F85"/>
    <w:rsid w:val="00752B4A"/>
    <w:rsid w:val="00756AD8"/>
    <w:rsid w:val="007570C7"/>
    <w:rsid w:val="00761267"/>
    <w:rsid w:val="00766FD3"/>
    <w:rsid w:val="0077252E"/>
    <w:rsid w:val="00775963"/>
    <w:rsid w:val="00792E17"/>
    <w:rsid w:val="007A1860"/>
    <w:rsid w:val="007A630C"/>
    <w:rsid w:val="007C3F96"/>
    <w:rsid w:val="007C669E"/>
    <w:rsid w:val="007C6F2C"/>
    <w:rsid w:val="007D06DE"/>
    <w:rsid w:val="007D06E4"/>
    <w:rsid w:val="007D196B"/>
    <w:rsid w:val="007D62CA"/>
    <w:rsid w:val="007E65C4"/>
    <w:rsid w:val="00800C01"/>
    <w:rsid w:val="00800E5B"/>
    <w:rsid w:val="00807B57"/>
    <w:rsid w:val="00812D87"/>
    <w:rsid w:val="0082073E"/>
    <w:rsid w:val="008240E6"/>
    <w:rsid w:val="00824FF6"/>
    <w:rsid w:val="008275A2"/>
    <w:rsid w:val="0084163B"/>
    <w:rsid w:val="0084205C"/>
    <w:rsid w:val="00842C71"/>
    <w:rsid w:val="0084336F"/>
    <w:rsid w:val="00843F74"/>
    <w:rsid w:val="00844968"/>
    <w:rsid w:val="0084613B"/>
    <w:rsid w:val="0084750E"/>
    <w:rsid w:val="0085525B"/>
    <w:rsid w:val="008677F4"/>
    <w:rsid w:val="00870095"/>
    <w:rsid w:val="00871228"/>
    <w:rsid w:val="008748CE"/>
    <w:rsid w:val="00875DCA"/>
    <w:rsid w:val="008801BC"/>
    <w:rsid w:val="008845CA"/>
    <w:rsid w:val="008863CA"/>
    <w:rsid w:val="008910D6"/>
    <w:rsid w:val="00893320"/>
    <w:rsid w:val="00894609"/>
    <w:rsid w:val="008A146C"/>
    <w:rsid w:val="008A1D90"/>
    <w:rsid w:val="008B0437"/>
    <w:rsid w:val="008B3B37"/>
    <w:rsid w:val="008B5604"/>
    <w:rsid w:val="008B6CBF"/>
    <w:rsid w:val="008C2BD2"/>
    <w:rsid w:val="008D14A7"/>
    <w:rsid w:val="008D2C44"/>
    <w:rsid w:val="008E1BD2"/>
    <w:rsid w:val="008E5A24"/>
    <w:rsid w:val="008F099A"/>
    <w:rsid w:val="008F78C8"/>
    <w:rsid w:val="00904BED"/>
    <w:rsid w:val="00910F84"/>
    <w:rsid w:val="00920ED6"/>
    <w:rsid w:val="00923F95"/>
    <w:rsid w:val="00925E8A"/>
    <w:rsid w:val="00927A73"/>
    <w:rsid w:val="0093044B"/>
    <w:rsid w:val="00932D69"/>
    <w:rsid w:val="00940C6F"/>
    <w:rsid w:val="00940F3D"/>
    <w:rsid w:val="00941891"/>
    <w:rsid w:val="0094349A"/>
    <w:rsid w:val="00944066"/>
    <w:rsid w:val="009664E8"/>
    <w:rsid w:val="00967876"/>
    <w:rsid w:val="009707E2"/>
    <w:rsid w:val="00971A42"/>
    <w:rsid w:val="00972915"/>
    <w:rsid w:val="009769AC"/>
    <w:rsid w:val="00977D10"/>
    <w:rsid w:val="0098207A"/>
    <w:rsid w:val="009837EC"/>
    <w:rsid w:val="00995901"/>
    <w:rsid w:val="00996254"/>
    <w:rsid w:val="00996A19"/>
    <w:rsid w:val="009B1198"/>
    <w:rsid w:val="009B41E3"/>
    <w:rsid w:val="009B6334"/>
    <w:rsid w:val="009C1D9D"/>
    <w:rsid w:val="009C4852"/>
    <w:rsid w:val="009C6A7E"/>
    <w:rsid w:val="009C7C12"/>
    <w:rsid w:val="009D08AC"/>
    <w:rsid w:val="009D464D"/>
    <w:rsid w:val="009D4FF1"/>
    <w:rsid w:val="009E4790"/>
    <w:rsid w:val="009E752F"/>
    <w:rsid w:val="009F484A"/>
    <w:rsid w:val="00A02E97"/>
    <w:rsid w:val="00A05756"/>
    <w:rsid w:val="00A11BC0"/>
    <w:rsid w:val="00A12261"/>
    <w:rsid w:val="00A12E61"/>
    <w:rsid w:val="00A162DD"/>
    <w:rsid w:val="00A220FE"/>
    <w:rsid w:val="00A2356B"/>
    <w:rsid w:val="00A26563"/>
    <w:rsid w:val="00A34509"/>
    <w:rsid w:val="00A345B8"/>
    <w:rsid w:val="00A44C84"/>
    <w:rsid w:val="00A452C7"/>
    <w:rsid w:val="00A510A4"/>
    <w:rsid w:val="00A5397F"/>
    <w:rsid w:val="00A5432B"/>
    <w:rsid w:val="00A56BA6"/>
    <w:rsid w:val="00A61CEC"/>
    <w:rsid w:val="00A626E9"/>
    <w:rsid w:val="00A65D27"/>
    <w:rsid w:val="00A67A6C"/>
    <w:rsid w:val="00A7155E"/>
    <w:rsid w:val="00A75FDC"/>
    <w:rsid w:val="00A81217"/>
    <w:rsid w:val="00A86012"/>
    <w:rsid w:val="00A86334"/>
    <w:rsid w:val="00A87BDB"/>
    <w:rsid w:val="00AB0433"/>
    <w:rsid w:val="00AB42BC"/>
    <w:rsid w:val="00AB54E6"/>
    <w:rsid w:val="00AC212B"/>
    <w:rsid w:val="00AC3717"/>
    <w:rsid w:val="00AD0F5B"/>
    <w:rsid w:val="00AD23D8"/>
    <w:rsid w:val="00AD2C3F"/>
    <w:rsid w:val="00AD33AE"/>
    <w:rsid w:val="00AE21B9"/>
    <w:rsid w:val="00AE52CC"/>
    <w:rsid w:val="00AE5862"/>
    <w:rsid w:val="00AE6719"/>
    <w:rsid w:val="00AF295D"/>
    <w:rsid w:val="00B00BD7"/>
    <w:rsid w:val="00B02B34"/>
    <w:rsid w:val="00B07C0A"/>
    <w:rsid w:val="00B10ED6"/>
    <w:rsid w:val="00B172B8"/>
    <w:rsid w:val="00B214B9"/>
    <w:rsid w:val="00B300DA"/>
    <w:rsid w:val="00B30EDC"/>
    <w:rsid w:val="00B311D0"/>
    <w:rsid w:val="00B3506F"/>
    <w:rsid w:val="00B3772C"/>
    <w:rsid w:val="00B405D3"/>
    <w:rsid w:val="00B408BE"/>
    <w:rsid w:val="00B40CF2"/>
    <w:rsid w:val="00B50C23"/>
    <w:rsid w:val="00B51B2F"/>
    <w:rsid w:val="00B55816"/>
    <w:rsid w:val="00B563B7"/>
    <w:rsid w:val="00B5781B"/>
    <w:rsid w:val="00B642F4"/>
    <w:rsid w:val="00B77815"/>
    <w:rsid w:val="00B83DA0"/>
    <w:rsid w:val="00B84E3B"/>
    <w:rsid w:val="00B8594C"/>
    <w:rsid w:val="00B85BAC"/>
    <w:rsid w:val="00B86304"/>
    <w:rsid w:val="00B8787C"/>
    <w:rsid w:val="00B92892"/>
    <w:rsid w:val="00B936E6"/>
    <w:rsid w:val="00BB4A7A"/>
    <w:rsid w:val="00BB65EA"/>
    <w:rsid w:val="00BC729C"/>
    <w:rsid w:val="00BD3EC8"/>
    <w:rsid w:val="00BE10F2"/>
    <w:rsid w:val="00C038CF"/>
    <w:rsid w:val="00C13061"/>
    <w:rsid w:val="00C140A4"/>
    <w:rsid w:val="00C15C25"/>
    <w:rsid w:val="00C20A50"/>
    <w:rsid w:val="00C23334"/>
    <w:rsid w:val="00C23346"/>
    <w:rsid w:val="00C233C0"/>
    <w:rsid w:val="00C238AE"/>
    <w:rsid w:val="00C23A89"/>
    <w:rsid w:val="00C306C5"/>
    <w:rsid w:val="00C32755"/>
    <w:rsid w:val="00C3630F"/>
    <w:rsid w:val="00C37B32"/>
    <w:rsid w:val="00C424F6"/>
    <w:rsid w:val="00C46AEC"/>
    <w:rsid w:val="00C53162"/>
    <w:rsid w:val="00C55A24"/>
    <w:rsid w:val="00C669A4"/>
    <w:rsid w:val="00C71F9E"/>
    <w:rsid w:val="00C72851"/>
    <w:rsid w:val="00C764B7"/>
    <w:rsid w:val="00C77E6F"/>
    <w:rsid w:val="00C803B1"/>
    <w:rsid w:val="00C83CDA"/>
    <w:rsid w:val="00C84480"/>
    <w:rsid w:val="00C84B06"/>
    <w:rsid w:val="00C8619B"/>
    <w:rsid w:val="00C90098"/>
    <w:rsid w:val="00C95D5B"/>
    <w:rsid w:val="00C96A5D"/>
    <w:rsid w:val="00C96DA1"/>
    <w:rsid w:val="00CA0850"/>
    <w:rsid w:val="00CB02F3"/>
    <w:rsid w:val="00CB0A80"/>
    <w:rsid w:val="00CB11CA"/>
    <w:rsid w:val="00CC35F3"/>
    <w:rsid w:val="00CD26A0"/>
    <w:rsid w:val="00CE43CE"/>
    <w:rsid w:val="00CE6F18"/>
    <w:rsid w:val="00CF53A0"/>
    <w:rsid w:val="00CF6926"/>
    <w:rsid w:val="00D02481"/>
    <w:rsid w:val="00D05BE5"/>
    <w:rsid w:val="00D05C35"/>
    <w:rsid w:val="00D11142"/>
    <w:rsid w:val="00D15063"/>
    <w:rsid w:val="00D23588"/>
    <w:rsid w:val="00D2662B"/>
    <w:rsid w:val="00D27874"/>
    <w:rsid w:val="00D30EDD"/>
    <w:rsid w:val="00D35168"/>
    <w:rsid w:val="00D4360C"/>
    <w:rsid w:val="00D43C4E"/>
    <w:rsid w:val="00D51FD7"/>
    <w:rsid w:val="00D613E7"/>
    <w:rsid w:val="00D66B58"/>
    <w:rsid w:val="00D70630"/>
    <w:rsid w:val="00D72ECF"/>
    <w:rsid w:val="00D87792"/>
    <w:rsid w:val="00D87CF0"/>
    <w:rsid w:val="00D91966"/>
    <w:rsid w:val="00D94A1B"/>
    <w:rsid w:val="00D94AA6"/>
    <w:rsid w:val="00DA3CEA"/>
    <w:rsid w:val="00DB0060"/>
    <w:rsid w:val="00DB12C9"/>
    <w:rsid w:val="00DB2006"/>
    <w:rsid w:val="00DB29FD"/>
    <w:rsid w:val="00DB4E8A"/>
    <w:rsid w:val="00DC0ED7"/>
    <w:rsid w:val="00DC38DA"/>
    <w:rsid w:val="00DD238E"/>
    <w:rsid w:val="00DD7948"/>
    <w:rsid w:val="00DF266D"/>
    <w:rsid w:val="00DF7FC9"/>
    <w:rsid w:val="00E02584"/>
    <w:rsid w:val="00E14BC4"/>
    <w:rsid w:val="00E15BF8"/>
    <w:rsid w:val="00E205FB"/>
    <w:rsid w:val="00E242E9"/>
    <w:rsid w:val="00E24E65"/>
    <w:rsid w:val="00E25659"/>
    <w:rsid w:val="00E33CC6"/>
    <w:rsid w:val="00E65A69"/>
    <w:rsid w:val="00E7165E"/>
    <w:rsid w:val="00E72435"/>
    <w:rsid w:val="00E8008E"/>
    <w:rsid w:val="00E8425E"/>
    <w:rsid w:val="00E91627"/>
    <w:rsid w:val="00EB2A06"/>
    <w:rsid w:val="00ED5DEF"/>
    <w:rsid w:val="00ED664A"/>
    <w:rsid w:val="00EE09DA"/>
    <w:rsid w:val="00EF5051"/>
    <w:rsid w:val="00F03D95"/>
    <w:rsid w:val="00F11F9B"/>
    <w:rsid w:val="00F136B1"/>
    <w:rsid w:val="00F23CD6"/>
    <w:rsid w:val="00F24A6D"/>
    <w:rsid w:val="00F25FF2"/>
    <w:rsid w:val="00F3025B"/>
    <w:rsid w:val="00F319E4"/>
    <w:rsid w:val="00F31FAF"/>
    <w:rsid w:val="00F364FB"/>
    <w:rsid w:val="00F36A15"/>
    <w:rsid w:val="00F405EA"/>
    <w:rsid w:val="00F454F5"/>
    <w:rsid w:val="00F46AEF"/>
    <w:rsid w:val="00F50DF0"/>
    <w:rsid w:val="00F52227"/>
    <w:rsid w:val="00F5316D"/>
    <w:rsid w:val="00F568DE"/>
    <w:rsid w:val="00F56D73"/>
    <w:rsid w:val="00F611B5"/>
    <w:rsid w:val="00F61D70"/>
    <w:rsid w:val="00F648B7"/>
    <w:rsid w:val="00F663DE"/>
    <w:rsid w:val="00F66520"/>
    <w:rsid w:val="00F66557"/>
    <w:rsid w:val="00F671C2"/>
    <w:rsid w:val="00F74918"/>
    <w:rsid w:val="00F76250"/>
    <w:rsid w:val="00F8172A"/>
    <w:rsid w:val="00F828D3"/>
    <w:rsid w:val="00F86778"/>
    <w:rsid w:val="00F86DC9"/>
    <w:rsid w:val="00F94977"/>
    <w:rsid w:val="00FA0959"/>
    <w:rsid w:val="00FA3AFA"/>
    <w:rsid w:val="00FA4C96"/>
    <w:rsid w:val="00FA4E4D"/>
    <w:rsid w:val="00FA5344"/>
    <w:rsid w:val="00FA5C3D"/>
    <w:rsid w:val="00FB0615"/>
    <w:rsid w:val="00FB259A"/>
    <w:rsid w:val="00FB73DE"/>
    <w:rsid w:val="00FC1683"/>
    <w:rsid w:val="00FC51F5"/>
    <w:rsid w:val="00FC6923"/>
    <w:rsid w:val="00FD5EB7"/>
    <w:rsid w:val="00FD5EFB"/>
    <w:rsid w:val="00FE2421"/>
    <w:rsid w:val="00FE452C"/>
    <w:rsid w:val="00FF2A04"/>
    <w:rsid w:val="00FF43B3"/>
    <w:rsid w:val="00FF4DFC"/>
    <w:rsid w:val="00FF5FF6"/>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7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16E"/>
    <w:pPr>
      <w:ind w:left="720"/>
      <w:contextualSpacing/>
    </w:pPr>
  </w:style>
  <w:style w:type="paragraph" w:styleId="Header">
    <w:name w:val="header"/>
    <w:basedOn w:val="Normal"/>
    <w:link w:val="HeaderChar"/>
    <w:uiPriority w:val="99"/>
    <w:unhideWhenUsed/>
    <w:rsid w:val="00C76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4B7"/>
  </w:style>
  <w:style w:type="paragraph" w:styleId="Footer">
    <w:name w:val="footer"/>
    <w:basedOn w:val="Normal"/>
    <w:link w:val="FooterChar"/>
    <w:uiPriority w:val="99"/>
    <w:unhideWhenUsed/>
    <w:rsid w:val="00C76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4B7"/>
  </w:style>
  <w:style w:type="table" w:styleId="TableGrid">
    <w:name w:val="Table Grid"/>
    <w:basedOn w:val="TableNormal"/>
    <w:uiPriority w:val="39"/>
    <w:rsid w:val="00467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C669A4"/>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294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E5A"/>
    <w:rPr>
      <w:rFonts w:ascii="Segoe UI" w:hAnsi="Segoe UI" w:cs="Segoe UI"/>
      <w:sz w:val="18"/>
      <w:szCs w:val="18"/>
    </w:rPr>
  </w:style>
  <w:style w:type="character" w:styleId="CommentReference">
    <w:name w:val="annotation reference"/>
    <w:basedOn w:val="DefaultParagraphFont"/>
    <w:uiPriority w:val="99"/>
    <w:semiHidden/>
    <w:unhideWhenUsed/>
    <w:rsid w:val="004E62B8"/>
    <w:rPr>
      <w:sz w:val="16"/>
      <w:szCs w:val="16"/>
    </w:rPr>
  </w:style>
  <w:style w:type="paragraph" w:styleId="CommentText">
    <w:name w:val="annotation text"/>
    <w:basedOn w:val="Normal"/>
    <w:link w:val="CommentTextChar"/>
    <w:uiPriority w:val="99"/>
    <w:semiHidden/>
    <w:unhideWhenUsed/>
    <w:rsid w:val="004E62B8"/>
    <w:pPr>
      <w:spacing w:line="240" w:lineRule="auto"/>
    </w:pPr>
    <w:rPr>
      <w:sz w:val="20"/>
      <w:szCs w:val="20"/>
    </w:rPr>
  </w:style>
  <w:style w:type="character" w:customStyle="1" w:styleId="CommentTextChar">
    <w:name w:val="Comment Text Char"/>
    <w:basedOn w:val="DefaultParagraphFont"/>
    <w:link w:val="CommentText"/>
    <w:uiPriority w:val="99"/>
    <w:semiHidden/>
    <w:rsid w:val="004E62B8"/>
    <w:rPr>
      <w:sz w:val="20"/>
      <w:szCs w:val="20"/>
    </w:rPr>
  </w:style>
  <w:style w:type="paragraph" w:styleId="CommentSubject">
    <w:name w:val="annotation subject"/>
    <w:basedOn w:val="CommentText"/>
    <w:next w:val="CommentText"/>
    <w:link w:val="CommentSubjectChar"/>
    <w:uiPriority w:val="99"/>
    <w:semiHidden/>
    <w:unhideWhenUsed/>
    <w:rsid w:val="004E62B8"/>
    <w:rPr>
      <w:b/>
      <w:bCs/>
    </w:rPr>
  </w:style>
  <w:style w:type="character" w:customStyle="1" w:styleId="CommentSubjectChar">
    <w:name w:val="Comment Subject Char"/>
    <w:basedOn w:val="CommentTextChar"/>
    <w:link w:val="CommentSubject"/>
    <w:uiPriority w:val="99"/>
    <w:semiHidden/>
    <w:rsid w:val="004E62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16E"/>
    <w:pPr>
      <w:ind w:left="720"/>
      <w:contextualSpacing/>
    </w:pPr>
  </w:style>
  <w:style w:type="paragraph" w:styleId="Header">
    <w:name w:val="header"/>
    <w:basedOn w:val="Normal"/>
    <w:link w:val="HeaderChar"/>
    <w:uiPriority w:val="99"/>
    <w:unhideWhenUsed/>
    <w:rsid w:val="00C76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4B7"/>
  </w:style>
  <w:style w:type="paragraph" w:styleId="Footer">
    <w:name w:val="footer"/>
    <w:basedOn w:val="Normal"/>
    <w:link w:val="FooterChar"/>
    <w:uiPriority w:val="99"/>
    <w:unhideWhenUsed/>
    <w:rsid w:val="00C76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4B7"/>
  </w:style>
  <w:style w:type="table" w:styleId="TableGrid">
    <w:name w:val="Table Grid"/>
    <w:basedOn w:val="TableNormal"/>
    <w:uiPriority w:val="39"/>
    <w:rsid w:val="00467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C669A4"/>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294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E5A"/>
    <w:rPr>
      <w:rFonts w:ascii="Segoe UI" w:hAnsi="Segoe UI" w:cs="Segoe UI"/>
      <w:sz w:val="18"/>
      <w:szCs w:val="18"/>
    </w:rPr>
  </w:style>
  <w:style w:type="character" w:styleId="CommentReference">
    <w:name w:val="annotation reference"/>
    <w:basedOn w:val="DefaultParagraphFont"/>
    <w:uiPriority w:val="99"/>
    <w:semiHidden/>
    <w:unhideWhenUsed/>
    <w:rsid w:val="004E62B8"/>
    <w:rPr>
      <w:sz w:val="16"/>
      <w:szCs w:val="16"/>
    </w:rPr>
  </w:style>
  <w:style w:type="paragraph" w:styleId="CommentText">
    <w:name w:val="annotation text"/>
    <w:basedOn w:val="Normal"/>
    <w:link w:val="CommentTextChar"/>
    <w:uiPriority w:val="99"/>
    <w:semiHidden/>
    <w:unhideWhenUsed/>
    <w:rsid w:val="004E62B8"/>
    <w:pPr>
      <w:spacing w:line="240" w:lineRule="auto"/>
    </w:pPr>
    <w:rPr>
      <w:sz w:val="20"/>
      <w:szCs w:val="20"/>
    </w:rPr>
  </w:style>
  <w:style w:type="character" w:customStyle="1" w:styleId="CommentTextChar">
    <w:name w:val="Comment Text Char"/>
    <w:basedOn w:val="DefaultParagraphFont"/>
    <w:link w:val="CommentText"/>
    <w:uiPriority w:val="99"/>
    <w:semiHidden/>
    <w:rsid w:val="004E62B8"/>
    <w:rPr>
      <w:sz w:val="20"/>
      <w:szCs w:val="20"/>
    </w:rPr>
  </w:style>
  <w:style w:type="paragraph" w:styleId="CommentSubject">
    <w:name w:val="annotation subject"/>
    <w:basedOn w:val="CommentText"/>
    <w:next w:val="CommentText"/>
    <w:link w:val="CommentSubjectChar"/>
    <w:uiPriority w:val="99"/>
    <w:semiHidden/>
    <w:unhideWhenUsed/>
    <w:rsid w:val="004E62B8"/>
    <w:rPr>
      <w:b/>
      <w:bCs/>
    </w:rPr>
  </w:style>
  <w:style w:type="character" w:customStyle="1" w:styleId="CommentSubjectChar">
    <w:name w:val="Comment Subject Char"/>
    <w:basedOn w:val="CommentTextChar"/>
    <w:link w:val="CommentSubject"/>
    <w:uiPriority w:val="99"/>
    <w:semiHidden/>
    <w:rsid w:val="004E62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6D573-4FED-4E95-9362-9D6B9EFD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5789</Words>
  <Characters>33000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Bond</dc:creator>
  <cp:lastModifiedBy>Deslyn West</cp:lastModifiedBy>
  <cp:revision>2</cp:revision>
  <cp:lastPrinted>2018-07-11T19:06:00Z</cp:lastPrinted>
  <dcterms:created xsi:type="dcterms:W3CDTF">2018-07-14T01:19:00Z</dcterms:created>
  <dcterms:modified xsi:type="dcterms:W3CDTF">2018-07-14T01:19:00Z</dcterms:modified>
</cp:coreProperties>
</file>