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16" w:rsidRPr="00F8210D" w:rsidRDefault="00F8210D" w:rsidP="00F821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210D">
        <w:rPr>
          <w:rFonts w:ascii="Times New Roman" w:hAnsi="Times New Roman" w:cs="Times New Roman"/>
          <w:b/>
          <w:sz w:val="24"/>
          <w:szCs w:val="24"/>
        </w:rPr>
        <w:t>GUYANA</w:t>
      </w:r>
    </w:p>
    <w:p w:rsidR="00F8210D" w:rsidRPr="00F8210D" w:rsidRDefault="00F8210D" w:rsidP="00F821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10D">
        <w:rPr>
          <w:rFonts w:ascii="Times New Roman" w:hAnsi="Times New Roman" w:cs="Times New Roman"/>
          <w:b/>
          <w:sz w:val="24"/>
          <w:szCs w:val="24"/>
        </w:rPr>
        <w:t xml:space="preserve">BILL No. </w:t>
      </w:r>
      <w:r w:rsidR="003B01AD">
        <w:rPr>
          <w:rFonts w:ascii="Times New Roman" w:hAnsi="Times New Roman" w:cs="Times New Roman"/>
          <w:b/>
          <w:sz w:val="24"/>
          <w:szCs w:val="24"/>
        </w:rPr>
        <w:t>3</w:t>
      </w:r>
      <w:r w:rsidRPr="00F8210D">
        <w:rPr>
          <w:rFonts w:ascii="Times New Roman" w:hAnsi="Times New Roman" w:cs="Times New Roman"/>
          <w:b/>
          <w:sz w:val="24"/>
          <w:szCs w:val="24"/>
        </w:rPr>
        <w:t xml:space="preserve"> of 201</w:t>
      </w:r>
      <w:r w:rsidR="00DD491A">
        <w:rPr>
          <w:rFonts w:ascii="Times New Roman" w:hAnsi="Times New Roman" w:cs="Times New Roman"/>
          <w:b/>
          <w:sz w:val="24"/>
          <w:szCs w:val="24"/>
        </w:rPr>
        <w:t>7</w:t>
      </w:r>
    </w:p>
    <w:p w:rsidR="00F8210D" w:rsidRDefault="00F8210D" w:rsidP="00F821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10D">
        <w:rPr>
          <w:rFonts w:ascii="Times New Roman" w:hAnsi="Times New Roman" w:cs="Times New Roman"/>
          <w:b/>
          <w:sz w:val="24"/>
          <w:szCs w:val="24"/>
        </w:rPr>
        <w:t>DEEDS AND COMMERCIAL REGISTRIES AUTHORITY (AMENDMENT) BILL 201</w:t>
      </w:r>
      <w:r w:rsidR="00DD491A">
        <w:rPr>
          <w:rFonts w:ascii="Times New Roman" w:hAnsi="Times New Roman" w:cs="Times New Roman"/>
          <w:b/>
          <w:sz w:val="24"/>
          <w:szCs w:val="24"/>
        </w:rPr>
        <w:t>7</w:t>
      </w:r>
    </w:p>
    <w:p w:rsidR="00336742" w:rsidRPr="00F8210D" w:rsidRDefault="00336742" w:rsidP="00F821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0D" w:rsidRPr="00F8210D" w:rsidRDefault="00F8210D" w:rsidP="00F821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10D">
        <w:rPr>
          <w:rFonts w:ascii="Times New Roman" w:hAnsi="Times New Roman" w:cs="Times New Roman"/>
          <w:b/>
          <w:sz w:val="24"/>
          <w:szCs w:val="24"/>
        </w:rPr>
        <w:t>ARRANGEMENT OF SECTIONS</w:t>
      </w:r>
    </w:p>
    <w:p w:rsidR="00F8210D" w:rsidRPr="00F8210D" w:rsidRDefault="00F8210D" w:rsidP="00F821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10D">
        <w:rPr>
          <w:rFonts w:ascii="Times New Roman" w:hAnsi="Times New Roman" w:cs="Times New Roman"/>
          <w:b/>
          <w:sz w:val="24"/>
          <w:szCs w:val="24"/>
        </w:rPr>
        <w:t>SECTION</w:t>
      </w:r>
    </w:p>
    <w:p w:rsidR="00F8210D" w:rsidRDefault="00F8210D" w:rsidP="00F821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title.</w:t>
      </w:r>
    </w:p>
    <w:p w:rsidR="00F8210D" w:rsidRDefault="00F8210D" w:rsidP="00F821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of section 5 of the Principal Act.</w:t>
      </w:r>
    </w:p>
    <w:p w:rsidR="00D74A69" w:rsidRDefault="00D74A69" w:rsidP="00F821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of section 6 of the Principal Act.</w:t>
      </w:r>
    </w:p>
    <w:p w:rsidR="003E2C4C" w:rsidRDefault="003E2C4C" w:rsidP="00F821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of section 10 of the Principal Act.</w:t>
      </w:r>
    </w:p>
    <w:p w:rsidR="00F8210D" w:rsidRDefault="00F8210D" w:rsidP="00F821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10D" w:rsidRDefault="00F8210D" w:rsidP="00F821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10D" w:rsidRDefault="00F8210D" w:rsidP="00F821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10D" w:rsidRDefault="00F8210D" w:rsidP="00F821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10D" w:rsidRDefault="00F8210D" w:rsidP="00F821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10D" w:rsidRDefault="00F8210D" w:rsidP="00F821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10D" w:rsidRDefault="00F8210D" w:rsidP="00F821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10D" w:rsidRDefault="00F8210D" w:rsidP="00F821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10D" w:rsidRDefault="00F8210D" w:rsidP="00F821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10D" w:rsidRDefault="00F8210D" w:rsidP="00F821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10D" w:rsidRDefault="00F8210D" w:rsidP="00F821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10D" w:rsidRDefault="00F8210D" w:rsidP="00F821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10D" w:rsidRDefault="00F8210D" w:rsidP="00F821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10D" w:rsidRDefault="00F8210D" w:rsidP="00F821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10D" w:rsidRDefault="00F8210D" w:rsidP="00F821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10D" w:rsidRDefault="00F8210D" w:rsidP="00F821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10D" w:rsidRDefault="00F8210D" w:rsidP="00F821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10D" w:rsidRDefault="00F8210D" w:rsidP="00F821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10D" w:rsidRDefault="00F8210D" w:rsidP="00F821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10D" w:rsidRPr="00FF50BB" w:rsidRDefault="00F8210D" w:rsidP="00F821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0BB">
        <w:rPr>
          <w:rFonts w:ascii="Times New Roman" w:hAnsi="Times New Roman" w:cs="Times New Roman"/>
          <w:b/>
          <w:sz w:val="24"/>
          <w:szCs w:val="24"/>
        </w:rPr>
        <w:lastRenderedPageBreak/>
        <w:t>A Bill</w:t>
      </w:r>
    </w:p>
    <w:p w:rsidR="00F8210D" w:rsidRDefault="00F8210D" w:rsidP="00F821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0BB">
        <w:rPr>
          <w:rFonts w:ascii="Times New Roman" w:hAnsi="Times New Roman" w:cs="Times New Roman"/>
          <w:b/>
          <w:sz w:val="24"/>
          <w:szCs w:val="24"/>
        </w:rPr>
        <w:t>Intituled</w:t>
      </w:r>
    </w:p>
    <w:p w:rsidR="00920B16" w:rsidRPr="00FF50BB" w:rsidRDefault="00920B16" w:rsidP="00F821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0D" w:rsidRDefault="00920B16" w:rsidP="00F821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8210D" w:rsidRPr="00FF50BB">
        <w:rPr>
          <w:rFonts w:ascii="Times New Roman" w:hAnsi="Times New Roman" w:cs="Times New Roman"/>
          <w:b/>
          <w:sz w:val="24"/>
          <w:szCs w:val="24"/>
        </w:rPr>
        <w:t xml:space="preserve">AN ACT </w:t>
      </w:r>
      <w:r w:rsidR="00F8210D">
        <w:rPr>
          <w:rFonts w:ascii="Times New Roman" w:hAnsi="Times New Roman" w:cs="Times New Roman"/>
          <w:sz w:val="24"/>
          <w:szCs w:val="24"/>
        </w:rPr>
        <w:t>to amend the Deeds and Commercial Registries Authority Act.</w:t>
      </w:r>
    </w:p>
    <w:p w:rsidR="00F8210D" w:rsidRDefault="00313ED7" w:rsidP="00F8210D">
      <w:pPr>
        <w:jc w:val="both"/>
        <w:rPr>
          <w:rFonts w:ascii="Times New Roman" w:hAnsi="Times New Roman" w:cs="Times New Roman"/>
          <w:sz w:val="24"/>
          <w:szCs w:val="24"/>
        </w:rPr>
      </w:pPr>
      <w:r w:rsidRPr="00FF50B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F692C1" wp14:editId="2468B7AD">
                <wp:simplePos x="0" y="0"/>
                <wp:positionH relativeFrom="leftMargin">
                  <wp:posOffset>1210310</wp:posOffset>
                </wp:positionH>
                <wp:positionV relativeFrom="paragraph">
                  <wp:posOffset>266065</wp:posOffset>
                </wp:positionV>
                <wp:extent cx="723265" cy="457200"/>
                <wp:effectExtent l="0" t="0" r="1968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0BB" w:rsidRPr="00C37319" w:rsidRDefault="00FF50B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3731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A.</w:t>
                            </w:r>
                            <w:r w:rsidRPr="00C3731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u w:val="single"/>
                              </w:rPr>
                              <w:t>D. 20</w:t>
                            </w:r>
                            <w:r w:rsidRPr="00C3731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</w:t>
                            </w:r>
                            <w:r w:rsidR="00DD491A" w:rsidRPr="00C3731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F692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5.3pt;margin-top:20.95pt;width:56.9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" strokecolor="white [3212]">
                <v:textbox>
                  <w:txbxContent>
                    <w:p w:rsidR="00FF50BB" w:rsidRPr="00C37319" w:rsidRDefault="00FF50B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3731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A.</w:t>
                      </w:r>
                      <w:r w:rsidRPr="00C37319">
                        <w:rPr>
                          <w:rFonts w:ascii="Times New Roman" w:hAnsi="Times New Roman" w:cs="Times New Roman"/>
                          <w:sz w:val="18"/>
                          <w:szCs w:val="18"/>
                          <w:u w:val="single"/>
                        </w:rPr>
                        <w:t>D. 20</w:t>
                      </w:r>
                      <w:r w:rsidRPr="00C3731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</w:t>
                      </w:r>
                      <w:r w:rsidR="00DD491A" w:rsidRPr="00C3731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8210D" w:rsidRDefault="00C37319" w:rsidP="00F821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8210D">
        <w:rPr>
          <w:rFonts w:ascii="Times New Roman" w:hAnsi="Times New Roman" w:cs="Times New Roman"/>
          <w:sz w:val="24"/>
          <w:szCs w:val="24"/>
        </w:rPr>
        <w:t>Enacted by the Parliament of Guyana:-</w:t>
      </w:r>
    </w:p>
    <w:p w:rsidR="00F8210D" w:rsidRDefault="008D7916" w:rsidP="00F8210D">
      <w:pPr>
        <w:jc w:val="both"/>
        <w:rPr>
          <w:rFonts w:ascii="Times New Roman" w:hAnsi="Times New Roman" w:cs="Times New Roman"/>
          <w:sz w:val="24"/>
          <w:szCs w:val="24"/>
        </w:rPr>
      </w:pPr>
      <w:r w:rsidRPr="00FF50B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9897E8" wp14:editId="15088F01">
                <wp:simplePos x="0" y="0"/>
                <wp:positionH relativeFrom="leftMargin">
                  <wp:posOffset>788035</wp:posOffset>
                </wp:positionH>
                <wp:positionV relativeFrom="paragraph">
                  <wp:posOffset>284480</wp:posOffset>
                </wp:positionV>
                <wp:extent cx="723265" cy="252095"/>
                <wp:effectExtent l="0" t="0" r="19685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0BB" w:rsidRPr="00DD491A" w:rsidRDefault="00FF50BB" w:rsidP="00A40982">
                            <w:pPr>
                              <w:spacing w:after="0"/>
                              <w:ind w:left="-2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D49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Short title.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9897E8" id="_x0000_s1027" type="#_x0000_t202" style="position:absolute;left:0;text-align:left;margin-left:62.05pt;margin-top:22.4pt;width:56.95pt;height:19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" strokecolor="white [3212]">
                <v:textbox>
                  <w:txbxContent>
                    <w:p w:rsidR="00FF50BB" w:rsidRPr="00DD491A" w:rsidRDefault="00FF50BB" w:rsidP="00A40982">
                      <w:pPr>
                        <w:spacing w:after="0"/>
                        <w:ind w:left="-27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D491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Short title.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8210D" w:rsidRDefault="00AB5A8A" w:rsidP="00F43917">
      <w:pPr>
        <w:pStyle w:val="ListParagraph"/>
        <w:numPr>
          <w:ilvl w:val="0"/>
          <w:numId w:val="2"/>
        </w:numPr>
        <w:ind w:left="8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A8A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DFB35B" wp14:editId="0CF091FD">
                <wp:simplePos x="0" y="0"/>
                <wp:positionH relativeFrom="column">
                  <wp:posOffset>-533400</wp:posOffset>
                </wp:positionH>
                <wp:positionV relativeFrom="paragraph">
                  <wp:posOffset>177165</wp:posOffset>
                </wp:positionV>
                <wp:extent cx="615950" cy="3619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146" w:rsidRDefault="00AB5A8A" w:rsidP="00AB5A8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D49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No. 4 of </w:t>
                            </w:r>
                          </w:p>
                          <w:p w:rsidR="00AB5A8A" w:rsidRPr="00DD491A" w:rsidRDefault="00AB5A8A" w:rsidP="00AB5A8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D49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2013</w:t>
                            </w:r>
                          </w:p>
                          <w:p w:rsidR="00AB5A8A" w:rsidRDefault="00AB5A8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DFB35B" id="_x0000_s1028" type="#_x0000_t202" style="position:absolute;left:0;text-align:left;margin-left:-42pt;margin-top:13.95pt;width:48.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" stroked="f">
                <v:textbox>
                  <w:txbxContent>
                    <w:p w:rsidR="00E62146" w:rsidRDefault="00AB5A8A" w:rsidP="00AB5A8A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D491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No. 4 of </w:t>
                      </w:r>
                    </w:p>
                    <w:p w:rsidR="00AB5A8A" w:rsidRPr="00DD491A" w:rsidRDefault="00AB5A8A" w:rsidP="00AB5A8A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D491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2013</w:t>
                      </w:r>
                    </w:p>
                    <w:p w:rsidR="00AB5A8A" w:rsidRDefault="00AB5A8A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8210D">
        <w:rPr>
          <w:rFonts w:ascii="Times New Roman" w:hAnsi="Times New Roman" w:cs="Times New Roman"/>
          <w:sz w:val="24"/>
          <w:szCs w:val="24"/>
        </w:rPr>
        <w:t>This Act, which amends the Deeds and Commercial</w:t>
      </w:r>
      <w:r w:rsidR="00457C28">
        <w:rPr>
          <w:rFonts w:ascii="Times New Roman" w:hAnsi="Times New Roman" w:cs="Times New Roman"/>
          <w:sz w:val="24"/>
          <w:szCs w:val="24"/>
        </w:rPr>
        <w:t xml:space="preserve"> Registries Authority</w:t>
      </w:r>
      <w:r w:rsidR="00F8210D">
        <w:rPr>
          <w:rFonts w:ascii="Times New Roman" w:hAnsi="Times New Roman" w:cs="Times New Roman"/>
          <w:sz w:val="24"/>
          <w:szCs w:val="24"/>
        </w:rPr>
        <w:t xml:space="preserve"> Act 2013, may be cited as the Deeds and Commercial </w:t>
      </w:r>
      <w:r w:rsidR="00457C28">
        <w:rPr>
          <w:rFonts w:ascii="Times New Roman" w:hAnsi="Times New Roman" w:cs="Times New Roman"/>
          <w:sz w:val="24"/>
          <w:szCs w:val="24"/>
        </w:rPr>
        <w:t xml:space="preserve">Registries Authority </w:t>
      </w:r>
      <w:r w:rsidR="00F8210D">
        <w:rPr>
          <w:rFonts w:ascii="Times New Roman" w:hAnsi="Times New Roman" w:cs="Times New Roman"/>
          <w:sz w:val="24"/>
          <w:szCs w:val="24"/>
        </w:rPr>
        <w:t>(Amendment) Act 201</w:t>
      </w:r>
      <w:r w:rsidR="00DD491A">
        <w:rPr>
          <w:rFonts w:ascii="Times New Roman" w:hAnsi="Times New Roman" w:cs="Times New Roman"/>
          <w:sz w:val="24"/>
          <w:szCs w:val="24"/>
        </w:rPr>
        <w:t>7</w:t>
      </w:r>
      <w:r w:rsidR="00F8210D">
        <w:rPr>
          <w:rFonts w:ascii="Times New Roman" w:hAnsi="Times New Roman" w:cs="Times New Roman"/>
          <w:sz w:val="24"/>
          <w:szCs w:val="24"/>
        </w:rPr>
        <w:t>.</w:t>
      </w:r>
    </w:p>
    <w:p w:rsidR="00366668" w:rsidRDefault="00366668" w:rsidP="00366668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FF50BB" w:rsidRDefault="00396093" w:rsidP="00FF50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F50BB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9A3739" wp14:editId="7445635D">
                <wp:simplePos x="0" y="0"/>
                <wp:positionH relativeFrom="leftMargin">
                  <wp:posOffset>704215</wp:posOffset>
                </wp:positionH>
                <wp:positionV relativeFrom="paragraph">
                  <wp:posOffset>180340</wp:posOffset>
                </wp:positionV>
                <wp:extent cx="1022985" cy="654685"/>
                <wp:effectExtent l="0" t="0" r="571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0BB" w:rsidRPr="00DD491A" w:rsidRDefault="00FF50BB" w:rsidP="008D7916">
                            <w:pPr>
                              <w:ind w:left="9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D49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Amendment of section 5 of the Principal Act.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9A3739" id="_x0000_s1029" type="#_x0000_t202" style="position:absolute;left:0;text-align:left;margin-left:55.45pt;margin-top:14.2pt;width:80.55pt;height:51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" stroked="f">
                <v:textbox>
                  <w:txbxContent>
                    <w:p w:rsidR="00FF50BB" w:rsidRPr="00DD491A" w:rsidRDefault="00FF50BB" w:rsidP="008D7916">
                      <w:pPr>
                        <w:ind w:left="9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D491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Amendment of section 5 of the Principal Act.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56457" w:rsidRDefault="00985064" w:rsidP="00985064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98506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3917">
        <w:rPr>
          <w:rFonts w:ascii="Times New Roman" w:hAnsi="Times New Roman" w:cs="Times New Roman"/>
          <w:sz w:val="24"/>
          <w:szCs w:val="24"/>
        </w:rPr>
        <w:t xml:space="preserve">  </w:t>
      </w:r>
      <w:r w:rsidR="00AB5A8A">
        <w:rPr>
          <w:rFonts w:ascii="Times New Roman" w:hAnsi="Times New Roman" w:cs="Times New Roman"/>
          <w:sz w:val="24"/>
          <w:szCs w:val="24"/>
        </w:rPr>
        <w:t>Section 5</w:t>
      </w:r>
      <w:r w:rsidR="00F8210D">
        <w:rPr>
          <w:rFonts w:ascii="Times New Roman" w:hAnsi="Times New Roman" w:cs="Times New Roman"/>
          <w:sz w:val="24"/>
          <w:szCs w:val="24"/>
        </w:rPr>
        <w:t xml:space="preserve"> of the Principal Act is amended </w:t>
      </w:r>
      <w:r w:rsidR="00C56457">
        <w:rPr>
          <w:rFonts w:ascii="Times New Roman" w:hAnsi="Times New Roman" w:cs="Times New Roman"/>
          <w:sz w:val="24"/>
          <w:szCs w:val="24"/>
        </w:rPr>
        <w:t>as follows –</w:t>
      </w:r>
    </w:p>
    <w:p w:rsidR="00C56457" w:rsidRPr="00C56457" w:rsidRDefault="00C56457" w:rsidP="0098506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8210D" w:rsidRPr="00977A7F" w:rsidRDefault="00F8210D" w:rsidP="00977A7F">
      <w:pPr>
        <w:pStyle w:val="ListParagraph"/>
        <w:numPr>
          <w:ilvl w:val="0"/>
          <w:numId w:val="9"/>
        </w:numPr>
        <w:ind w:hanging="990"/>
        <w:jc w:val="both"/>
        <w:rPr>
          <w:rFonts w:ascii="Times New Roman" w:hAnsi="Times New Roman" w:cs="Times New Roman"/>
          <w:sz w:val="24"/>
          <w:szCs w:val="24"/>
        </w:rPr>
      </w:pPr>
      <w:r w:rsidRPr="00977A7F">
        <w:rPr>
          <w:rFonts w:ascii="Times New Roman" w:hAnsi="Times New Roman" w:cs="Times New Roman"/>
          <w:sz w:val="24"/>
          <w:szCs w:val="24"/>
        </w:rPr>
        <w:t>by substituti</w:t>
      </w:r>
      <w:r w:rsidR="0045747F">
        <w:rPr>
          <w:rFonts w:ascii="Times New Roman" w:hAnsi="Times New Roman" w:cs="Times New Roman"/>
          <w:sz w:val="24"/>
          <w:szCs w:val="24"/>
        </w:rPr>
        <w:t>o</w:t>
      </w:r>
      <w:r w:rsidRPr="00977A7F">
        <w:rPr>
          <w:rFonts w:ascii="Times New Roman" w:hAnsi="Times New Roman" w:cs="Times New Roman"/>
          <w:sz w:val="24"/>
          <w:szCs w:val="24"/>
        </w:rPr>
        <w:t>n for subsecti</w:t>
      </w:r>
      <w:r w:rsidR="00AB5A8A" w:rsidRPr="00977A7F">
        <w:rPr>
          <w:rFonts w:ascii="Times New Roman" w:hAnsi="Times New Roman" w:cs="Times New Roman"/>
          <w:sz w:val="24"/>
          <w:szCs w:val="24"/>
        </w:rPr>
        <w:t>on (2)</w:t>
      </w:r>
      <w:r w:rsidR="0045747F">
        <w:rPr>
          <w:rFonts w:ascii="Times New Roman" w:hAnsi="Times New Roman" w:cs="Times New Roman"/>
          <w:sz w:val="24"/>
          <w:szCs w:val="24"/>
        </w:rPr>
        <w:t>,</w:t>
      </w:r>
      <w:r w:rsidR="00AB5A8A" w:rsidRPr="00977A7F">
        <w:rPr>
          <w:rFonts w:ascii="Times New Roman" w:hAnsi="Times New Roman" w:cs="Times New Roman"/>
          <w:sz w:val="24"/>
          <w:szCs w:val="24"/>
        </w:rPr>
        <w:t xml:space="preserve"> </w:t>
      </w:r>
      <w:r w:rsidR="0045747F">
        <w:rPr>
          <w:rFonts w:ascii="Times New Roman" w:hAnsi="Times New Roman" w:cs="Times New Roman"/>
          <w:sz w:val="24"/>
          <w:szCs w:val="24"/>
        </w:rPr>
        <w:t xml:space="preserve">of </w:t>
      </w:r>
      <w:r w:rsidR="00AB5A8A" w:rsidRPr="00977A7F">
        <w:rPr>
          <w:rFonts w:ascii="Times New Roman" w:hAnsi="Times New Roman" w:cs="Times New Roman"/>
          <w:sz w:val="24"/>
          <w:szCs w:val="24"/>
        </w:rPr>
        <w:t>the following –</w:t>
      </w:r>
    </w:p>
    <w:p w:rsidR="00F8210D" w:rsidRDefault="00F8210D" w:rsidP="00F8210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8210D" w:rsidRDefault="001A2091" w:rsidP="001A2091">
      <w:pPr>
        <w:pStyle w:val="ListParagraph"/>
        <w:ind w:left="270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8210D">
        <w:rPr>
          <w:rFonts w:ascii="Times New Roman" w:hAnsi="Times New Roman" w:cs="Times New Roman"/>
          <w:sz w:val="24"/>
          <w:szCs w:val="24"/>
        </w:rPr>
        <w:t>“(2)</w:t>
      </w:r>
      <w:r w:rsidR="00E40711">
        <w:rPr>
          <w:rFonts w:ascii="Times New Roman" w:hAnsi="Times New Roman" w:cs="Times New Roman"/>
          <w:sz w:val="24"/>
          <w:szCs w:val="24"/>
        </w:rPr>
        <w:t xml:space="preserve"> (a) </w:t>
      </w:r>
      <w:r w:rsidR="00F8210D">
        <w:rPr>
          <w:rFonts w:ascii="Times New Roman" w:hAnsi="Times New Roman" w:cs="Times New Roman"/>
          <w:sz w:val="24"/>
          <w:szCs w:val="24"/>
        </w:rPr>
        <w:t>The Governing Board shall consist of the following members</w:t>
      </w:r>
      <w:r w:rsidR="00A40982">
        <w:rPr>
          <w:rFonts w:ascii="Times New Roman" w:hAnsi="Times New Roman" w:cs="Times New Roman"/>
          <w:sz w:val="24"/>
          <w:szCs w:val="24"/>
        </w:rPr>
        <w:t xml:space="preserve"> </w:t>
      </w:r>
      <w:r w:rsidR="00AB5A8A">
        <w:rPr>
          <w:rFonts w:ascii="Times New Roman" w:hAnsi="Times New Roman" w:cs="Times New Roman"/>
          <w:sz w:val="24"/>
          <w:szCs w:val="24"/>
        </w:rPr>
        <w:t>–</w:t>
      </w:r>
    </w:p>
    <w:p w:rsidR="00134CCB" w:rsidRDefault="00134CCB" w:rsidP="00C56457">
      <w:pPr>
        <w:pStyle w:val="ListParagraph"/>
        <w:ind w:left="324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AB5A8A" w:rsidRPr="00AB5A8A" w:rsidRDefault="00F8210D" w:rsidP="001A2091">
      <w:pPr>
        <w:pStyle w:val="ListParagraph"/>
        <w:numPr>
          <w:ilvl w:val="0"/>
          <w:numId w:val="6"/>
        </w:numPr>
        <w:ind w:left="42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AB5A8A">
        <w:rPr>
          <w:rFonts w:ascii="Times New Roman" w:hAnsi="Times New Roman" w:cs="Times New Roman"/>
          <w:sz w:val="24"/>
          <w:szCs w:val="24"/>
        </w:rPr>
        <w:t>a Chairman appointed by the Minister;</w:t>
      </w:r>
    </w:p>
    <w:p w:rsidR="00F8210D" w:rsidRPr="00AB5A8A" w:rsidRDefault="00F8210D" w:rsidP="001A2091">
      <w:pPr>
        <w:pStyle w:val="ListParagraph"/>
        <w:numPr>
          <w:ilvl w:val="0"/>
          <w:numId w:val="6"/>
        </w:numPr>
        <w:ind w:left="42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AB5A8A">
        <w:rPr>
          <w:rFonts w:ascii="Times New Roman" w:hAnsi="Times New Roman" w:cs="Times New Roman"/>
          <w:sz w:val="24"/>
          <w:szCs w:val="24"/>
        </w:rPr>
        <w:t>the Registrar of Deeds;</w:t>
      </w:r>
    </w:p>
    <w:p w:rsidR="00F8210D" w:rsidRPr="00396093" w:rsidRDefault="00F8210D" w:rsidP="001A2091">
      <w:pPr>
        <w:pStyle w:val="ListParagraph"/>
        <w:numPr>
          <w:ilvl w:val="0"/>
          <w:numId w:val="6"/>
        </w:numPr>
        <w:ind w:left="42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396093">
        <w:rPr>
          <w:rFonts w:ascii="Times New Roman" w:hAnsi="Times New Roman" w:cs="Times New Roman"/>
          <w:sz w:val="24"/>
          <w:szCs w:val="24"/>
        </w:rPr>
        <w:t>the Registrar of the Commercial Registry;</w:t>
      </w:r>
    </w:p>
    <w:p w:rsidR="00F8210D" w:rsidRDefault="00F8210D" w:rsidP="001A2091">
      <w:pPr>
        <w:pStyle w:val="ListParagraph"/>
        <w:numPr>
          <w:ilvl w:val="0"/>
          <w:numId w:val="6"/>
        </w:numPr>
        <w:ind w:left="42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nominee of the Ministry of Finance;</w:t>
      </w:r>
    </w:p>
    <w:p w:rsidR="003E2C4C" w:rsidRDefault="003E2C4C" w:rsidP="001A2091">
      <w:pPr>
        <w:pStyle w:val="ListParagraph"/>
        <w:numPr>
          <w:ilvl w:val="0"/>
          <w:numId w:val="6"/>
        </w:numPr>
        <w:ind w:left="42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3E2C4C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E3F0F50" wp14:editId="643B4B53">
                <wp:simplePos x="0" y="0"/>
                <wp:positionH relativeFrom="column">
                  <wp:posOffset>1343660</wp:posOffset>
                </wp:positionH>
                <wp:positionV relativeFrom="paragraph">
                  <wp:posOffset>347345</wp:posOffset>
                </wp:positionV>
                <wp:extent cx="743585" cy="140398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C4C" w:rsidRPr="00DD491A" w:rsidRDefault="003E2C4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D49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Cap. 28:04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E3F0F50" id="_x0000_s1030" type="#_x0000_t202" style="position:absolute;left:0;text-align:left;margin-left:105.8pt;margin-top:27.35pt;width:58.55pt;height:110.55pt;z-index:251632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" stroked="f">
                <v:textbox style="mso-fit-shape-to-text:t">
                  <w:txbxContent>
                    <w:p w:rsidR="003E2C4C" w:rsidRPr="00DD491A" w:rsidRDefault="003E2C4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D491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Cap. 28:04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a</w:t>
      </w:r>
      <w:r w:rsidR="00DD491A">
        <w:rPr>
          <w:rFonts w:ascii="Times New Roman" w:hAnsi="Times New Roman" w:cs="Times New Roman"/>
          <w:sz w:val="24"/>
          <w:szCs w:val="24"/>
        </w:rPr>
        <w:t>nother</w:t>
      </w:r>
      <w:r>
        <w:rPr>
          <w:rFonts w:ascii="Times New Roman" w:hAnsi="Times New Roman" w:cs="Times New Roman"/>
          <w:sz w:val="24"/>
          <w:szCs w:val="24"/>
        </w:rPr>
        <w:t xml:space="preserve"> nominee of the Ministry of Finance who is a valuation officer under the Valuation for Rating Purposes Act;</w:t>
      </w:r>
    </w:p>
    <w:p w:rsidR="00F8210D" w:rsidRDefault="00F8210D" w:rsidP="001A2091">
      <w:pPr>
        <w:pStyle w:val="ListParagraph"/>
        <w:numPr>
          <w:ilvl w:val="0"/>
          <w:numId w:val="6"/>
        </w:numPr>
        <w:ind w:left="42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nominee of the Ministry of Communities;</w:t>
      </w:r>
    </w:p>
    <w:p w:rsidR="00F8210D" w:rsidRDefault="00F8210D" w:rsidP="001A2091">
      <w:pPr>
        <w:pStyle w:val="ListParagraph"/>
        <w:numPr>
          <w:ilvl w:val="0"/>
          <w:numId w:val="6"/>
        </w:numPr>
        <w:ind w:left="42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nominee of the Ministry of Business;</w:t>
      </w:r>
    </w:p>
    <w:p w:rsidR="003C5937" w:rsidRDefault="003C5937" w:rsidP="001A2091">
      <w:pPr>
        <w:pStyle w:val="ListParagraph"/>
        <w:numPr>
          <w:ilvl w:val="0"/>
          <w:numId w:val="6"/>
        </w:numPr>
        <w:ind w:left="42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nominee of the Guyana Revenue Authority;</w:t>
      </w:r>
    </w:p>
    <w:p w:rsidR="003C5937" w:rsidRDefault="003C5937" w:rsidP="001A2091">
      <w:pPr>
        <w:pStyle w:val="ListParagraph"/>
        <w:numPr>
          <w:ilvl w:val="0"/>
          <w:numId w:val="6"/>
        </w:numPr>
        <w:ind w:left="42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nominee of the Guyana Bar Association; </w:t>
      </w:r>
    </w:p>
    <w:p w:rsidR="00F8210D" w:rsidRDefault="003C5937" w:rsidP="001A2091">
      <w:pPr>
        <w:pStyle w:val="ListParagraph"/>
        <w:numPr>
          <w:ilvl w:val="0"/>
          <w:numId w:val="6"/>
        </w:numPr>
        <w:ind w:left="42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nominee of the </w:t>
      </w:r>
      <w:r w:rsidR="00DD491A">
        <w:rPr>
          <w:rFonts w:ascii="Times New Roman" w:hAnsi="Times New Roman" w:cs="Times New Roman"/>
          <w:sz w:val="24"/>
          <w:szCs w:val="24"/>
        </w:rPr>
        <w:t>Berbice Bar Association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F8210D">
        <w:rPr>
          <w:rFonts w:ascii="Times New Roman" w:hAnsi="Times New Roman" w:cs="Times New Roman"/>
          <w:sz w:val="24"/>
          <w:szCs w:val="24"/>
        </w:rPr>
        <w:t>and</w:t>
      </w:r>
    </w:p>
    <w:p w:rsidR="00F8210D" w:rsidRDefault="00F8210D" w:rsidP="001A2091">
      <w:pPr>
        <w:pStyle w:val="ListParagraph"/>
        <w:numPr>
          <w:ilvl w:val="0"/>
          <w:numId w:val="6"/>
        </w:numPr>
        <w:ind w:left="42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nominee of the Private Sector.</w:t>
      </w:r>
    </w:p>
    <w:p w:rsidR="00E40711" w:rsidRDefault="001A2091" w:rsidP="001A2091">
      <w:pPr>
        <w:ind w:left="2700"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D491A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91A">
        <w:rPr>
          <w:rFonts w:ascii="Times New Roman" w:hAnsi="Times New Roman" w:cs="Times New Roman"/>
          <w:sz w:val="24"/>
          <w:szCs w:val="24"/>
        </w:rPr>
        <w:t>T</w:t>
      </w:r>
      <w:r w:rsidR="00E40711">
        <w:rPr>
          <w:rFonts w:ascii="Times New Roman" w:hAnsi="Times New Roman" w:cs="Times New Roman"/>
          <w:sz w:val="24"/>
          <w:szCs w:val="24"/>
        </w:rPr>
        <w:t>he members referred to in paragraph (a)(ii) and (iii) do not have the right to vote.</w:t>
      </w:r>
      <w:r w:rsidR="00C56457">
        <w:rPr>
          <w:rFonts w:ascii="Times New Roman" w:hAnsi="Times New Roman" w:cs="Times New Roman"/>
          <w:sz w:val="24"/>
          <w:szCs w:val="24"/>
        </w:rPr>
        <w:t>”;</w:t>
      </w:r>
    </w:p>
    <w:p w:rsidR="00C56457" w:rsidRDefault="00A40982" w:rsidP="00A40982">
      <w:pPr>
        <w:ind w:left="225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77A7F">
        <w:rPr>
          <w:rFonts w:ascii="Times New Roman" w:hAnsi="Times New Roman" w:cs="Times New Roman"/>
          <w:sz w:val="24"/>
          <w:szCs w:val="24"/>
        </w:rPr>
        <w:t>(b</w:t>
      </w:r>
      <w:r w:rsidR="00C56457">
        <w:rPr>
          <w:rFonts w:ascii="Times New Roman" w:hAnsi="Times New Roman" w:cs="Times New Roman"/>
          <w:sz w:val="24"/>
          <w:szCs w:val="24"/>
        </w:rPr>
        <w:t xml:space="preserve">) </w:t>
      </w:r>
      <w:r w:rsidR="001A20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6457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="00C56457">
        <w:rPr>
          <w:rFonts w:ascii="Times New Roman" w:hAnsi="Times New Roman" w:cs="Times New Roman"/>
          <w:sz w:val="24"/>
          <w:szCs w:val="24"/>
        </w:rPr>
        <w:t xml:space="preserve"> </w:t>
      </w:r>
      <w:r w:rsidR="0045747F">
        <w:rPr>
          <w:rFonts w:ascii="Times New Roman" w:hAnsi="Times New Roman" w:cs="Times New Roman"/>
          <w:sz w:val="24"/>
          <w:szCs w:val="24"/>
        </w:rPr>
        <w:t xml:space="preserve">the </w:t>
      </w:r>
      <w:r w:rsidR="00C56457">
        <w:rPr>
          <w:rFonts w:ascii="Times New Roman" w:hAnsi="Times New Roman" w:cs="Times New Roman"/>
          <w:sz w:val="24"/>
          <w:szCs w:val="24"/>
        </w:rPr>
        <w:t>inserti</w:t>
      </w:r>
      <w:r w:rsidR="0045747F">
        <w:rPr>
          <w:rFonts w:ascii="Times New Roman" w:hAnsi="Times New Roman" w:cs="Times New Roman"/>
          <w:sz w:val="24"/>
          <w:szCs w:val="24"/>
        </w:rPr>
        <w:t>o</w:t>
      </w:r>
      <w:r w:rsidR="00C56457">
        <w:rPr>
          <w:rFonts w:ascii="Times New Roman" w:hAnsi="Times New Roman" w:cs="Times New Roman"/>
          <w:sz w:val="24"/>
          <w:szCs w:val="24"/>
        </w:rPr>
        <w:t xml:space="preserve">n immediately after subsection (2), </w:t>
      </w:r>
      <w:r w:rsidR="0045747F">
        <w:rPr>
          <w:rFonts w:ascii="Times New Roman" w:hAnsi="Times New Roman" w:cs="Times New Roman"/>
          <w:sz w:val="24"/>
          <w:szCs w:val="24"/>
        </w:rPr>
        <w:t xml:space="preserve">of </w:t>
      </w:r>
      <w:r w:rsidR="00C56457">
        <w:rPr>
          <w:rFonts w:ascii="Times New Roman" w:hAnsi="Times New Roman" w:cs="Times New Roman"/>
          <w:sz w:val="24"/>
          <w:szCs w:val="24"/>
        </w:rPr>
        <w:t>the following subsection –</w:t>
      </w:r>
    </w:p>
    <w:p w:rsidR="00366668" w:rsidRDefault="00C56457" w:rsidP="00366668">
      <w:pPr>
        <w:ind w:left="270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A209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“(3) Notwithstanding subsection (2), where the Governing Board</w:t>
      </w:r>
      <w:r w:rsidR="00B1461E">
        <w:rPr>
          <w:rFonts w:ascii="Times New Roman" w:hAnsi="Times New Roman" w:cs="Times New Roman"/>
          <w:sz w:val="24"/>
          <w:szCs w:val="24"/>
        </w:rPr>
        <w:t xml:space="preserve"> has not been appointed or is not functioning</w:t>
      </w:r>
      <w:r>
        <w:rPr>
          <w:rFonts w:ascii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Minister shall </w:t>
      </w:r>
      <w:r w:rsidR="00B1461E">
        <w:rPr>
          <w:rFonts w:ascii="Times New Roman" w:hAnsi="Times New Roman" w:cs="Times New Roman"/>
          <w:sz w:val="24"/>
          <w:szCs w:val="24"/>
        </w:rPr>
        <w:t xml:space="preserve">perform </w:t>
      </w:r>
      <w:r>
        <w:rPr>
          <w:rFonts w:ascii="Times New Roman" w:hAnsi="Times New Roman" w:cs="Times New Roman"/>
          <w:sz w:val="24"/>
          <w:szCs w:val="24"/>
        </w:rPr>
        <w:t>the functions of the Governing Board.</w:t>
      </w:r>
      <w:proofErr w:type="gramStart"/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366668" w:rsidRPr="00366668" w:rsidRDefault="00A40982" w:rsidP="00366668">
      <w:pPr>
        <w:ind w:left="2700" w:hanging="990"/>
        <w:jc w:val="both"/>
        <w:rPr>
          <w:rFonts w:ascii="Times New Roman" w:hAnsi="Times New Roman" w:cs="Times New Roman"/>
          <w:sz w:val="24"/>
          <w:szCs w:val="24"/>
        </w:rPr>
      </w:pPr>
      <w:r w:rsidRPr="00FF50B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0811C66E" wp14:editId="2CF62DC6">
                <wp:simplePos x="0" y="0"/>
                <wp:positionH relativeFrom="leftMargin">
                  <wp:posOffset>558800</wp:posOffset>
                </wp:positionH>
                <wp:positionV relativeFrom="paragraph">
                  <wp:posOffset>269240</wp:posOffset>
                </wp:positionV>
                <wp:extent cx="1064260" cy="647700"/>
                <wp:effectExtent l="0" t="0" r="254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7FC" w:rsidRPr="00DD491A" w:rsidRDefault="00DA27FC" w:rsidP="00A40982">
                            <w:pPr>
                              <w:ind w:left="27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D49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Amendment of section 6 of the Principal Act.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11C66E" id="Text Box 3" o:spid="_x0000_s1031" type="#_x0000_t202" style="position:absolute;left:0;text-align:left;margin-left:44pt;margin-top:21.2pt;width:83.8pt;height:51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" stroked="f">
                <v:textbox>
                  <w:txbxContent>
                    <w:p w:rsidR="00DA27FC" w:rsidRPr="00DD491A" w:rsidRDefault="00DA27FC" w:rsidP="00A40982">
                      <w:pPr>
                        <w:ind w:left="27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D491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Amendment of section 6 of the Principal Act.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D7916" w:rsidRDefault="00A40982" w:rsidP="00A40982">
      <w:pPr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43917" w:rsidRPr="00366668">
        <w:rPr>
          <w:rFonts w:ascii="Times New Roman" w:hAnsi="Times New Roman" w:cs="Times New Roman"/>
          <w:b/>
          <w:sz w:val="24"/>
          <w:szCs w:val="24"/>
        </w:rPr>
        <w:t>3.</w:t>
      </w:r>
      <w:r w:rsidR="00F43917" w:rsidRPr="003666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7FC" w:rsidRPr="00366668">
        <w:rPr>
          <w:rFonts w:ascii="Times New Roman" w:hAnsi="Times New Roman" w:cs="Times New Roman"/>
          <w:sz w:val="24"/>
          <w:szCs w:val="24"/>
        </w:rPr>
        <w:t xml:space="preserve">Section 6(4) of the Principal Act is amended by </w:t>
      </w:r>
      <w:r w:rsidR="0045747F" w:rsidRPr="00366668">
        <w:rPr>
          <w:rFonts w:ascii="Times New Roman" w:hAnsi="Times New Roman" w:cs="Times New Roman"/>
          <w:sz w:val="24"/>
          <w:szCs w:val="24"/>
        </w:rPr>
        <w:t xml:space="preserve">the </w:t>
      </w:r>
      <w:r w:rsidR="00BD01A3" w:rsidRPr="00366668">
        <w:rPr>
          <w:rFonts w:ascii="Times New Roman" w:hAnsi="Times New Roman" w:cs="Times New Roman"/>
          <w:sz w:val="24"/>
          <w:szCs w:val="24"/>
        </w:rPr>
        <w:t>substituti</w:t>
      </w:r>
      <w:r w:rsidR="0045747F" w:rsidRPr="00366668">
        <w:rPr>
          <w:rFonts w:ascii="Times New Roman" w:hAnsi="Times New Roman" w:cs="Times New Roman"/>
          <w:sz w:val="24"/>
          <w:szCs w:val="24"/>
        </w:rPr>
        <w:t>o</w:t>
      </w:r>
      <w:r w:rsidR="00BD01A3" w:rsidRPr="00366668">
        <w:rPr>
          <w:rFonts w:ascii="Times New Roman" w:hAnsi="Times New Roman" w:cs="Times New Roman"/>
          <w:sz w:val="24"/>
          <w:szCs w:val="24"/>
        </w:rPr>
        <w:t>n</w:t>
      </w:r>
      <w:r w:rsidR="00DA27FC" w:rsidRPr="00366668">
        <w:rPr>
          <w:rFonts w:ascii="Times New Roman" w:hAnsi="Times New Roman" w:cs="Times New Roman"/>
          <w:sz w:val="24"/>
          <w:szCs w:val="24"/>
        </w:rPr>
        <w:t xml:space="preserve"> for the words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7FC" w:rsidRPr="00366668">
        <w:rPr>
          <w:rFonts w:ascii="Times New Roman" w:hAnsi="Times New Roman" w:cs="Times New Roman"/>
          <w:sz w:val="24"/>
          <w:szCs w:val="24"/>
        </w:rPr>
        <w:t>“section 5(2</w:t>
      </w:r>
      <w:proofErr w:type="gramStart"/>
      <w:r w:rsidR="00DA27FC" w:rsidRPr="00366668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DA27FC" w:rsidRPr="00366668">
        <w:rPr>
          <w:rFonts w:ascii="Times New Roman" w:hAnsi="Times New Roman" w:cs="Times New Roman"/>
          <w:sz w:val="24"/>
          <w:szCs w:val="24"/>
        </w:rPr>
        <w:t>f), (g) or (h)”</w:t>
      </w:r>
      <w:r w:rsidR="0045747F" w:rsidRPr="00366668">
        <w:rPr>
          <w:rFonts w:ascii="Times New Roman" w:hAnsi="Times New Roman" w:cs="Times New Roman"/>
          <w:sz w:val="24"/>
          <w:szCs w:val="24"/>
        </w:rPr>
        <w:t>,</w:t>
      </w:r>
      <w:r w:rsidR="00DA27FC" w:rsidRPr="00366668">
        <w:rPr>
          <w:rFonts w:ascii="Times New Roman" w:hAnsi="Times New Roman" w:cs="Times New Roman"/>
          <w:sz w:val="24"/>
          <w:szCs w:val="24"/>
        </w:rPr>
        <w:t xml:space="preserve"> of the words “section 5(2)</w:t>
      </w:r>
      <w:r w:rsidR="0045747F" w:rsidRPr="00366668">
        <w:rPr>
          <w:rFonts w:ascii="Times New Roman" w:hAnsi="Times New Roman" w:cs="Times New Roman"/>
          <w:sz w:val="24"/>
          <w:szCs w:val="24"/>
        </w:rPr>
        <w:t>(a)</w:t>
      </w:r>
      <w:r w:rsidR="00BB20DF">
        <w:rPr>
          <w:rFonts w:ascii="Times New Roman" w:hAnsi="Times New Roman" w:cs="Times New Roman"/>
          <w:sz w:val="24"/>
          <w:szCs w:val="24"/>
        </w:rPr>
        <w:t>(vii</w:t>
      </w:r>
      <w:r w:rsidR="003D52DB">
        <w:rPr>
          <w:rFonts w:ascii="Times New Roman" w:hAnsi="Times New Roman" w:cs="Times New Roman"/>
          <w:sz w:val="24"/>
          <w:szCs w:val="24"/>
        </w:rPr>
        <w:t>i</w:t>
      </w:r>
      <w:r w:rsidR="00BB20DF">
        <w:rPr>
          <w:rFonts w:ascii="Times New Roman" w:hAnsi="Times New Roman" w:cs="Times New Roman"/>
          <w:sz w:val="24"/>
          <w:szCs w:val="24"/>
        </w:rPr>
        <w:t>),</w:t>
      </w:r>
      <w:r w:rsidR="00AB5A8A" w:rsidRPr="00366668">
        <w:rPr>
          <w:rFonts w:ascii="Times New Roman" w:hAnsi="Times New Roman" w:cs="Times New Roman"/>
          <w:sz w:val="24"/>
          <w:szCs w:val="24"/>
        </w:rPr>
        <w:t>(</w:t>
      </w:r>
      <w:r w:rsidR="00396093" w:rsidRPr="00366668">
        <w:rPr>
          <w:rFonts w:ascii="Times New Roman" w:hAnsi="Times New Roman" w:cs="Times New Roman"/>
          <w:sz w:val="24"/>
          <w:szCs w:val="24"/>
        </w:rPr>
        <w:t>ix</w:t>
      </w:r>
      <w:r w:rsidR="00AB5A8A" w:rsidRPr="00366668">
        <w:rPr>
          <w:rFonts w:ascii="Times New Roman" w:hAnsi="Times New Roman" w:cs="Times New Roman"/>
          <w:sz w:val="24"/>
          <w:szCs w:val="24"/>
        </w:rPr>
        <w:t>)</w:t>
      </w:r>
      <w:r w:rsidR="00396093" w:rsidRPr="00366668">
        <w:rPr>
          <w:rFonts w:ascii="Times New Roman" w:hAnsi="Times New Roman" w:cs="Times New Roman"/>
          <w:sz w:val="24"/>
          <w:szCs w:val="24"/>
        </w:rPr>
        <w:t>, (</w:t>
      </w:r>
      <w:r w:rsidR="00AB5A8A" w:rsidRPr="00366668">
        <w:rPr>
          <w:rFonts w:ascii="Times New Roman" w:hAnsi="Times New Roman" w:cs="Times New Roman"/>
          <w:sz w:val="24"/>
          <w:szCs w:val="24"/>
        </w:rPr>
        <w:t>x) and (x</w:t>
      </w:r>
      <w:r w:rsidR="00396093" w:rsidRPr="00366668">
        <w:rPr>
          <w:rFonts w:ascii="Times New Roman" w:hAnsi="Times New Roman" w:cs="Times New Roman"/>
          <w:sz w:val="24"/>
          <w:szCs w:val="24"/>
        </w:rPr>
        <w:t>i</w:t>
      </w:r>
      <w:r w:rsidR="00DA27FC" w:rsidRPr="00366668">
        <w:rPr>
          <w:rFonts w:ascii="Times New Roman" w:hAnsi="Times New Roman" w:cs="Times New Roman"/>
          <w:sz w:val="24"/>
          <w:szCs w:val="24"/>
        </w:rPr>
        <w:t>)”.</w:t>
      </w:r>
    </w:p>
    <w:p w:rsidR="00366668" w:rsidRPr="00366668" w:rsidRDefault="00366668" w:rsidP="00366668">
      <w:pPr>
        <w:jc w:val="both"/>
        <w:rPr>
          <w:rFonts w:ascii="Times New Roman" w:hAnsi="Times New Roman" w:cs="Times New Roman"/>
          <w:sz w:val="24"/>
          <w:szCs w:val="24"/>
        </w:rPr>
      </w:pPr>
      <w:r w:rsidRPr="003E2C4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FB39018" wp14:editId="76ABA063">
                <wp:simplePos x="0" y="0"/>
                <wp:positionH relativeFrom="column">
                  <wp:posOffset>-1174750</wp:posOffset>
                </wp:positionH>
                <wp:positionV relativeFrom="paragraph">
                  <wp:posOffset>260985</wp:posOffset>
                </wp:positionV>
                <wp:extent cx="1057910" cy="1403985"/>
                <wp:effectExtent l="0" t="0" r="889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C4C" w:rsidRPr="00DD491A" w:rsidRDefault="003E2C4C" w:rsidP="00A40982">
                            <w:pPr>
                              <w:ind w:left="27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D491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Amendment of section 10 of the Principal Act.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FB39018" id="_x0000_s1032" type="#_x0000_t202" style="position:absolute;left:0;text-align:left;margin-left:-92.5pt;margin-top:20.55pt;width:83.3pt;height:110.55pt;z-index:251684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" stroked="f">
                <v:textbox style="mso-fit-shape-to-text:t">
                  <w:txbxContent>
                    <w:p w:rsidR="003E2C4C" w:rsidRPr="00DD491A" w:rsidRDefault="003E2C4C" w:rsidP="00A40982">
                      <w:pPr>
                        <w:ind w:left="27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D491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Amendment of section 10 of the Principal Act.</w:t>
                      </w:r>
                    </w:p>
                  </w:txbxContent>
                </v:textbox>
              </v:shape>
            </w:pict>
          </mc:Fallback>
        </mc:AlternateContent>
      </w:r>
    </w:p>
    <w:p w:rsidR="003E2C4C" w:rsidRPr="00F43917" w:rsidRDefault="00A40982" w:rsidP="00A40982">
      <w:pPr>
        <w:ind w:left="90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43917" w:rsidRPr="00F43917">
        <w:rPr>
          <w:rFonts w:ascii="Times New Roman" w:hAnsi="Times New Roman" w:cs="Times New Roman"/>
          <w:b/>
          <w:sz w:val="24"/>
          <w:szCs w:val="24"/>
        </w:rPr>
        <w:t>4.</w:t>
      </w:r>
      <w:r w:rsidR="00F439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C4C" w:rsidRPr="00F43917">
        <w:rPr>
          <w:rFonts w:ascii="Times New Roman" w:hAnsi="Times New Roman" w:cs="Times New Roman"/>
          <w:sz w:val="24"/>
          <w:szCs w:val="24"/>
        </w:rPr>
        <w:t>Section 10(4) of the Principal Act is amended by the substitution for the word “three”</w:t>
      </w:r>
      <w:r w:rsidR="0045747F" w:rsidRPr="00F43917">
        <w:rPr>
          <w:rFonts w:ascii="Times New Roman" w:hAnsi="Times New Roman" w:cs="Times New Roman"/>
          <w:sz w:val="24"/>
          <w:szCs w:val="24"/>
        </w:rPr>
        <w:t>,</w:t>
      </w:r>
      <w:r w:rsidR="003E2C4C" w:rsidRPr="00F43917">
        <w:rPr>
          <w:rFonts w:ascii="Times New Roman" w:hAnsi="Times New Roman" w:cs="Times New Roman"/>
          <w:sz w:val="24"/>
          <w:szCs w:val="24"/>
        </w:rPr>
        <w:t xml:space="preserve"> of the word “five”.</w:t>
      </w:r>
    </w:p>
    <w:p w:rsidR="00FF50BB" w:rsidRDefault="00FF50BB" w:rsidP="00FF50BB">
      <w:pPr>
        <w:pStyle w:val="ListParagraph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FF50BB" w:rsidRDefault="00FF50BB" w:rsidP="00FF50BB">
      <w:pPr>
        <w:pStyle w:val="ListParagraph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396093" w:rsidRDefault="00396093" w:rsidP="00FF50BB">
      <w:pPr>
        <w:pStyle w:val="ListParagraph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1D2A2D" w:rsidRDefault="001D2A2D" w:rsidP="00FF50BB">
      <w:pPr>
        <w:pStyle w:val="ListParagraph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1D2A2D" w:rsidRDefault="001D2A2D" w:rsidP="00FF50BB">
      <w:pPr>
        <w:pStyle w:val="ListParagraph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1D2A2D" w:rsidRDefault="001D2A2D" w:rsidP="00FF50BB">
      <w:pPr>
        <w:pStyle w:val="ListParagraph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1D2A2D" w:rsidRDefault="001D2A2D" w:rsidP="00FF50BB">
      <w:pPr>
        <w:pStyle w:val="ListParagraph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1D2A2D" w:rsidRDefault="001D2A2D" w:rsidP="00FF50BB">
      <w:pPr>
        <w:pStyle w:val="ListParagraph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1D2A2D" w:rsidRDefault="001D2A2D" w:rsidP="00FF50BB">
      <w:pPr>
        <w:pStyle w:val="ListParagraph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1D2A2D" w:rsidRDefault="001D2A2D" w:rsidP="00FF50BB">
      <w:pPr>
        <w:pStyle w:val="ListParagraph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1D2A2D" w:rsidRDefault="001D2A2D" w:rsidP="00FF50BB">
      <w:pPr>
        <w:pStyle w:val="ListParagraph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1D2A2D" w:rsidRDefault="001D2A2D" w:rsidP="00FF50BB">
      <w:pPr>
        <w:pStyle w:val="ListParagraph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1D2A2D" w:rsidRDefault="001D2A2D" w:rsidP="00FF50BB">
      <w:pPr>
        <w:pStyle w:val="ListParagraph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1D2A2D" w:rsidRDefault="001D2A2D" w:rsidP="00FF50BB">
      <w:pPr>
        <w:pStyle w:val="ListParagraph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1D2A2D" w:rsidRDefault="001D2A2D" w:rsidP="00FF50BB">
      <w:pPr>
        <w:pStyle w:val="ListParagraph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1D2A2D" w:rsidRDefault="001D2A2D" w:rsidP="00FF50BB">
      <w:pPr>
        <w:pStyle w:val="ListParagraph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1D2A2D" w:rsidRDefault="001D2A2D" w:rsidP="00FF50BB">
      <w:pPr>
        <w:pStyle w:val="ListParagraph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1D2A2D" w:rsidRDefault="001D2A2D" w:rsidP="00FF50BB">
      <w:pPr>
        <w:pStyle w:val="ListParagraph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1D2A2D" w:rsidRDefault="001D2A2D" w:rsidP="00FF50BB">
      <w:pPr>
        <w:pStyle w:val="ListParagraph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1D2A2D" w:rsidRDefault="001D2A2D" w:rsidP="00FF50BB">
      <w:pPr>
        <w:pStyle w:val="ListParagraph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1D2A2D" w:rsidRDefault="001D2A2D" w:rsidP="00FF50BB">
      <w:pPr>
        <w:pStyle w:val="ListParagraph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1D2A2D" w:rsidRDefault="001D2A2D" w:rsidP="00FF50BB">
      <w:pPr>
        <w:pStyle w:val="ListParagraph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1D2A2D" w:rsidRDefault="001D2A2D" w:rsidP="00FF50BB">
      <w:pPr>
        <w:pStyle w:val="ListParagraph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1D2A2D" w:rsidRDefault="001D2A2D" w:rsidP="00FF50BB">
      <w:pPr>
        <w:pStyle w:val="ListParagraph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1D2A2D" w:rsidRDefault="001D2A2D" w:rsidP="00FF50BB">
      <w:pPr>
        <w:pStyle w:val="ListParagraph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1D2A2D" w:rsidRDefault="001D2A2D" w:rsidP="00FF50BB">
      <w:pPr>
        <w:pStyle w:val="ListParagraph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1D2A2D" w:rsidRDefault="001D2A2D" w:rsidP="00FF50BB">
      <w:pPr>
        <w:pStyle w:val="ListParagraph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1D2A2D" w:rsidRDefault="001D2A2D" w:rsidP="00FF50BB">
      <w:pPr>
        <w:pStyle w:val="ListParagraph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1D2A2D" w:rsidRDefault="001D2A2D" w:rsidP="00FF50BB">
      <w:pPr>
        <w:pStyle w:val="ListParagraph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1D2A2D" w:rsidRDefault="001D2A2D" w:rsidP="00FF50BB">
      <w:pPr>
        <w:pStyle w:val="ListParagraph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1D2A2D" w:rsidRDefault="001D2A2D" w:rsidP="00FF50BB">
      <w:pPr>
        <w:pStyle w:val="ListParagraph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1D2A2D" w:rsidRDefault="001D2A2D" w:rsidP="00FF50BB">
      <w:pPr>
        <w:pStyle w:val="ListParagraph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FF50BB" w:rsidRDefault="00FF50BB" w:rsidP="00FF50BB">
      <w:pPr>
        <w:pStyle w:val="ListParagraph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FF50BB" w:rsidRPr="00FF50BB" w:rsidRDefault="00FF50BB" w:rsidP="004D0BD9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50BB">
        <w:rPr>
          <w:rFonts w:ascii="Times New Roman" w:hAnsi="Times New Roman" w:cs="Times New Roman"/>
          <w:b/>
          <w:sz w:val="24"/>
          <w:szCs w:val="24"/>
          <w:u w:val="single"/>
        </w:rPr>
        <w:t>EXPLANATORY MEMORANDUM</w:t>
      </w:r>
    </w:p>
    <w:p w:rsidR="00FF50BB" w:rsidRDefault="00FF50BB" w:rsidP="00C86BB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50BB" w:rsidRDefault="00FF50BB" w:rsidP="00C86BB4">
      <w:pPr>
        <w:jc w:val="both"/>
        <w:rPr>
          <w:rFonts w:ascii="Times New Roman" w:hAnsi="Times New Roman" w:cs="Times New Roman"/>
          <w:sz w:val="24"/>
          <w:szCs w:val="24"/>
        </w:rPr>
      </w:pPr>
      <w:r w:rsidRPr="00FF50BB">
        <w:rPr>
          <w:rFonts w:ascii="Times New Roman" w:hAnsi="Times New Roman" w:cs="Times New Roman"/>
          <w:sz w:val="24"/>
          <w:szCs w:val="24"/>
        </w:rPr>
        <w:t xml:space="preserve">This Bill </w:t>
      </w:r>
      <w:r w:rsidR="003C5937">
        <w:rPr>
          <w:rFonts w:ascii="Times New Roman" w:hAnsi="Times New Roman" w:cs="Times New Roman"/>
          <w:sz w:val="24"/>
          <w:szCs w:val="24"/>
        </w:rPr>
        <w:t>substitutes for section</w:t>
      </w:r>
      <w:r w:rsidRPr="00FF50BB">
        <w:rPr>
          <w:rFonts w:ascii="Times New Roman" w:hAnsi="Times New Roman" w:cs="Times New Roman"/>
          <w:sz w:val="24"/>
          <w:szCs w:val="24"/>
        </w:rPr>
        <w:t xml:space="preserve"> 5(2) of the Principal Act </w:t>
      </w:r>
      <w:r w:rsidR="003C5937">
        <w:rPr>
          <w:rFonts w:ascii="Times New Roman" w:hAnsi="Times New Roman" w:cs="Times New Roman"/>
          <w:sz w:val="24"/>
          <w:szCs w:val="24"/>
        </w:rPr>
        <w:t xml:space="preserve">a new section 5(2) </w:t>
      </w:r>
      <w:r w:rsidRPr="00FF50BB">
        <w:rPr>
          <w:rFonts w:ascii="Times New Roman" w:hAnsi="Times New Roman" w:cs="Times New Roman"/>
          <w:sz w:val="24"/>
          <w:szCs w:val="24"/>
        </w:rPr>
        <w:t xml:space="preserve">to provide for </w:t>
      </w:r>
      <w:r w:rsidR="003C5937">
        <w:rPr>
          <w:rFonts w:ascii="Times New Roman" w:hAnsi="Times New Roman" w:cs="Times New Roman"/>
          <w:sz w:val="24"/>
          <w:szCs w:val="24"/>
        </w:rPr>
        <w:t>a much needed change of membership of the</w:t>
      </w:r>
      <w:r w:rsidRPr="00FF50BB">
        <w:rPr>
          <w:rFonts w:ascii="Times New Roman" w:hAnsi="Times New Roman" w:cs="Times New Roman"/>
          <w:sz w:val="24"/>
          <w:szCs w:val="24"/>
        </w:rPr>
        <w:t xml:space="preserve"> Governing Board of the Deeds and Commercial Registries Authority</w:t>
      </w:r>
      <w:r w:rsidR="00790FD1">
        <w:rPr>
          <w:rFonts w:ascii="Times New Roman" w:hAnsi="Times New Roman" w:cs="Times New Roman"/>
          <w:sz w:val="24"/>
          <w:szCs w:val="24"/>
        </w:rPr>
        <w:t xml:space="preserve"> and provides that where the</w:t>
      </w:r>
      <w:r w:rsidR="00D1041F">
        <w:rPr>
          <w:rFonts w:ascii="Times New Roman" w:hAnsi="Times New Roman" w:cs="Times New Roman"/>
          <w:sz w:val="24"/>
          <w:szCs w:val="24"/>
        </w:rPr>
        <w:t xml:space="preserve"> </w:t>
      </w:r>
      <w:r w:rsidR="00790FD1">
        <w:rPr>
          <w:rFonts w:ascii="Times New Roman" w:hAnsi="Times New Roman" w:cs="Times New Roman"/>
          <w:sz w:val="24"/>
          <w:szCs w:val="24"/>
        </w:rPr>
        <w:t>Governing Board</w:t>
      </w:r>
      <w:r w:rsidR="00D1041F">
        <w:rPr>
          <w:rFonts w:ascii="Times New Roman" w:hAnsi="Times New Roman" w:cs="Times New Roman"/>
          <w:sz w:val="24"/>
          <w:szCs w:val="24"/>
        </w:rPr>
        <w:t xml:space="preserve"> has not been appointed or is not functioning</w:t>
      </w:r>
      <w:r w:rsidR="00790FD1">
        <w:rPr>
          <w:rFonts w:ascii="Times New Roman" w:hAnsi="Times New Roman" w:cs="Times New Roman"/>
          <w:sz w:val="24"/>
          <w:szCs w:val="24"/>
        </w:rPr>
        <w:t xml:space="preserve">, the Minister shall </w:t>
      </w:r>
      <w:r w:rsidR="00D1041F">
        <w:rPr>
          <w:rFonts w:ascii="Times New Roman" w:hAnsi="Times New Roman" w:cs="Times New Roman"/>
          <w:sz w:val="24"/>
          <w:szCs w:val="24"/>
        </w:rPr>
        <w:t xml:space="preserve">perform the </w:t>
      </w:r>
      <w:r w:rsidR="00790FD1">
        <w:rPr>
          <w:rFonts w:ascii="Times New Roman" w:hAnsi="Times New Roman" w:cs="Times New Roman"/>
          <w:sz w:val="24"/>
          <w:szCs w:val="24"/>
        </w:rPr>
        <w:t>functions</w:t>
      </w:r>
      <w:r w:rsidR="00D1041F">
        <w:rPr>
          <w:rFonts w:ascii="Times New Roman" w:hAnsi="Times New Roman" w:cs="Times New Roman"/>
          <w:sz w:val="24"/>
          <w:szCs w:val="24"/>
        </w:rPr>
        <w:t xml:space="preserve"> of the Board</w:t>
      </w:r>
      <w:r w:rsidR="00790FD1">
        <w:rPr>
          <w:rFonts w:ascii="Times New Roman" w:hAnsi="Times New Roman" w:cs="Times New Roman"/>
          <w:sz w:val="24"/>
          <w:szCs w:val="24"/>
        </w:rPr>
        <w:t>.</w:t>
      </w:r>
      <w:r w:rsidR="003C5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937" w:rsidRDefault="003C5937" w:rsidP="00C86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changes </w:t>
      </w:r>
      <w:r w:rsidR="0045747F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name</w:t>
      </w:r>
      <w:r w:rsidR="005B4FD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from the Ministry of Housing and Water to the Ministry of Communities</w:t>
      </w:r>
      <w:r w:rsidR="005B4FD9">
        <w:rPr>
          <w:rFonts w:ascii="Times New Roman" w:hAnsi="Times New Roman" w:cs="Times New Roman"/>
          <w:sz w:val="24"/>
          <w:szCs w:val="24"/>
        </w:rPr>
        <w:t>,</w:t>
      </w:r>
      <w:r w:rsidR="001D2A2D">
        <w:rPr>
          <w:rFonts w:ascii="Times New Roman" w:hAnsi="Times New Roman" w:cs="Times New Roman"/>
          <w:sz w:val="24"/>
          <w:szCs w:val="24"/>
        </w:rPr>
        <w:t xml:space="preserve"> and from the Guyana Bar Association of Legal Professionals</w:t>
      </w:r>
      <w:r w:rsidR="00D1041F">
        <w:rPr>
          <w:rFonts w:ascii="Times New Roman" w:hAnsi="Times New Roman" w:cs="Times New Roman"/>
          <w:sz w:val="24"/>
          <w:szCs w:val="24"/>
        </w:rPr>
        <w:t xml:space="preserve"> to</w:t>
      </w:r>
      <w:r w:rsidR="00D1041F" w:rsidRPr="00D1041F">
        <w:rPr>
          <w:rFonts w:ascii="Times New Roman" w:hAnsi="Times New Roman" w:cs="Times New Roman"/>
          <w:sz w:val="24"/>
          <w:szCs w:val="24"/>
        </w:rPr>
        <w:t xml:space="preserve"> </w:t>
      </w:r>
      <w:r w:rsidR="00D1041F">
        <w:rPr>
          <w:rFonts w:ascii="Times New Roman" w:hAnsi="Times New Roman" w:cs="Times New Roman"/>
          <w:sz w:val="24"/>
          <w:szCs w:val="24"/>
        </w:rPr>
        <w:t>the Berbice Bar Association</w:t>
      </w:r>
      <w:r w:rsidR="001D2A2D">
        <w:rPr>
          <w:rFonts w:ascii="Times New Roman" w:hAnsi="Times New Roman" w:cs="Times New Roman"/>
          <w:sz w:val="24"/>
          <w:szCs w:val="24"/>
        </w:rPr>
        <w:t xml:space="preserve"> are reflected in the membership of the Board</w:t>
      </w:r>
      <w:r w:rsidR="001644A5">
        <w:rPr>
          <w:rFonts w:ascii="Times New Roman" w:hAnsi="Times New Roman" w:cs="Times New Roman"/>
          <w:sz w:val="24"/>
          <w:szCs w:val="24"/>
        </w:rPr>
        <w:t>.</w:t>
      </w:r>
      <w:r w:rsidR="001C2B51">
        <w:rPr>
          <w:rFonts w:ascii="Times New Roman" w:hAnsi="Times New Roman" w:cs="Times New Roman"/>
          <w:sz w:val="24"/>
          <w:szCs w:val="24"/>
        </w:rPr>
        <w:t xml:space="preserve"> </w:t>
      </w:r>
      <w:r w:rsidR="001644A5">
        <w:rPr>
          <w:rFonts w:ascii="Times New Roman" w:hAnsi="Times New Roman" w:cs="Times New Roman"/>
          <w:sz w:val="24"/>
          <w:szCs w:val="24"/>
        </w:rPr>
        <w:t xml:space="preserve">Three new members have been added to the Board increasing its membership from eight to eleven.  The three new members are </w:t>
      </w:r>
      <w:r w:rsidR="00396093">
        <w:rPr>
          <w:rFonts w:ascii="Times New Roman" w:hAnsi="Times New Roman" w:cs="Times New Roman"/>
          <w:sz w:val="24"/>
          <w:szCs w:val="24"/>
        </w:rPr>
        <w:t>another nominee of the Ministry of Finance,</w:t>
      </w:r>
      <w:r w:rsidR="00396093" w:rsidRPr="00396093">
        <w:rPr>
          <w:rFonts w:ascii="Times New Roman" w:hAnsi="Times New Roman" w:cs="Times New Roman"/>
          <w:sz w:val="24"/>
          <w:szCs w:val="24"/>
        </w:rPr>
        <w:t xml:space="preserve"> </w:t>
      </w:r>
      <w:r w:rsidR="00396093">
        <w:rPr>
          <w:rFonts w:ascii="Times New Roman" w:hAnsi="Times New Roman" w:cs="Times New Roman"/>
          <w:sz w:val="24"/>
          <w:szCs w:val="24"/>
        </w:rPr>
        <w:t xml:space="preserve">a nominee of the Ministry of Business and </w:t>
      </w:r>
      <w:r w:rsidR="001644A5">
        <w:rPr>
          <w:rFonts w:ascii="Times New Roman" w:hAnsi="Times New Roman" w:cs="Times New Roman"/>
          <w:sz w:val="24"/>
          <w:szCs w:val="24"/>
        </w:rPr>
        <w:t>a nominee of the Guyana Revenue Authority.  It is hoped that these three new members would bring a wider and more varied experience and expertise to the deliberations of the Board.</w:t>
      </w:r>
    </w:p>
    <w:p w:rsidR="00DA27FC" w:rsidRDefault="00DA27FC" w:rsidP="00C86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Certain consequential amendments wer</w:t>
      </w:r>
      <w:r w:rsidR="001D2A2D">
        <w:rPr>
          <w:rFonts w:ascii="Times New Roman" w:hAnsi="Times New Roman" w:cs="Times New Roman"/>
          <w:sz w:val="24"/>
          <w:szCs w:val="24"/>
        </w:rPr>
        <w:t>e made to section 6 of the Act in</w:t>
      </w:r>
      <w:r>
        <w:rPr>
          <w:rFonts w:ascii="Times New Roman" w:hAnsi="Times New Roman" w:cs="Times New Roman"/>
          <w:sz w:val="24"/>
          <w:szCs w:val="24"/>
        </w:rPr>
        <w:t xml:space="preserve"> re-lettering </w:t>
      </w:r>
      <w:r w:rsidR="001D2A2D"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/>
          <w:sz w:val="24"/>
          <w:szCs w:val="24"/>
        </w:rPr>
        <w:t xml:space="preserve"> of the re-lettering of the membership of the Board</w:t>
      </w:r>
      <w:r w:rsidR="001D2A2D">
        <w:rPr>
          <w:rFonts w:ascii="Times New Roman" w:hAnsi="Times New Roman" w:cs="Times New Roman"/>
          <w:sz w:val="24"/>
          <w:szCs w:val="24"/>
        </w:rPr>
        <w:t xml:space="preserve"> in section 5(2)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6093" w:rsidRDefault="00396093" w:rsidP="00C86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quorum for a meeting has been increased from three to five members.</w:t>
      </w:r>
    </w:p>
    <w:p w:rsidR="001644A5" w:rsidRDefault="001644A5" w:rsidP="00FF50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093" w:rsidRDefault="00396093" w:rsidP="00FF50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093" w:rsidRDefault="00396093" w:rsidP="003960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6093" w:rsidRPr="00FF50BB" w:rsidRDefault="00396093" w:rsidP="003960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44A5" w:rsidRPr="006E05DA" w:rsidRDefault="00396093" w:rsidP="003960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1644A5" w:rsidRPr="006E05DA">
        <w:rPr>
          <w:rFonts w:ascii="Times New Roman" w:hAnsi="Times New Roman" w:cs="Times New Roman"/>
          <w:b/>
          <w:sz w:val="24"/>
          <w:szCs w:val="24"/>
        </w:rPr>
        <w:t>Hon. Basil Williams</w:t>
      </w:r>
      <w:r w:rsidR="006E05DA" w:rsidRPr="006E05D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A2D">
        <w:rPr>
          <w:rFonts w:ascii="Times New Roman" w:hAnsi="Times New Roman" w:cs="Times New Roman"/>
          <w:b/>
          <w:sz w:val="24"/>
          <w:szCs w:val="24"/>
        </w:rPr>
        <w:t xml:space="preserve">S.C., </w:t>
      </w:r>
      <w:r w:rsidR="001644A5" w:rsidRPr="006E05DA">
        <w:rPr>
          <w:rFonts w:ascii="Times New Roman" w:hAnsi="Times New Roman" w:cs="Times New Roman"/>
          <w:b/>
          <w:sz w:val="24"/>
          <w:szCs w:val="24"/>
        </w:rPr>
        <w:t>M</w:t>
      </w:r>
      <w:r w:rsidR="006E05DA" w:rsidRPr="006E05DA">
        <w:rPr>
          <w:rFonts w:ascii="Times New Roman" w:hAnsi="Times New Roman" w:cs="Times New Roman"/>
          <w:b/>
          <w:sz w:val="24"/>
          <w:szCs w:val="24"/>
        </w:rPr>
        <w:t>.</w:t>
      </w:r>
      <w:r w:rsidR="001644A5" w:rsidRPr="006E05DA">
        <w:rPr>
          <w:rFonts w:ascii="Times New Roman" w:hAnsi="Times New Roman" w:cs="Times New Roman"/>
          <w:b/>
          <w:sz w:val="24"/>
          <w:szCs w:val="24"/>
        </w:rPr>
        <w:t>P</w:t>
      </w:r>
      <w:r w:rsidR="006E05DA" w:rsidRPr="006E05DA">
        <w:rPr>
          <w:rFonts w:ascii="Times New Roman" w:hAnsi="Times New Roman" w:cs="Times New Roman"/>
          <w:b/>
          <w:sz w:val="24"/>
          <w:szCs w:val="24"/>
        </w:rPr>
        <w:t>.</w:t>
      </w:r>
    </w:p>
    <w:p w:rsidR="001644A5" w:rsidRPr="006E05DA" w:rsidRDefault="00396093" w:rsidP="003960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1D2A2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644A5" w:rsidRPr="006E05DA">
        <w:rPr>
          <w:rFonts w:ascii="Times New Roman" w:hAnsi="Times New Roman" w:cs="Times New Roman"/>
          <w:b/>
          <w:sz w:val="24"/>
          <w:szCs w:val="24"/>
        </w:rPr>
        <w:t>Attorney General and Minister of Legal Affairs</w:t>
      </w:r>
    </w:p>
    <w:p w:rsidR="00F8210D" w:rsidRPr="00F8210D" w:rsidRDefault="00F8210D" w:rsidP="00F821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210D" w:rsidRPr="00F8210D" w:rsidSect="00F8210D">
      <w:footerReference w:type="default" r:id="rId9"/>
      <w:pgSz w:w="12240" w:h="15840"/>
      <w:pgMar w:top="1440" w:right="1440" w:bottom="1440" w:left="20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472" w:rsidRDefault="00B51472" w:rsidP="00B86C77">
      <w:pPr>
        <w:spacing w:after="0" w:line="240" w:lineRule="auto"/>
      </w:pPr>
      <w:r>
        <w:separator/>
      </w:r>
    </w:p>
  </w:endnote>
  <w:endnote w:type="continuationSeparator" w:id="0">
    <w:p w:rsidR="00B51472" w:rsidRDefault="00B51472" w:rsidP="00B8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746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76E7" w:rsidRDefault="009F76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1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6C77" w:rsidRDefault="00B86C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472" w:rsidRDefault="00B51472" w:rsidP="00B86C77">
      <w:pPr>
        <w:spacing w:after="0" w:line="240" w:lineRule="auto"/>
      </w:pPr>
      <w:r>
        <w:separator/>
      </w:r>
    </w:p>
  </w:footnote>
  <w:footnote w:type="continuationSeparator" w:id="0">
    <w:p w:rsidR="00B51472" w:rsidRDefault="00B51472" w:rsidP="00B86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A0DBD"/>
    <w:multiLevelType w:val="hybridMultilevel"/>
    <w:tmpl w:val="71E83556"/>
    <w:lvl w:ilvl="0" w:tplc="676AE1B4">
      <w:start w:val="1"/>
      <w:numFmt w:val="lowerRoman"/>
      <w:lvlText w:val="(%1)"/>
      <w:lvlJc w:val="left"/>
      <w:pPr>
        <w:ind w:left="351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3870" w:hanging="360"/>
      </w:pPr>
    </w:lvl>
    <w:lvl w:ilvl="2" w:tplc="2409001B" w:tentative="1">
      <w:start w:val="1"/>
      <w:numFmt w:val="lowerRoman"/>
      <w:lvlText w:val="%3."/>
      <w:lvlJc w:val="right"/>
      <w:pPr>
        <w:ind w:left="4590" w:hanging="180"/>
      </w:pPr>
    </w:lvl>
    <w:lvl w:ilvl="3" w:tplc="2409000F" w:tentative="1">
      <w:start w:val="1"/>
      <w:numFmt w:val="decimal"/>
      <w:lvlText w:val="%4."/>
      <w:lvlJc w:val="left"/>
      <w:pPr>
        <w:ind w:left="5310" w:hanging="360"/>
      </w:pPr>
    </w:lvl>
    <w:lvl w:ilvl="4" w:tplc="24090019" w:tentative="1">
      <w:start w:val="1"/>
      <w:numFmt w:val="lowerLetter"/>
      <w:lvlText w:val="%5."/>
      <w:lvlJc w:val="left"/>
      <w:pPr>
        <w:ind w:left="6030" w:hanging="360"/>
      </w:pPr>
    </w:lvl>
    <w:lvl w:ilvl="5" w:tplc="2409001B" w:tentative="1">
      <w:start w:val="1"/>
      <w:numFmt w:val="lowerRoman"/>
      <w:lvlText w:val="%6."/>
      <w:lvlJc w:val="right"/>
      <w:pPr>
        <w:ind w:left="6750" w:hanging="180"/>
      </w:pPr>
    </w:lvl>
    <w:lvl w:ilvl="6" w:tplc="2409000F" w:tentative="1">
      <w:start w:val="1"/>
      <w:numFmt w:val="decimal"/>
      <w:lvlText w:val="%7."/>
      <w:lvlJc w:val="left"/>
      <w:pPr>
        <w:ind w:left="7470" w:hanging="360"/>
      </w:pPr>
    </w:lvl>
    <w:lvl w:ilvl="7" w:tplc="24090019" w:tentative="1">
      <w:start w:val="1"/>
      <w:numFmt w:val="lowerLetter"/>
      <w:lvlText w:val="%8."/>
      <w:lvlJc w:val="left"/>
      <w:pPr>
        <w:ind w:left="8190" w:hanging="360"/>
      </w:pPr>
    </w:lvl>
    <w:lvl w:ilvl="8" w:tplc="2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">
    <w:nsid w:val="1C9F452C"/>
    <w:multiLevelType w:val="hybridMultilevel"/>
    <w:tmpl w:val="21C86BF8"/>
    <w:lvl w:ilvl="0" w:tplc="E80A6500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2430" w:hanging="360"/>
      </w:pPr>
    </w:lvl>
    <w:lvl w:ilvl="2" w:tplc="2409001B" w:tentative="1">
      <w:start w:val="1"/>
      <w:numFmt w:val="lowerRoman"/>
      <w:lvlText w:val="%3."/>
      <w:lvlJc w:val="right"/>
      <w:pPr>
        <w:ind w:left="3150" w:hanging="180"/>
      </w:pPr>
    </w:lvl>
    <w:lvl w:ilvl="3" w:tplc="2409000F" w:tentative="1">
      <w:start w:val="1"/>
      <w:numFmt w:val="decimal"/>
      <w:lvlText w:val="%4."/>
      <w:lvlJc w:val="left"/>
      <w:pPr>
        <w:ind w:left="3870" w:hanging="360"/>
      </w:pPr>
    </w:lvl>
    <w:lvl w:ilvl="4" w:tplc="24090019" w:tentative="1">
      <w:start w:val="1"/>
      <w:numFmt w:val="lowerLetter"/>
      <w:lvlText w:val="%5."/>
      <w:lvlJc w:val="left"/>
      <w:pPr>
        <w:ind w:left="4590" w:hanging="360"/>
      </w:pPr>
    </w:lvl>
    <w:lvl w:ilvl="5" w:tplc="2409001B" w:tentative="1">
      <w:start w:val="1"/>
      <w:numFmt w:val="lowerRoman"/>
      <w:lvlText w:val="%6."/>
      <w:lvlJc w:val="right"/>
      <w:pPr>
        <w:ind w:left="5310" w:hanging="180"/>
      </w:pPr>
    </w:lvl>
    <w:lvl w:ilvl="6" w:tplc="2409000F" w:tentative="1">
      <w:start w:val="1"/>
      <w:numFmt w:val="decimal"/>
      <w:lvlText w:val="%7."/>
      <w:lvlJc w:val="left"/>
      <w:pPr>
        <w:ind w:left="6030" w:hanging="360"/>
      </w:pPr>
    </w:lvl>
    <w:lvl w:ilvl="7" w:tplc="24090019" w:tentative="1">
      <w:start w:val="1"/>
      <w:numFmt w:val="lowerLetter"/>
      <w:lvlText w:val="%8."/>
      <w:lvlJc w:val="left"/>
      <w:pPr>
        <w:ind w:left="6750" w:hanging="360"/>
      </w:pPr>
    </w:lvl>
    <w:lvl w:ilvl="8" w:tplc="2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3E4D5219"/>
    <w:multiLevelType w:val="multilevel"/>
    <w:tmpl w:val="A7C6C934"/>
    <w:styleLink w:val="Style1"/>
    <w:lvl w:ilvl="0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7C2468"/>
    <w:multiLevelType w:val="multilevel"/>
    <w:tmpl w:val="A7C6C934"/>
    <w:numStyleLink w:val="Style1"/>
  </w:abstractNum>
  <w:abstractNum w:abstractNumId="4">
    <w:nsid w:val="660056DE"/>
    <w:multiLevelType w:val="hybridMultilevel"/>
    <w:tmpl w:val="7504B97A"/>
    <w:lvl w:ilvl="0" w:tplc="93CC8E96">
      <w:start w:val="3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2700" w:hanging="360"/>
      </w:pPr>
    </w:lvl>
    <w:lvl w:ilvl="2" w:tplc="2409001B" w:tentative="1">
      <w:start w:val="1"/>
      <w:numFmt w:val="lowerRoman"/>
      <w:lvlText w:val="%3."/>
      <w:lvlJc w:val="right"/>
      <w:pPr>
        <w:ind w:left="3420" w:hanging="180"/>
      </w:pPr>
    </w:lvl>
    <w:lvl w:ilvl="3" w:tplc="2409000F" w:tentative="1">
      <w:start w:val="1"/>
      <w:numFmt w:val="decimal"/>
      <w:lvlText w:val="%4."/>
      <w:lvlJc w:val="left"/>
      <w:pPr>
        <w:ind w:left="4140" w:hanging="360"/>
      </w:pPr>
    </w:lvl>
    <w:lvl w:ilvl="4" w:tplc="24090019" w:tentative="1">
      <w:start w:val="1"/>
      <w:numFmt w:val="lowerLetter"/>
      <w:lvlText w:val="%5."/>
      <w:lvlJc w:val="left"/>
      <w:pPr>
        <w:ind w:left="4860" w:hanging="360"/>
      </w:pPr>
    </w:lvl>
    <w:lvl w:ilvl="5" w:tplc="2409001B" w:tentative="1">
      <w:start w:val="1"/>
      <w:numFmt w:val="lowerRoman"/>
      <w:lvlText w:val="%6."/>
      <w:lvlJc w:val="right"/>
      <w:pPr>
        <w:ind w:left="5580" w:hanging="180"/>
      </w:pPr>
    </w:lvl>
    <w:lvl w:ilvl="6" w:tplc="2409000F" w:tentative="1">
      <w:start w:val="1"/>
      <w:numFmt w:val="decimal"/>
      <w:lvlText w:val="%7."/>
      <w:lvlJc w:val="left"/>
      <w:pPr>
        <w:ind w:left="6300" w:hanging="360"/>
      </w:pPr>
    </w:lvl>
    <w:lvl w:ilvl="7" w:tplc="24090019" w:tentative="1">
      <w:start w:val="1"/>
      <w:numFmt w:val="lowerLetter"/>
      <w:lvlText w:val="%8."/>
      <w:lvlJc w:val="left"/>
      <w:pPr>
        <w:ind w:left="7020" w:hanging="360"/>
      </w:pPr>
    </w:lvl>
    <w:lvl w:ilvl="8" w:tplc="2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6E866513"/>
    <w:multiLevelType w:val="hybridMultilevel"/>
    <w:tmpl w:val="D34EEE02"/>
    <w:lvl w:ilvl="0" w:tplc="1766149A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800" w:hanging="360"/>
      </w:p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FC0900"/>
    <w:multiLevelType w:val="hybridMultilevel"/>
    <w:tmpl w:val="EB18BEDA"/>
    <w:lvl w:ilvl="0" w:tplc="5846F462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2700" w:hanging="360"/>
      </w:pPr>
    </w:lvl>
    <w:lvl w:ilvl="2" w:tplc="2409001B" w:tentative="1">
      <w:start w:val="1"/>
      <w:numFmt w:val="lowerRoman"/>
      <w:lvlText w:val="%3."/>
      <w:lvlJc w:val="right"/>
      <w:pPr>
        <w:ind w:left="3420" w:hanging="180"/>
      </w:pPr>
    </w:lvl>
    <w:lvl w:ilvl="3" w:tplc="2409000F" w:tentative="1">
      <w:start w:val="1"/>
      <w:numFmt w:val="decimal"/>
      <w:lvlText w:val="%4."/>
      <w:lvlJc w:val="left"/>
      <w:pPr>
        <w:ind w:left="4140" w:hanging="360"/>
      </w:pPr>
    </w:lvl>
    <w:lvl w:ilvl="4" w:tplc="24090019" w:tentative="1">
      <w:start w:val="1"/>
      <w:numFmt w:val="lowerLetter"/>
      <w:lvlText w:val="%5."/>
      <w:lvlJc w:val="left"/>
      <w:pPr>
        <w:ind w:left="4860" w:hanging="360"/>
      </w:pPr>
    </w:lvl>
    <w:lvl w:ilvl="5" w:tplc="2409001B" w:tentative="1">
      <w:start w:val="1"/>
      <w:numFmt w:val="lowerRoman"/>
      <w:lvlText w:val="%6."/>
      <w:lvlJc w:val="right"/>
      <w:pPr>
        <w:ind w:left="5580" w:hanging="180"/>
      </w:pPr>
    </w:lvl>
    <w:lvl w:ilvl="6" w:tplc="2409000F" w:tentative="1">
      <w:start w:val="1"/>
      <w:numFmt w:val="decimal"/>
      <w:lvlText w:val="%7."/>
      <w:lvlJc w:val="left"/>
      <w:pPr>
        <w:ind w:left="6300" w:hanging="360"/>
      </w:pPr>
    </w:lvl>
    <w:lvl w:ilvl="7" w:tplc="24090019" w:tentative="1">
      <w:start w:val="1"/>
      <w:numFmt w:val="lowerLetter"/>
      <w:lvlText w:val="%8."/>
      <w:lvlJc w:val="left"/>
      <w:pPr>
        <w:ind w:left="7020" w:hanging="360"/>
      </w:pPr>
    </w:lvl>
    <w:lvl w:ilvl="8" w:tplc="2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756D15EC"/>
    <w:multiLevelType w:val="hybridMultilevel"/>
    <w:tmpl w:val="66F2AE78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4675D"/>
    <w:multiLevelType w:val="hybridMultilevel"/>
    <w:tmpl w:val="BAE45B96"/>
    <w:lvl w:ilvl="0" w:tplc="CD34E84E">
      <w:start w:val="1"/>
      <w:numFmt w:val="lowerLetter"/>
      <w:lvlText w:val="(%1)"/>
      <w:lvlJc w:val="left"/>
      <w:pPr>
        <w:ind w:left="198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2700" w:hanging="360"/>
      </w:pPr>
    </w:lvl>
    <w:lvl w:ilvl="2" w:tplc="2409001B" w:tentative="1">
      <w:start w:val="1"/>
      <w:numFmt w:val="lowerRoman"/>
      <w:lvlText w:val="%3."/>
      <w:lvlJc w:val="right"/>
      <w:pPr>
        <w:ind w:left="3420" w:hanging="180"/>
      </w:pPr>
    </w:lvl>
    <w:lvl w:ilvl="3" w:tplc="2409000F" w:tentative="1">
      <w:start w:val="1"/>
      <w:numFmt w:val="decimal"/>
      <w:lvlText w:val="%4."/>
      <w:lvlJc w:val="left"/>
      <w:pPr>
        <w:ind w:left="4140" w:hanging="360"/>
      </w:pPr>
    </w:lvl>
    <w:lvl w:ilvl="4" w:tplc="24090019" w:tentative="1">
      <w:start w:val="1"/>
      <w:numFmt w:val="lowerLetter"/>
      <w:lvlText w:val="%5."/>
      <w:lvlJc w:val="left"/>
      <w:pPr>
        <w:ind w:left="4860" w:hanging="360"/>
      </w:pPr>
    </w:lvl>
    <w:lvl w:ilvl="5" w:tplc="2409001B" w:tentative="1">
      <w:start w:val="1"/>
      <w:numFmt w:val="lowerRoman"/>
      <w:lvlText w:val="%6."/>
      <w:lvlJc w:val="right"/>
      <w:pPr>
        <w:ind w:left="5580" w:hanging="180"/>
      </w:pPr>
    </w:lvl>
    <w:lvl w:ilvl="6" w:tplc="2409000F" w:tentative="1">
      <w:start w:val="1"/>
      <w:numFmt w:val="decimal"/>
      <w:lvlText w:val="%7."/>
      <w:lvlJc w:val="left"/>
      <w:pPr>
        <w:ind w:left="6300" w:hanging="360"/>
      </w:pPr>
    </w:lvl>
    <w:lvl w:ilvl="7" w:tplc="24090019" w:tentative="1">
      <w:start w:val="1"/>
      <w:numFmt w:val="lowerLetter"/>
      <w:lvlText w:val="%8."/>
      <w:lvlJc w:val="left"/>
      <w:pPr>
        <w:ind w:left="7020" w:hanging="360"/>
      </w:pPr>
    </w:lvl>
    <w:lvl w:ilvl="8" w:tplc="2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79853DE1"/>
    <w:multiLevelType w:val="hybridMultilevel"/>
    <w:tmpl w:val="EA566F3A"/>
    <w:lvl w:ilvl="0" w:tplc="63B4766A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0D"/>
    <w:rsid w:val="00084D1B"/>
    <w:rsid w:val="000C0533"/>
    <w:rsid w:val="00102DF8"/>
    <w:rsid w:val="001223AF"/>
    <w:rsid w:val="00134CCB"/>
    <w:rsid w:val="00143157"/>
    <w:rsid w:val="001644A5"/>
    <w:rsid w:val="001A2091"/>
    <w:rsid w:val="001B6B16"/>
    <w:rsid w:val="001C2B51"/>
    <w:rsid w:val="001D2A2D"/>
    <w:rsid w:val="00256662"/>
    <w:rsid w:val="00290C6C"/>
    <w:rsid w:val="00313ED7"/>
    <w:rsid w:val="00336742"/>
    <w:rsid w:val="00343751"/>
    <w:rsid w:val="00366668"/>
    <w:rsid w:val="00396093"/>
    <w:rsid w:val="003B01AD"/>
    <w:rsid w:val="003B4CB9"/>
    <w:rsid w:val="003C5937"/>
    <w:rsid w:val="003D52DB"/>
    <w:rsid w:val="003E2C4C"/>
    <w:rsid w:val="00400E3B"/>
    <w:rsid w:val="0045747F"/>
    <w:rsid w:val="00457C28"/>
    <w:rsid w:val="0048263C"/>
    <w:rsid w:val="004940C7"/>
    <w:rsid w:val="004D0BD9"/>
    <w:rsid w:val="004E7C00"/>
    <w:rsid w:val="0054421A"/>
    <w:rsid w:val="00586AC6"/>
    <w:rsid w:val="005B4FD9"/>
    <w:rsid w:val="006D541B"/>
    <w:rsid w:val="006E05DA"/>
    <w:rsid w:val="00790FD1"/>
    <w:rsid w:val="00791E67"/>
    <w:rsid w:val="007C6420"/>
    <w:rsid w:val="0087542A"/>
    <w:rsid w:val="008D7916"/>
    <w:rsid w:val="00920B16"/>
    <w:rsid w:val="00977A7F"/>
    <w:rsid w:val="00982C72"/>
    <w:rsid w:val="00985064"/>
    <w:rsid w:val="009F76E7"/>
    <w:rsid w:val="00A40982"/>
    <w:rsid w:val="00AB5A8A"/>
    <w:rsid w:val="00AC0A8C"/>
    <w:rsid w:val="00B1461E"/>
    <w:rsid w:val="00B51472"/>
    <w:rsid w:val="00B86C77"/>
    <w:rsid w:val="00BB20DF"/>
    <w:rsid w:val="00BD01A3"/>
    <w:rsid w:val="00C06176"/>
    <w:rsid w:val="00C11D88"/>
    <w:rsid w:val="00C24C78"/>
    <w:rsid w:val="00C37319"/>
    <w:rsid w:val="00C55823"/>
    <w:rsid w:val="00C56457"/>
    <w:rsid w:val="00C86BB4"/>
    <w:rsid w:val="00CA1FB7"/>
    <w:rsid w:val="00CC3745"/>
    <w:rsid w:val="00D1041F"/>
    <w:rsid w:val="00D74A69"/>
    <w:rsid w:val="00D93CDB"/>
    <w:rsid w:val="00D96C5A"/>
    <w:rsid w:val="00DA27FC"/>
    <w:rsid w:val="00DD491A"/>
    <w:rsid w:val="00E23698"/>
    <w:rsid w:val="00E31F97"/>
    <w:rsid w:val="00E40711"/>
    <w:rsid w:val="00E62146"/>
    <w:rsid w:val="00E75955"/>
    <w:rsid w:val="00ED72AC"/>
    <w:rsid w:val="00EE6888"/>
    <w:rsid w:val="00EF520B"/>
    <w:rsid w:val="00F16938"/>
    <w:rsid w:val="00F4338F"/>
    <w:rsid w:val="00F43917"/>
    <w:rsid w:val="00F71E00"/>
    <w:rsid w:val="00F8210D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1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6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C77"/>
  </w:style>
  <w:style w:type="paragraph" w:styleId="Footer">
    <w:name w:val="footer"/>
    <w:basedOn w:val="Normal"/>
    <w:link w:val="FooterChar"/>
    <w:uiPriority w:val="99"/>
    <w:unhideWhenUsed/>
    <w:rsid w:val="00B86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C77"/>
  </w:style>
  <w:style w:type="paragraph" w:styleId="BalloonText">
    <w:name w:val="Balloon Text"/>
    <w:basedOn w:val="Normal"/>
    <w:link w:val="BalloonTextChar"/>
    <w:uiPriority w:val="99"/>
    <w:semiHidden/>
    <w:unhideWhenUsed/>
    <w:rsid w:val="003E2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C4C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E40711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1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6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C77"/>
  </w:style>
  <w:style w:type="paragraph" w:styleId="Footer">
    <w:name w:val="footer"/>
    <w:basedOn w:val="Normal"/>
    <w:link w:val="FooterChar"/>
    <w:uiPriority w:val="99"/>
    <w:unhideWhenUsed/>
    <w:rsid w:val="00B86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C77"/>
  </w:style>
  <w:style w:type="paragraph" w:styleId="BalloonText">
    <w:name w:val="Balloon Text"/>
    <w:basedOn w:val="Normal"/>
    <w:link w:val="BalloonTextChar"/>
    <w:uiPriority w:val="99"/>
    <w:semiHidden/>
    <w:unhideWhenUsed/>
    <w:rsid w:val="003E2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C4C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E4071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95B56-3978-410C-8BB6-833CCA49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Bond</dc:creator>
  <cp:lastModifiedBy>Deslyn West</cp:lastModifiedBy>
  <cp:revision>2</cp:revision>
  <cp:lastPrinted>2017-01-23T15:39:00Z</cp:lastPrinted>
  <dcterms:created xsi:type="dcterms:W3CDTF">2017-01-25T15:33:00Z</dcterms:created>
  <dcterms:modified xsi:type="dcterms:W3CDTF">2017-01-25T15:33:00Z</dcterms:modified>
</cp:coreProperties>
</file>