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header6.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CE8C6"/>
  <w:body>
    <w:p w:rsidR="000E48B4" w:rsidRDefault="000E48B4" w:rsidP="00E34D03">
      <w:pPr>
        <w:pStyle w:val="TOC1"/>
      </w:pPr>
      <w:bookmarkStart w:id="0" w:name="_Toc201042666"/>
    </w:p>
    <w:p w:rsidR="00965A19" w:rsidRPr="00965A19" w:rsidRDefault="00965A19" w:rsidP="00965A19"/>
    <w:p w:rsidR="00440063" w:rsidRPr="00E34D03" w:rsidRDefault="00440063" w:rsidP="00E34D03">
      <w:pPr>
        <w:pStyle w:val="TOC1"/>
      </w:pPr>
      <w:r w:rsidRPr="00E34D03">
        <w:t>environmental protection agency</w:t>
      </w:r>
    </w:p>
    <w:p w:rsidR="000A421E" w:rsidRPr="0031028D" w:rsidRDefault="000A421E" w:rsidP="00E34D03">
      <w:pPr>
        <w:pStyle w:val="TOC1"/>
      </w:pPr>
    </w:p>
    <w:p w:rsidR="00440063" w:rsidRPr="00665945" w:rsidRDefault="000A421E" w:rsidP="000A421E">
      <w:pPr>
        <w:tabs>
          <w:tab w:val="left" w:pos="8389"/>
        </w:tabs>
      </w:pPr>
      <w:r w:rsidRPr="00665945">
        <w:tab/>
      </w:r>
    </w:p>
    <w:p w:rsidR="008E1A4B" w:rsidRPr="00665945" w:rsidRDefault="002B5BF9" w:rsidP="00E34D03">
      <w:pPr>
        <w:pStyle w:val="TOC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40" type="#_x0000_t75" style="position:absolute;left:0;text-align:left;margin-left:117.9pt;margin-top:3.85pt;width:3in;height:206.5pt;z-index:251658240">
            <v:imagedata r:id="rId8" o:title=""/>
            <w10:wrap type="square"/>
          </v:shape>
          <o:OLEObject Type="Embed" ProgID="CorelDraw.Graphic.14" ShapeID="_x0000_s2940" DrawAspect="Content" ObjectID="_1493621752" r:id="rId9"/>
        </w:pict>
      </w:r>
    </w:p>
    <w:p w:rsidR="008E1A4B" w:rsidRPr="00665945" w:rsidRDefault="008E1A4B" w:rsidP="00E34D03">
      <w:pPr>
        <w:pStyle w:val="TOC1"/>
      </w:pPr>
    </w:p>
    <w:p w:rsidR="008E1A4B" w:rsidRPr="00665945" w:rsidRDefault="008E1A4B" w:rsidP="00E34D03">
      <w:pPr>
        <w:pStyle w:val="TOC1"/>
      </w:pPr>
    </w:p>
    <w:p w:rsidR="008E1A4B" w:rsidRPr="00665945" w:rsidRDefault="008E1A4B" w:rsidP="00E34D03">
      <w:pPr>
        <w:pStyle w:val="TOC1"/>
      </w:pPr>
    </w:p>
    <w:p w:rsidR="008E1A4B" w:rsidRPr="00665945" w:rsidRDefault="008E1A4B" w:rsidP="00E34D03">
      <w:pPr>
        <w:pStyle w:val="TOC1"/>
      </w:pPr>
    </w:p>
    <w:p w:rsidR="000E48B4" w:rsidRPr="00665945" w:rsidRDefault="000E48B4" w:rsidP="00E34D03">
      <w:pPr>
        <w:pStyle w:val="TOC1"/>
      </w:pPr>
    </w:p>
    <w:p w:rsidR="000E48B4" w:rsidRPr="00665945" w:rsidRDefault="000E48B4" w:rsidP="00E34D03">
      <w:pPr>
        <w:pStyle w:val="TOC1"/>
      </w:pPr>
    </w:p>
    <w:p w:rsidR="00965A19" w:rsidRPr="00665945" w:rsidRDefault="00965A19" w:rsidP="00965A19"/>
    <w:p w:rsidR="00965A19" w:rsidRPr="00665945" w:rsidRDefault="00965A19" w:rsidP="00965A19"/>
    <w:p w:rsidR="00965A19" w:rsidRPr="00665945" w:rsidRDefault="00965A19" w:rsidP="00965A19"/>
    <w:p w:rsidR="000E48B4" w:rsidRPr="00665945" w:rsidRDefault="000E48B4" w:rsidP="00E34D03">
      <w:pPr>
        <w:pStyle w:val="TOC1"/>
      </w:pPr>
    </w:p>
    <w:p w:rsidR="005124E6" w:rsidRPr="0031028D" w:rsidRDefault="00440063" w:rsidP="00E34D03">
      <w:pPr>
        <w:pStyle w:val="TOC1"/>
      </w:pPr>
      <w:r w:rsidRPr="0031028D">
        <w:t>Annual report 20</w:t>
      </w:r>
      <w:r w:rsidR="00FE5C20" w:rsidRPr="0031028D">
        <w:t>1</w:t>
      </w:r>
      <w:r w:rsidR="00071793" w:rsidRPr="0031028D">
        <w:t>4</w:t>
      </w:r>
    </w:p>
    <w:p w:rsidR="00323B1A" w:rsidRPr="0031028D" w:rsidRDefault="00323B1A" w:rsidP="00FC0787">
      <w:pPr>
        <w:spacing w:line="288" w:lineRule="auto"/>
        <w:rPr>
          <w:color w:val="1D1B11" w:themeColor="background2" w:themeShade="1A"/>
        </w:rPr>
      </w:pPr>
    </w:p>
    <w:p w:rsidR="00DF18C8" w:rsidRPr="00665945" w:rsidRDefault="00DF18C8" w:rsidP="00FC0787">
      <w:pPr>
        <w:spacing w:line="288" w:lineRule="auto"/>
        <w:rPr>
          <w:rFonts w:eastAsia="Arial Unicode MS" w:cs="Arial Unicode MS"/>
          <w:color w:val="1D1B11"/>
        </w:rPr>
      </w:pPr>
      <w:r w:rsidRPr="00665945">
        <w:rPr>
          <w:rFonts w:eastAsia="Arial Unicode MS" w:cs="Arial Unicode MS"/>
          <w:color w:val="1D1B11"/>
        </w:rPr>
        <w:br w:type="page"/>
      </w:r>
    </w:p>
    <w:p w:rsidR="00F0293A" w:rsidRPr="00181F5A" w:rsidRDefault="00037EB6" w:rsidP="00221FC1">
      <w:pPr>
        <w:tabs>
          <w:tab w:val="left" w:pos="8303"/>
        </w:tabs>
        <w:spacing w:line="288" w:lineRule="auto"/>
        <w:rPr>
          <w:rFonts w:eastAsia="Arial Unicode MS" w:cs="Arial Unicode MS"/>
          <w:b/>
          <w:color w:val="4A442A" w:themeColor="background2" w:themeShade="40"/>
          <w:sz w:val="28"/>
          <w:szCs w:val="28"/>
        </w:rPr>
      </w:pPr>
      <w:r w:rsidRPr="00181F5A">
        <w:rPr>
          <w:rFonts w:eastAsia="Arial Unicode MS" w:cs="Arial Unicode MS"/>
          <w:b/>
          <w:color w:val="4A442A" w:themeColor="background2" w:themeShade="40"/>
          <w:sz w:val="28"/>
          <w:szCs w:val="28"/>
        </w:rPr>
        <w:lastRenderedPageBreak/>
        <w:t>TABLE OF CONTENTS</w:t>
      </w:r>
      <w:r w:rsidR="00221FC1" w:rsidRPr="00181F5A">
        <w:rPr>
          <w:rFonts w:eastAsia="Arial Unicode MS" w:cs="Arial Unicode MS"/>
          <w:b/>
          <w:color w:val="4A442A" w:themeColor="background2" w:themeShade="40"/>
          <w:sz w:val="28"/>
          <w:szCs w:val="28"/>
        </w:rPr>
        <w:tab/>
      </w:r>
    </w:p>
    <w:bookmarkEnd w:id="0" w:displacedByCustomXml="next"/>
    <w:sdt>
      <w:sdtPr>
        <w:rPr>
          <w:smallCaps w:val="0"/>
          <w:spacing w:val="0"/>
          <w:sz w:val="20"/>
          <w:szCs w:val="20"/>
        </w:rPr>
        <w:id w:val="26103501"/>
        <w:docPartObj>
          <w:docPartGallery w:val="Table of Contents"/>
          <w:docPartUnique/>
        </w:docPartObj>
      </w:sdtPr>
      <w:sdtContent>
        <w:p w:rsidR="00C85B2F" w:rsidRDefault="00C85B2F" w:rsidP="00E34D03">
          <w:pPr>
            <w:pStyle w:val="TOCHeading"/>
            <w:spacing w:before="240" w:line="240" w:lineRule="auto"/>
          </w:pPr>
          <w:r>
            <w:t>Contents</w:t>
          </w:r>
        </w:p>
        <w:p w:rsidR="00324C4E" w:rsidRDefault="002B5BF9">
          <w:pPr>
            <w:pStyle w:val="TOC1"/>
            <w:rPr>
              <w:rFonts w:cstheme="minorBidi"/>
              <w:b w:val="0"/>
              <w:bCs w:val="0"/>
              <w:caps w:val="0"/>
              <w:color w:val="auto"/>
              <w:sz w:val="22"/>
              <w:szCs w:val="22"/>
              <w:lang w:bidi="ar-SA"/>
            </w:rPr>
          </w:pPr>
          <w:r w:rsidRPr="002B5BF9">
            <w:fldChar w:fldCharType="begin"/>
          </w:r>
          <w:r w:rsidR="00C85B2F">
            <w:instrText xml:space="preserve"> TOC \o "1-3" \h \z \u </w:instrText>
          </w:r>
          <w:r w:rsidRPr="002B5BF9">
            <w:fldChar w:fldCharType="separate"/>
          </w:r>
          <w:hyperlink w:anchor="_Toc419726156" w:history="1">
            <w:r w:rsidR="00324C4E" w:rsidRPr="006B3882">
              <w:rPr>
                <w:rStyle w:val="Hyperlink"/>
              </w:rPr>
              <w:t>SUMMARY OF ACHIEVEMENTS 2014</w:t>
            </w:r>
            <w:r w:rsidR="00324C4E">
              <w:rPr>
                <w:webHidden/>
              </w:rPr>
              <w:tab/>
            </w:r>
            <w:r>
              <w:rPr>
                <w:webHidden/>
              </w:rPr>
              <w:fldChar w:fldCharType="begin"/>
            </w:r>
            <w:r w:rsidR="00324C4E">
              <w:rPr>
                <w:webHidden/>
              </w:rPr>
              <w:instrText xml:space="preserve"> PAGEREF _Toc419726156 \h </w:instrText>
            </w:r>
            <w:r>
              <w:rPr>
                <w:webHidden/>
              </w:rPr>
            </w:r>
            <w:r>
              <w:rPr>
                <w:webHidden/>
              </w:rPr>
              <w:fldChar w:fldCharType="separate"/>
            </w:r>
            <w:r w:rsidR="00324C4E">
              <w:rPr>
                <w:webHidden/>
              </w:rPr>
              <w:t>1</w:t>
            </w:r>
            <w:r>
              <w:rPr>
                <w:webHidden/>
              </w:rPr>
              <w:fldChar w:fldCharType="end"/>
            </w:r>
          </w:hyperlink>
        </w:p>
        <w:p w:rsidR="00324C4E" w:rsidRDefault="002B5BF9">
          <w:pPr>
            <w:pStyle w:val="TOC1"/>
            <w:rPr>
              <w:rFonts w:cstheme="minorBidi"/>
              <w:b w:val="0"/>
              <w:bCs w:val="0"/>
              <w:caps w:val="0"/>
              <w:color w:val="auto"/>
              <w:sz w:val="22"/>
              <w:szCs w:val="22"/>
              <w:lang w:bidi="ar-SA"/>
            </w:rPr>
          </w:pPr>
          <w:hyperlink w:anchor="_Toc419726157" w:history="1">
            <w:r w:rsidR="00324C4E" w:rsidRPr="006B3882">
              <w:rPr>
                <w:rStyle w:val="Hyperlink"/>
              </w:rPr>
              <w:t>1. GUIDING LEGISLATION AND STRATEGIES</w:t>
            </w:r>
            <w:r w:rsidR="00324C4E">
              <w:rPr>
                <w:webHidden/>
              </w:rPr>
              <w:tab/>
            </w:r>
            <w:r>
              <w:rPr>
                <w:webHidden/>
              </w:rPr>
              <w:fldChar w:fldCharType="begin"/>
            </w:r>
            <w:r w:rsidR="00324C4E">
              <w:rPr>
                <w:webHidden/>
              </w:rPr>
              <w:instrText xml:space="preserve"> PAGEREF _Toc419726157 \h </w:instrText>
            </w:r>
            <w:r>
              <w:rPr>
                <w:webHidden/>
              </w:rPr>
            </w:r>
            <w:r>
              <w:rPr>
                <w:webHidden/>
              </w:rPr>
              <w:fldChar w:fldCharType="separate"/>
            </w:r>
            <w:r w:rsidR="00324C4E">
              <w:rPr>
                <w:webHidden/>
              </w:rPr>
              <w:t>6</w:t>
            </w:r>
            <w:r>
              <w:rPr>
                <w:webHidden/>
              </w:rPr>
              <w:fldChar w:fldCharType="end"/>
            </w:r>
          </w:hyperlink>
        </w:p>
        <w:p w:rsidR="00324C4E" w:rsidRDefault="002B5BF9">
          <w:pPr>
            <w:pStyle w:val="TOC2"/>
            <w:rPr>
              <w:rFonts w:cstheme="minorBidi"/>
              <w:smallCaps w:val="0"/>
              <w:noProof/>
              <w:sz w:val="22"/>
              <w:szCs w:val="22"/>
              <w:lang w:bidi="ar-SA"/>
            </w:rPr>
          </w:pPr>
          <w:hyperlink w:anchor="_Toc419726158" w:history="1">
            <w:r w:rsidR="00324C4E" w:rsidRPr="006B3882">
              <w:rPr>
                <w:rStyle w:val="Hyperlink"/>
                <w:noProof/>
              </w:rPr>
              <w:t>1.1 Mission</w:t>
            </w:r>
            <w:r w:rsidR="00324C4E">
              <w:rPr>
                <w:noProof/>
                <w:webHidden/>
              </w:rPr>
              <w:tab/>
            </w:r>
            <w:r>
              <w:rPr>
                <w:noProof/>
                <w:webHidden/>
              </w:rPr>
              <w:fldChar w:fldCharType="begin"/>
            </w:r>
            <w:r w:rsidR="00324C4E">
              <w:rPr>
                <w:noProof/>
                <w:webHidden/>
              </w:rPr>
              <w:instrText xml:space="preserve"> PAGEREF _Toc419726158 \h </w:instrText>
            </w:r>
            <w:r>
              <w:rPr>
                <w:noProof/>
                <w:webHidden/>
              </w:rPr>
            </w:r>
            <w:r>
              <w:rPr>
                <w:noProof/>
                <w:webHidden/>
              </w:rPr>
              <w:fldChar w:fldCharType="separate"/>
            </w:r>
            <w:r w:rsidR="00324C4E">
              <w:rPr>
                <w:noProof/>
                <w:webHidden/>
              </w:rPr>
              <w:t>6</w:t>
            </w:r>
            <w:r>
              <w:rPr>
                <w:noProof/>
                <w:webHidden/>
              </w:rPr>
              <w:fldChar w:fldCharType="end"/>
            </w:r>
          </w:hyperlink>
        </w:p>
        <w:p w:rsidR="00324C4E" w:rsidRDefault="002B5BF9">
          <w:pPr>
            <w:pStyle w:val="TOC2"/>
            <w:rPr>
              <w:rFonts w:cstheme="minorBidi"/>
              <w:smallCaps w:val="0"/>
              <w:noProof/>
              <w:sz w:val="22"/>
              <w:szCs w:val="22"/>
              <w:lang w:bidi="ar-SA"/>
            </w:rPr>
          </w:pPr>
          <w:hyperlink w:anchor="_Toc419726159" w:history="1">
            <w:r w:rsidR="00324C4E" w:rsidRPr="006B3882">
              <w:rPr>
                <w:rStyle w:val="Hyperlink"/>
                <w:noProof/>
              </w:rPr>
              <w:t>1.2 Environmental Protection Act</w:t>
            </w:r>
            <w:r w:rsidR="00324C4E">
              <w:rPr>
                <w:noProof/>
                <w:webHidden/>
              </w:rPr>
              <w:tab/>
            </w:r>
            <w:r>
              <w:rPr>
                <w:noProof/>
                <w:webHidden/>
              </w:rPr>
              <w:fldChar w:fldCharType="begin"/>
            </w:r>
            <w:r w:rsidR="00324C4E">
              <w:rPr>
                <w:noProof/>
                <w:webHidden/>
              </w:rPr>
              <w:instrText xml:space="preserve"> PAGEREF _Toc419726159 \h </w:instrText>
            </w:r>
            <w:r>
              <w:rPr>
                <w:noProof/>
                <w:webHidden/>
              </w:rPr>
            </w:r>
            <w:r>
              <w:rPr>
                <w:noProof/>
                <w:webHidden/>
              </w:rPr>
              <w:fldChar w:fldCharType="separate"/>
            </w:r>
            <w:r w:rsidR="00324C4E">
              <w:rPr>
                <w:noProof/>
                <w:webHidden/>
              </w:rPr>
              <w:t>6</w:t>
            </w:r>
            <w:r>
              <w:rPr>
                <w:noProof/>
                <w:webHidden/>
              </w:rPr>
              <w:fldChar w:fldCharType="end"/>
            </w:r>
          </w:hyperlink>
        </w:p>
        <w:p w:rsidR="00324C4E" w:rsidRDefault="002B5BF9">
          <w:pPr>
            <w:pStyle w:val="TOC2"/>
            <w:rPr>
              <w:rFonts w:cstheme="minorBidi"/>
              <w:smallCaps w:val="0"/>
              <w:noProof/>
              <w:sz w:val="22"/>
              <w:szCs w:val="22"/>
              <w:lang w:bidi="ar-SA"/>
            </w:rPr>
          </w:pPr>
          <w:hyperlink w:anchor="_Toc419726160" w:history="1">
            <w:r w:rsidR="00324C4E" w:rsidRPr="006B3882">
              <w:rPr>
                <w:rStyle w:val="Hyperlink"/>
                <w:noProof/>
              </w:rPr>
              <w:t>1.3 Functions</w:t>
            </w:r>
            <w:r w:rsidR="00324C4E">
              <w:rPr>
                <w:noProof/>
                <w:webHidden/>
              </w:rPr>
              <w:tab/>
            </w:r>
            <w:r>
              <w:rPr>
                <w:noProof/>
                <w:webHidden/>
              </w:rPr>
              <w:fldChar w:fldCharType="begin"/>
            </w:r>
            <w:r w:rsidR="00324C4E">
              <w:rPr>
                <w:noProof/>
                <w:webHidden/>
              </w:rPr>
              <w:instrText xml:space="preserve"> PAGEREF _Toc419726160 \h </w:instrText>
            </w:r>
            <w:r>
              <w:rPr>
                <w:noProof/>
                <w:webHidden/>
              </w:rPr>
            </w:r>
            <w:r>
              <w:rPr>
                <w:noProof/>
                <w:webHidden/>
              </w:rPr>
              <w:fldChar w:fldCharType="separate"/>
            </w:r>
            <w:r w:rsidR="00324C4E">
              <w:rPr>
                <w:noProof/>
                <w:webHidden/>
              </w:rPr>
              <w:t>6</w:t>
            </w:r>
            <w:r>
              <w:rPr>
                <w:noProof/>
                <w:webHidden/>
              </w:rPr>
              <w:fldChar w:fldCharType="end"/>
            </w:r>
          </w:hyperlink>
        </w:p>
        <w:p w:rsidR="00324C4E" w:rsidRDefault="002B5BF9">
          <w:pPr>
            <w:pStyle w:val="TOC2"/>
            <w:rPr>
              <w:rFonts w:cstheme="minorBidi"/>
              <w:smallCaps w:val="0"/>
              <w:noProof/>
              <w:sz w:val="22"/>
              <w:szCs w:val="22"/>
              <w:lang w:bidi="ar-SA"/>
            </w:rPr>
          </w:pPr>
          <w:hyperlink w:anchor="_Toc419726161" w:history="1">
            <w:r w:rsidR="00324C4E" w:rsidRPr="006B3882">
              <w:rPr>
                <w:rStyle w:val="Hyperlink"/>
                <w:noProof/>
              </w:rPr>
              <w:t>1.4 Organizational Structure</w:t>
            </w:r>
            <w:r w:rsidR="00324C4E">
              <w:rPr>
                <w:noProof/>
                <w:webHidden/>
              </w:rPr>
              <w:tab/>
            </w:r>
            <w:r>
              <w:rPr>
                <w:noProof/>
                <w:webHidden/>
              </w:rPr>
              <w:fldChar w:fldCharType="begin"/>
            </w:r>
            <w:r w:rsidR="00324C4E">
              <w:rPr>
                <w:noProof/>
                <w:webHidden/>
              </w:rPr>
              <w:instrText xml:space="preserve"> PAGEREF _Toc419726161 \h </w:instrText>
            </w:r>
            <w:r>
              <w:rPr>
                <w:noProof/>
                <w:webHidden/>
              </w:rPr>
            </w:r>
            <w:r>
              <w:rPr>
                <w:noProof/>
                <w:webHidden/>
              </w:rPr>
              <w:fldChar w:fldCharType="separate"/>
            </w:r>
            <w:r w:rsidR="00324C4E">
              <w:rPr>
                <w:noProof/>
                <w:webHidden/>
              </w:rPr>
              <w:t>7</w:t>
            </w:r>
            <w:r>
              <w:rPr>
                <w:noProof/>
                <w:webHidden/>
              </w:rPr>
              <w:fldChar w:fldCharType="end"/>
            </w:r>
          </w:hyperlink>
        </w:p>
        <w:p w:rsidR="00324C4E" w:rsidRDefault="002B5BF9">
          <w:pPr>
            <w:pStyle w:val="TOC2"/>
            <w:rPr>
              <w:rFonts w:cstheme="minorBidi"/>
              <w:smallCaps w:val="0"/>
              <w:noProof/>
              <w:sz w:val="22"/>
              <w:szCs w:val="22"/>
              <w:lang w:bidi="ar-SA"/>
            </w:rPr>
          </w:pPr>
          <w:hyperlink w:anchor="_Toc419726162" w:history="1">
            <w:r w:rsidR="00324C4E" w:rsidRPr="006B3882">
              <w:rPr>
                <w:rStyle w:val="Hyperlink"/>
                <w:noProof/>
              </w:rPr>
              <w:t>1.5 Programme Areas</w:t>
            </w:r>
            <w:r w:rsidR="00324C4E">
              <w:rPr>
                <w:noProof/>
                <w:webHidden/>
              </w:rPr>
              <w:tab/>
            </w:r>
            <w:r>
              <w:rPr>
                <w:noProof/>
                <w:webHidden/>
              </w:rPr>
              <w:fldChar w:fldCharType="begin"/>
            </w:r>
            <w:r w:rsidR="00324C4E">
              <w:rPr>
                <w:noProof/>
                <w:webHidden/>
              </w:rPr>
              <w:instrText xml:space="preserve"> PAGEREF _Toc419726162 \h </w:instrText>
            </w:r>
            <w:r>
              <w:rPr>
                <w:noProof/>
                <w:webHidden/>
              </w:rPr>
            </w:r>
            <w:r>
              <w:rPr>
                <w:noProof/>
                <w:webHidden/>
              </w:rPr>
              <w:fldChar w:fldCharType="separate"/>
            </w:r>
            <w:r w:rsidR="00324C4E">
              <w:rPr>
                <w:noProof/>
                <w:webHidden/>
              </w:rPr>
              <w:t>7</w:t>
            </w:r>
            <w:r>
              <w:rPr>
                <w:noProof/>
                <w:webHidden/>
              </w:rPr>
              <w:fldChar w:fldCharType="end"/>
            </w:r>
          </w:hyperlink>
        </w:p>
        <w:p w:rsidR="00324C4E" w:rsidRDefault="002B5BF9">
          <w:pPr>
            <w:pStyle w:val="TOC1"/>
            <w:rPr>
              <w:rFonts w:cstheme="minorBidi"/>
              <w:b w:val="0"/>
              <w:bCs w:val="0"/>
              <w:caps w:val="0"/>
              <w:color w:val="auto"/>
              <w:sz w:val="22"/>
              <w:szCs w:val="22"/>
              <w:lang w:bidi="ar-SA"/>
            </w:rPr>
          </w:pPr>
          <w:hyperlink w:anchor="_Toc419726163" w:history="1">
            <w:r w:rsidR="00324C4E" w:rsidRPr="006B3882">
              <w:rPr>
                <w:rStyle w:val="Hyperlink"/>
              </w:rPr>
              <w:t>2. ENVIRONMENTAL MANAGEMENT PERMITTING DIVISION</w:t>
            </w:r>
            <w:r w:rsidR="00324C4E">
              <w:rPr>
                <w:webHidden/>
              </w:rPr>
              <w:tab/>
            </w:r>
            <w:r>
              <w:rPr>
                <w:webHidden/>
              </w:rPr>
              <w:fldChar w:fldCharType="begin"/>
            </w:r>
            <w:r w:rsidR="00324C4E">
              <w:rPr>
                <w:webHidden/>
              </w:rPr>
              <w:instrText xml:space="preserve"> PAGEREF _Toc419726163 \h </w:instrText>
            </w:r>
            <w:r>
              <w:rPr>
                <w:webHidden/>
              </w:rPr>
            </w:r>
            <w:r>
              <w:rPr>
                <w:webHidden/>
              </w:rPr>
              <w:fldChar w:fldCharType="separate"/>
            </w:r>
            <w:r w:rsidR="00324C4E">
              <w:rPr>
                <w:webHidden/>
              </w:rPr>
              <w:t>11</w:t>
            </w:r>
            <w:r>
              <w:rPr>
                <w:webHidden/>
              </w:rPr>
              <w:fldChar w:fldCharType="end"/>
            </w:r>
          </w:hyperlink>
        </w:p>
        <w:p w:rsidR="00324C4E" w:rsidRDefault="002B5BF9">
          <w:pPr>
            <w:pStyle w:val="TOC2"/>
            <w:rPr>
              <w:rFonts w:cstheme="minorBidi"/>
              <w:smallCaps w:val="0"/>
              <w:noProof/>
              <w:sz w:val="22"/>
              <w:szCs w:val="22"/>
              <w:lang w:bidi="ar-SA"/>
            </w:rPr>
          </w:pPr>
          <w:hyperlink w:anchor="_Toc419726164" w:history="1">
            <w:r w:rsidR="00324C4E" w:rsidRPr="006B3882">
              <w:rPr>
                <w:rStyle w:val="Hyperlink"/>
                <w:noProof/>
                <w:lang w:val="en-029"/>
              </w:rPr>
              <w:t>2.1 Environmental Authorisations</w:t>
            </w:r>
            <w:r w:rsidR="00324C4E">
              <w:rPr>
                <w:noProof/>
                <w:webHidden/>
              </w:rPr>
              <w:tab/>
            </w:r>
            <w:r>
              <w:rPr>
                <w:noProof/>
                <w:webHidden/>
              </w:rPr>
              <w:fldChar w:fldCharType="begin"/>
            </w:r>
            <w:r w:rsidR="00324C4E">
              <w:rPr>
                <w:noProof/>
                <w:webHidden/>
              </w:rPr>
              <w:instrText xml:space="preserve"> PAGEREF _Toc419726164 \h </w:instrText>
            </w:r>
            <w:r>
              <w:rPr>
                <w:noProof/>
                <w:webHidden/>
              </w:rPr>
            </w:r>
            <w:r>
              <w:rPr>
                <w:noProof/>
                <w:webHidden/>
              </w:rPr>
              <w:fldChar w:fldCharType="separate"/>
            </w:r>
            <w:r w:rsidR="00324C4E">
              <w:rPr>
                <w:noProof/>
                <w:webHidden/>
              </w:rPr>
              <w:t>11</w:t>
            </w:r>
            <w:r>
              <w:rPr>
                <w:noProof/>
                <w:webHidden/>
              </w:rPr>
              <w:fldChar w:fldCharType="end"/>
            </w:r>
          </w:hyperlink>
        </w:p>
        <w:p w:rsidR="00324C4E" w:rsidRDefault="002B5BF9">
          <w:pPr>
            <w:pStyle w:val="TOC2"/>
            <w:rPr>
              <w:rFonts w:cstheme="minorBidi"/>
              <w:smallCaps w:val="0"/>
              <w:noProof/>
              <w:sz w:val="22"/>
              <w:szCs w:val="22"/>
              <w:lang w:bidi="ar-SA"/>
            </w:rPr>
          </w:pPr>
          <w:hyperlink w:anchor="_Toc419726165" w:history="1">
            <w:r w:rsidR="00324C4E" w:rsidRPr="006B3882">
              <w:rPr>
                <w:rStyle w:val="Hyperlink"/>
                <w:noProof/>
                <w:lang w:val="en-029"/>
              </w:rPr>
              <w:t>2.2 Hazardous Waste/Material &amp; Air Quality Management</w:t>
            </w:r>
            <w:r w:rsidR="00324C4E">
              <w:rPr>
                <w:noProof/>
                <w:webHidden/>
              </w:rPr>
              <w:tab/>
            </w:r>
            <w:r>
              <w:rPr>
                <w:noProof/>
                <w:webHidden/>
              </w:rPr>
              <w:fldChar w:fldCharType="begin"/>
            </w:r>
            <w:r w:rsidR="00324C4E">
              <w:rPr>
                <w:noProof/>
                <w:webHidden/>
              </w:rPr>
              <w:instrText xml:space="preserve"> PAGEREF _Toc419726165 \h </w:instrText>
            </w:r>
            <w:r>
              <w:rPr>
                <w:noProof/>
                <w:webHidden/>
              </w:rPr>
            </w:r>
            <w:r>
              <w:rPr>
                <w:noProof/>
                <w:webHidden/>
              </w:rPr>
              <w:fldChar w:fldCharType="separate"/>
            </w:r>
            <w:r w:rsidR="00324C4E">
              <w:rPr>
                <w:noProof/>
                <w:webHidden/>
              </w:rPr>
              <w:t>12</w:t>
            </w:r>
            <w:r>
              <w:rPr>
                <w:noProof/>
                <w:webHidden/>
              </w:rPr>
              <w:fldChar w:fldCharType="end"/>
            </w:r>
          </w:hyperlink>
        </w:p>
        <w:p w:rsidR="00324C4E" w:rsidRDefault="002B5BF9">
          <w:pPr>
            <w:pStyle w:val="TOC2"/>
            <w:rPr>
              <w:rFonts w:cstheme="minorBidi"/>
              <w:smallCaps w:val="0"/>
              <w:noProof/>
              <w:sz w:val="22"/>
              <w:szCs w:val="22"/>
              <w:lang w:bidi="ar-SA"/>
            </w:rPr>
          </w:pPr>
          <w:hyperlink w:anchor="_Toc419726166" w:history="1">
            <w:r w:rsidR="00324C4E" w:rsidRPr="006B3882">
              <w:rPr>
                <w:rStyle w:val="Hyperlink"/>
                <w:noProof/>
                <w:lang w:val="en-029"/>
              </w:rPr>
              <w:t>2.3 Water Quality Unit</w:t>
            </w:r>
            <w:r w:rsidR="00324C4E">
              <w:rPr>
                <w:noProof/>
                <w:webHidden/>
              </w:rPr>
              <w:tab/>
            </w:r>
            <w:r>
              <w:rPr>
                <w:noProof/>
                <w:webHidden/>
              </w:rPr>
              <w:fldChar w:fldCharType="begin"/>
            </w:r>
            <w:r w:rsidR="00324C4E">
              <w:rPr>
                <w:noProof/>
                <w:webHidden/>
              </w:rPr>
              <w:instrText xml:space="preserve"> PAGEREF _Toc419726166 \h </w:instrText>
            </w:r>
            <w:r>
              <w:rPr>
                <w:noProof/>
                <w:webHidden/>
              </w:rPr>
            </w:r>
            <w:r>
              <w:rPr>
                <w:noProof/>
                <w:webHidden/>
              </w:rPr>
              <w:fldChar w:fldCharType="separate"/>
            </w:r>
            <w:r w:rsidR="00324C4E">
              <w:rPr>
                <w:noProof/>
                <w:webHidden/>
              </w:rPr>
              <w:t>13</w:t>
            </w:r>
            <w:r>
              <w:rPr>
                <w:noProof/>
                <w:webHidden/>
              </w:rPr>
              <w:fldChar w:fldCharType="end"/>
            </w:r>
          </w:hyperlink>
        </w:p>
        <w:p w:rsidR="00324C4E" w:rsidRDefault="002B5BF9">
          <w:pPr>
            <w:pStyle w:val="TOC2"/>
            <w:rPr>
              <w:rFonts w:cstheme="minorBidi"/>
              <w:smallCaps w:val="0"/>
              <w:noProof/>
              <w:sz w:val="22"/>
              <w:szCs w:val="22"/>
              <w:lang w:bidi="ar-SA"/>
            </w:rPr>
          </w:pPr>
          <w:hyperlink w:anchor="_Toc419726167" w:history="1">
            <w:r w:rsidR="00324C4E" w:rsidRPr="006B3882">
              <w:rPr>
                <w:rStyle w:val="Hyperlink"/>
                <w:noProof/>
                <w:lang w:val="en-029"/>
              </w:rPr>
              <w:t>2.4 Research And Development</w:t>
            </w:r>
            <w:r w:rsidR="00324C4E">
              <w:rPr>
                <w:noProof/>
                <w:webHidden/>
              </w:rPr>
              <w:tab/>
            </w:r>
            <w:r>
              <w:rPr>
                <w:noProof/>
                <w:webHidden/>
              </w:rPr>
              <w:fldChar w:fldCharType="begin"/>
            </w:r>
            <w:r w:rsidR="00324C4E">
              <w:rPr>
                <w:noProof/>
                <w:webHidden/>
              </w:rPr>
              <w:instrText xml:space="preserve"> PAGEREF _Toc419726167 \h </w:instrText>
            </w:r>
            <w:r>
              <w:rPr>
                <w:noProof/>
                <w:webHidden/>
              </w:rPr>
            </w:r>
            <w:r>
              <w:rPr>
                <w:noProof/>
                <w:webHidden/>
              </w:rPr>
              <w:fldChar w:fldCharType="separate"/>
            </w:r>
            <w:r w:rsidR="00324C4E">
              <w:rPr>
                <w:noProof/>
                <w:webHidden/>
              </w:rPr>
              <w:t>13</w:t>
            </w:r>
            <w:r>
              <w:rPr>
                <w:noProof/>
                <w:webHidden/>
              </w:rPr>
              <w:fldChar w:fldCharType="end"/>
            </w:r>
          </w:hyperlink>
        </w:p>
        <w:p w:rsidR="00324C4E" w:rsidRDefault="002B5BF9">
          <w:pPr>
            <w:pStyle w:val="TOC1"/>
            <w:rPr>
              <w:rFonts w:cstheme="minorBidi"/>
              <w:b w:val="0"/>
              <w:bCs w:val="0"/>
              <w:caps w:val="0"/>
              <w:color w:val="auto"/>
              <w:sz w:val="22"/>
              <w:szCs w:val="22"/>
              <w:lang w:bidi="ar-SA"/>
            </w:rPr>
          </w:pPr>
          <w:hyperlink w:anchor="_Toc419726168" w:history="1">
            <w:r w:rsidR="00324C4E" w:rsidRPr="006B3882">
              <w:rPr>
                <w:rStyle w:val="Hyperlink"/>
              </w:rPr>
              <w:t>3. ENVIRONMENTAL MANAGEMENT COMPLIANCE AND ENFORCEMENT</w:t>
            </w:r>
            <w:r w:rsidR="00324C4E">
              <w:rPr>
                <w:webHidden/>
              </w:rPr>
              <w:tab/>
            </w:r>
            <w:r>
              <w:rPr>
                <w:webHidden/>
              </w:rPr>
              <w:fldChar w:fldCharType="begin"/>
            </w:r>
            <w:r w:rsidR="00324C4E">
              <w:rPr>
                <w:webHidden/>
              </w:rPr>
              <w:instrText xml:space="preserve"> PAGEREF _Toc419726168 \h </w:instrText>
            </w:r>
            <w:r>
              <w:rPr>
                <w:webHidden/>
              </w:rPr>
            </w:r>
            <w:r>
              <w:rPr>
                <w:webHidden/>
              </w:rPr>
              <w:fldChar w:fldCharType="separate"/>
            </w:r>
            <w:r w:rsidR="00324C4E">
              <w:rPr>
                <w:webHidden/>
              </w:rPr>
              <w:t>15</w:t>
            </w:r>
            <w:r>
              <w:rPr>
                <w:webHidden/>
              </w:rPr>
              <w:fldChar w:fldCharType="end"/>
            </w:r>
          </w:hyperlink>
        </w:p>
        <w:p w:rsidR="00324C4E" w:rsidRDefault="002B5BF9">
          <w:pPr>
            <w:pStyle w:val="TOC2"/>
            <w:rPr>
              <w:rFonts w:cstheme="minorBidi"/>
              <w:smallCaps w:val="0"/>
              <w:noProof/>
              <w:sz w:val="22"/>
              <w:szCs w:val="22"/>
              <w:lang w:bidi="ar-SA"/>
            </w:rPr>
          </w:pPr>
          <w:hyperlink w:anchor="_Toc419726169" w:history="1">
            <w:r w:rsidR="00324C4E" w:rsidRPr="006B3882">
              <w:rPr>
                <w:rStyle w:val="Hyperlink"/>
                <w:noProof/>
              </w:rPr>
              <w:t>3.1 Complaints Management</w:t>
            </w:r>
            <w:r w:rsidR="00324C4E">
              <w:rPr>
                <w:noProof/>
                <w:webHidden/>
              </w:rPr>
              <w:tab/>
            </w:r>
            <w:r>
              <w:rPr>
                <w:noProof/>
                <w:webHidden/>
              </w:rPr>
              <w:fldChar w:fldCharType="begin"/>
            </w:r>
            <w:r w:rsidR="00324C4E">
              <w:rPr>
                <w:noProof/>
                <w:webHidden/>
              </w:rPr>
              <w:instrText xml:space="preserve"> PAGEREF _Toc419726169 \h </w:instrText>
            </w:r>
            <w:r>
              <w:rPr>
                <w:noProof/>
                <w:webHidden/>
              </w:rPr>
            </w:r>
            <w:r>
              <w:rPr>
                <w:noProof/>
                <w:webHidden/>
              </w:rPr>
              <w:fldChar w:fldCharType="separate"/>
            </w:r>
            <w:r w:rsidR="00324C4E">
              <w:rPr>
                <w:noProof/>
                <w:webHidden/>
              </w:rPr>
              <w:t>15</w:t>
            </w:r>
            <w:r>
              <w:rPr>
                <w:noProof/>
                <w:webHidden/>
              </w:rPr>
              <w:fldChar w:fldCharType="end"/>
            </w:r>
          </w:hyperlink>
        </w:p>
        <w:p w:rsidR="00324C4E" w:rsidRDefault="002B5BF9">
          <w:pPr>
            <w:pStyle w:val="TOC2"/>
            <w:rPr>
              <w:rFonts w:cstheme="minorBidi"/>
              <w:smallCaps w:val="0"/>
              <w:noProof/>
              <w:sz w:val="22"/>
              <w:szCs w:val="22"/>
              <w:lang w:bidi="ar-SA"/>
            </w:rPr>
          </w:pPr>
          <w:hyperlink w:anchor="_Toc419726170" w:history="1">
            <w:r w:rsidR="00324C4E" w:rsidRPr="006B3882">
              <w:rPr>
                <w:rStyle w:val="Hyperlink"/>
                <w:noProof/>
              </w:rPr>
              <w:t>3.2 Litter Enforcement</w:t>
            </w:r>
            <w:r w:rsidR="00324C4E">
              <w:rPr>
                <w:noProof/>
                <w:webHidden/>
              </w:rPr>
              <w:tab/>
            </w:r>
            <w:r>
              <w:rPr>
                <w:noProof/>
                <w:webHidden/>
              </w:rPr>
              <w:fldChar w:fldCharType="begin"/>
            </w:r>
            <w:r w:rsidR="00324C4E">
              <w:rPr>
                <w:noProof/>
                <w:webHidden/>
              </w:rPr>
              <w:instrText xml:space="preserve"> PAGEREF _Toc419726170 \h </w:instrText>
            </w:r>
            <w:r>
              <w:rPr>
                <w:noProof/>
                <w:webHidden/>
              </w:rPr>
            </w:r>
            <w:r>
              <w:rPr>
                <w:noProof/>
                <w:webHidden/>
              </w:rPr>
              <w:fldChar w:fldCharType="separate"/>
            </w:r>
            <w:r w:rsidR="00324C4E">
              <w:rPr>
                <w:noProof/>
                <w:webHidden/>
              </w:rPr>
              <w:t>16</w:t>
            </w:r>
            <w:r>
              <w:rPr>
                <w:noProof/>
                <w:webHidden/>
              </w:rPr>
              <w:fldChar w:fldCharType="end"/>
            </w:r>
          </w:hyperlink>
        </w:p>
        <w:p w:rsidR="00324C4E" w:rsidRDefault="002B5BF9">
          <w:pPr>
            <w:pStyle w:val="TOC2"/>
            <w:rPr>
              <w:rFonts w:cstheme="minorBidi"/>
              <w:smallCaps w:val="0"/>
              <w:noProof/>
              <w:sz w:val="22"/>
              <w:szCs w:val="22"/>
              <w:lang w:bidi="ar-SA"/>
            </w:rPr>
          </w:pPr>
          <w:hyperlink w:anchor="_Toc419726171" w:history="1">
            <w:r w:rsidR="00324C4E" w:rsidRPr="006B3882">
              <w:rPr>
                <w:rStyle w:val="Hyperlink"/>
                <w:noProof/>
              </w:rPr>
              <w:t>3.3 Compliance Inspections</w:t>
            </w:r>
            <w:r w:rsidR="00324C4E">
              <w:rPr>
                <w:noProof/>
                <w:webHidden/>
              </w:rPr>
              <w:tab/>
            </w:r>
            <w:r>
              <w:rPr>
                <w:noProof/>
                <w:webHidden/>
              </w:rPr>
              <w:fldChar w:fldCharType="begin"/>
            </w:r>
            <w:r w:rsidR="00324C4E">
              <w:rPr>
                <w:noProof/>
                <w:webHidden/>
              </w:rPr>
              <w:instrText xml:space="preserve"> PAGEREF _Toc419726171 \h </w:instrText>
            </w:r>
            <w:r>
              <w:rPr>
                <w:noProof/>
                <w:webHidden/>
              </w:rPr>
            </w:r>
            <w:r>
              <w:rPr>
                <w:noProof/>
                <w:webHidden/>
              </w:rPr>
              <w:fldChar w:fldCharType="separate"/>
            </w:r>
            <w:r w:rsidR="00324C4E">
              <w:rPr>
                <w:noProof/>
                <w:webHidden/>
              </w:rPr>
              <w:t>17</w:t>
            </w:r>
            <w:r>
              <w:rPr>
                <w:noProof/>
                <w:webHidden/>
              </w:rPr>
              <w:fldChar w:fldCharType="end"/>
            </w:r>
          </w:hyperlink>
        </w:p>
        <w:p w:rsidR="00324C4E" w:rsidRDefault="002B5BF9">
          <w:pPr>
            <w:pStyle w:val="TOC2"/>
            <w:rPr>
              <w:rFonts w:cstheme="minorBidi"/>
              <w:smallCaps w:val="0"/>
              <w:noProof/>
              <w:sz w:val="22"/>
              <w:szCs w:val="22"/>
              <w:lang w:bidi="ar-SA"/>
            </w:rPr>
          </w:pPr>
          <w:hyperlink w:anchor="_Toc419726172" w:history="1">
            <w:r w:rsidR="00324C4E" w:rsidRPr="006B3882">
              <w:rPr>
                <w:rStyle w:val="Hyperlink"/>
                <w:noProof/>
              </w:rPr>
              <w:t>3. 4 Research and Development</w:t>
            </w:r>
            <w:r w:rsidR="00324C4E">
              <w:rPr>
                <w:noProof/>
                <w:webHidden/>
              </w:rPr>
              <w:tab/>
            </w:r>
            <w:r>
              <w:rPr>
                <w:noProof/>
                <w:webHidden/>
              </w:rPr>
              <w:fldChar w:fldCharType="begin"/>
            </w:r>
            <w:r w:rsidR="00324C4E">
              <w:rPr>
                <w:noProof/>
                <w:webHidden/>
              </w:rPr>
              <w:instrText xml:space="preserve"> PAGEREF _Toc419726172 \h </w:instrText>
            </w:r>
            <w:r>
              <w:rPr>
                <w:noProof/>
                <w:webHidden/>
              </w:rPr>
            </w:r>
            <w:r>
              <w:rPr>
                <w:noProof/>
                <w:webHidden/>
              </w:rPr>
              <w:fldChar w:fldCharType="separate"/>
            </w:r>
            <w:r w:rsidR="00324C4E">
              <w:rPr>
                <w:noProof/>
                <w:webHidden/>
              </w:rPr>
              <w:t>19</w:t>
            </w:r>
            <w:r>
              <w:rPr>
                <w:noProof/>
                <w:webHidden/>
              </w:rPr>
              <w:fldChar w:fldCharType="end"/>
            </w:r>
          </w:hyperlink>
        </w:p>
        <w:p w:rsidR="00324C4E" w:rsidRDefault="002B5BF9">
          <w:pPr>
            <w:pStyle w:val="TOC2"/>
            <w:rPr>
              <w:rFonts w:cstheme="minorBidi"/>
              <w:smallCaps w:val="0"/>
              <w:noProof/>
              <w:sz w:val="22"/>
              <w:szCs w:val="22"/>
              <w:lang w:bidi="ar-SA"/>
            </w:rPr>
          </w:pPr>
          <w:hyperlink w:anchor="_Toc419726173" w:history="1">
            <w:r w:rsidR="00324C4E" w:rsidRPr="006B3882">
              <w:rPr>
                <w:rStyle w:val="Hyperlink"/>
                <w:noProof/>
              </w:rPr>
              <w:t>3.5 Integrated Coastal Zone Management (ICZM)</w:t>
            </w:r>
            <w:r w:rsidR="00324C4E">
              <w:rPr>
                <w:noProof/>
                <w:webHidden/>
              </w:rPr>
              <w:tab/>
            </w:r>
            <w:r>
              <w:rPr>
                <w:noProof/>
                <w:webHidden/>
              </w:rPr>
              <w:fldChar w:fldCharType="begin"/>
            </w:r>
            <w:r w:rsidR="00324C4E">
              <w:rPr>
                <w:noProof/>
                <w:webHidden/>
              </w:rPr>
              <w:instrText xml:space="preserve"> PAGEREF _Toc419726173 \h </w:instrText>
            </w:r>
            <w:r>
              <w:rPr>
                <w:noProof/>
                <w:webHidden/>
              </w:rPr>
            </w:r>
            <w:r>
              <w:rPr>
                <w:noProof/>
                <w:webHidden/>
              </w:rPr>
              <w:fldChar w:fldCharType="separate"/>
            </w:r>
            <w:r w:rsidR="00324C4E">
              <w:rPr>
                <w:noProof/>
                <w:webHidden/>
              </w:rPr>
              <w:t>20</w:t>
            </w:r>
            <w:r>
              <w:rPr>
                <w:noProof/>
                <w:webHidden/>
              </w:rPr>
              <w:fldChar w:fldCharType="end"/>
            </w:r>
          </w:hyperlink>
        </w:p>
        <w:p w:rsidR="00324C4E" w:rsidRDefault="002B5BF9">
          <w:pPr>
            <w:pStyle w:val="TOC1"/>
            <w:rPr>
              <w:rFonts w:cstheme="minorBidi"/>
              <w:b w:val="0"/>
              <w:bCs w:val="0"/>
              <w:caps w:val="0"/>
              <w:color w:val="auto"/>
              <w:sz w:val="22"/>
              <w:szCs w:val="22"/>
              <w:lang w:bidi="ar-SA"/>
            </w:rPr>
          </w:pPr>
          <w:hyperlink w:anchor="_Toc419726174" w:history="1">
            <w:r w:rsidR="00324C4E" w:rsidRPr="006B3882">
              <w:rPr>
                <w:rStyle w:val="Hyperlink"/>
              </w:rPr>
              <w:t>4. NATURAL RESOURCES MANAGEMENT</w:t>
            </w:r>
            <w:r w:rsidR="00324C4E">
              <w:rPr>
                <w:webHidden/>
              </w:rPr>
              <w:tab/>
            </w:r>
            <w:r>
              <w:rPr>
                <w:webHidden/>
              </w:rPr>
              <w:fldChar w:fldCharType="begin"/>
            </w:r>
            <w:r w:rsidR="00324C4E">
              <w:rPr>
                <w:webHidden/>
              </w:rPr>
              <w:instrText xml:space="preserve"> PAGEREF _Toc419726174 \h </w:instrText>
            </w:r>
            <w:r>
              <w:rPr>
                <w:webHidden/>
              </w:rPr>
            </w:r>
            <w:r>
              <w:rPr>
                <w:webHidden/>
              </w:rPr>
              <w:fldChar w:fldCharType="separate"/>
            </w:r>
            <w:r w:rsidR="00324C4E">
              <w:rPr>
                <w:webHidden/>
              </w:rPr>
              <w:t>21</w:t>
            </w:r>
            <w:r>
              <w:rPr>
                <w:webHidden/>
              </w:rPr>
              <w:fldChar w:fldCharType="end"/>
            </w:r>
          </w:hyperlink>
        </w:p>
        <w:p w:rsidR="00324C4E" w:rsidRDefault="002B5BF9">
          <w:pPr>
            <w:pStyle w:val="TOC2"/>
            <w:rPr>
              <w:rFonts w:cstheme="minorBidi"/>
              <w:smallCaps w:val="0"/>
              <w:noProof/>
              <w:sz w:val="22"/>
              <w:szCs w:val="22"/>
              <w:lang w:bidi="ar-SA"/>
            </w:rPr>
          </w:pPr>
          <w:hyperlink w:anchor="_Toc419726175" w:history="1">
            <w:r w:rsidR="00324C4E" w:rsidRPr="006B3882">
              <w:rPr>
                <w:rStyle w:val="Hyperlink"/>
                <w:noProof/>
              </w:rPr>
              <w:t>4.1 Conservation of Biodiversity</w:t>
            </w:r>
            <w:r w:rsidR="00324C4E">
              <w:rPr>
                <w:noProof/>
                <w:webHidden/>
              </w:rPr>
              <w:tab/>
            </w:r>
            <w:r>
              <w:rPr>
                <w:noProof/>
                <w:webHidden/>
              </w:rPr>
              <w:fldChar w:fldCharType="begin"/>
            </w:r>
            <w:r w:rsidR="00324C4E">
              <w:rPr>
                <w:noProof/>
                <w:webHidden/>
              </w:rPr>
              <w:instrText xml:space="preserve"> PAGEREF _Toc419726175 \h </w:instrText>
            </w:r>
            <w:r>
              <w:rPr>
                <w:noProof/>
                <w:webHidden/>
              </w:rPr>
            </w:r>
            <w:r>
              <w:rPr>
                <w:noProof/>
                <w:webHidden/>
              </w:rPr>
              <w:fldChar w:fldCharType="separate"/>
            </w:r>
            <w:r w:rsidR="00324C4E">
              <w:rPr>
                <w:noProof/>
                <w:webHidden/>
              </w:rPr>
              <w:t>21</w:t>
            </w:r>
            <w:r>
              <w:rPr>
                <w:noProof/>
                <w:webHidden/>
              </w:rPr>
              <w:fldChar w:fldCharType="end"/>
            </w:r>
          </w:hyperlink>
        </w:p>
        <w:p w:rsidR="00324C4E" w:rsidRDefault="002B5BF9">
          <w:pPr>
            <w:pStyle w:val="TOC2"/>
            <w:rPr>
              <w:rFonts w:cstheme="minorBidi"/>
              <w:smallCaps w:val="0"/>
              <w:noProof/>
              <w:sz w:val="22"/>
              <w:szCs w:val="22"/>
              <w:lang w:bidi="ar-SA"/>
            </w:rPr>
          </w:pPr>
          <w:hyperlink w:anchor="_Toc419726176" w:history="1">
            <w:r w:rsidR="00324C4E" w:rsidRPr="006B3882">
              <w:rPr>
                <w:rStyle w:val="Hyperlink"/>
                <w:noProof/>
              </w:rPr>
              <w:t>4.2 Sustainable Use of Biodiversity</w:t>
            </w:r>
            <w:r w:rsidR="00324C4E">
              <w:rPr>
                <w:noProof/>
                <w:webHidden/>
              </w:rPr>
              <w:tab/>
            </w:r>
            <w:r>
              <w:rPr>
                <w:noProof/>
                <w:webHidden/>
              </w:rPr>
              <w:fldChar w:fldCharType="begin"/>
            </w:r>
            <w:r w:rsidR="00324C4E">
              <w:rPr>
                <w:noProof/>
                <w:webHidden/>
              </w:rPr>
              <w:instrText xml:space="preserve"> PAGEREF _Toc419726176 \h </w:instrText>
            </w:r>
            <w:r>
              <w:rPr>
                <w:noProof/>
                <w:webHidden/>
              </w:rPr>
            </w:r>
            <w:r>
              <w:rPr>
                <w:noProof/>
                <w:webHidden/>
              </w:rPr>
              <w:fldChar w:fldCharType="separate"/>
            </w:r>
            <w:r w:rsidR="00324C4E">
              <w:rPr>
                <w:noProof/>
                <w:webHidden/>
              </w:rPr>
              <w:t>23</w:t>
            </w:r>
            <w:r>
              <w:rPr>
                <w:noProof/>
                <w:webHidden/>
              </w:rPr>
              <w:fldChar w:fldCharType="end"/>
            </w:r>
          </w:hyperlink>
        </w:p>
        <w:p w:rsidR="00324C4E" w:rsidRDefault="002B5BF9">
          <w:pPr>
            <w:pStyle w:val="TOC2"/>
            <w:rPr>
              <w:rFonts w:cstheme="minorBidi"/>
              <w:smallCaps w:val="0"/>
              <w:noProof/>
              <w:sz w:val="22"/>
              <w:szCs w:val="22"/>
              <w:lang w:bidi="ar-SA"/>
            </w:rPr>
          </w:pPr>
          <w:hyperlink w:anchor="_Toc419726177" w:history="1">
            <w:r w:rsidR="00324C4E" w:rsidRPr="006B3882">
              <w:rPr>
                <w:rStyle w:val="Hyperlink"/>
                <w:noProof/>
              </w:rPr>
              <w:t>4.3 Conservation and Sustainable Use of Wildlife</w:t>
            </w:r>
            <w:r w:rsidR="00324C4E">
              <w:rPr>
                <w:noProof/>
                <w:webHidden/>
              </w:rPr>
              <w:tab/>
            </w:r>
            <w:r>
              <w:rPr>
                <w:noProof/>
                <w:webHidden/>
              </w:rPr>
              <w:fldChar w:fldCharType="begin"/>
            </w:r>
            <w:r w:rsidR="00324C4E">
              <w:rPr>
                <w:noProof/>
                <w:webHidden/>
              </w:rPr>
              <w:instrText xml:space="preserve"> PAGEREF _Toc419726177 \h </w:instrText>
            </w:r>
            <w:r>
              <w:rPr>
                <w:noProof/>
                <w:webHidden/>
              </w:rPr>
            </w:r>
            <w:r>
              <w:rPr>
                <w:noProof/>
                <w:webHidden/>
              </w:rPr>
              <w:fldChar w:fldCharType="separate"/>
            </w:r>
            <w:r w:rsidR="00324C4E">
              <w:rPr>
                <w:noProof/>
                <w:webHidden/>
              </w:rPr>
              <w:t>28</w:t>
            </w:r>
            <w:r>
              <w:rPr>
                <w:noProof/>
                <w:webHidden/>
              </w:rPr>
              <w:fldChar w:fldCharType="end"/>
            </w:r>
          </w:hyperlink>
        </w:p>
        <w:p w:rsidR="00324C4E" w:rsidRDefault="002B5BF9">
          <w:pPr>
            <w:pStyle w:val="TOC1"/>
            <w:rPr>
              <w:rFonts w:cstheme="minorBidi"/>
              <w:b w:val="0"/>
              <w:bCs w:val="0"/>
              <w:caps w:val="0"/>
              <w:color w:val="auto"/>
              <w:sz w:val="22"/>
              <w:szCs w:val="22"/>
              <w:lang w:bidi="ar-SA"/>
            </w:rPr>
          </w:pPr>
          <w:hyperlink w:anchor="_Toc419726178" w:history="1">
            <w:r w:rsidR="00324C4E" w:rsidRPr="006B3882">
              <w:rPr>
                <w:rStyle w:val="Hyperlink"/>
              </w:rPr>
              <w:t>5.  EDUCATION AWARENESS AND CAPACITY BUILDING</w:t>
            </w:r>
            <w:r w:rsidR="00324C4E">
              <w:rPr>
                <w:webHidden/>
              </w:rPr>
              <w:tab/>
            </w:r>
            <w:r>
              <w:rPr>
                <w:webHidden/>
              </w:rPr>
              <w:fldChar w:fldCharType="begin"/>
            </w:r>
            <w:r w:rsidR="00324C4E">
              <w:rPr>
                <w:webHidden/>
              </w:rPr>
              <w:instrText xml:space="preserve"> PAGEREF _Toc419726178 \h </w:instrText>
            </w:r>
            <w:r>
              <w:rPr>
                <w:webHidden/>
              </w:rPr>
            </w:r>
            <w:r>
              <w:rPr>
                <w:webHidden/>
              </w:rPr>
              <w:fldChar w:fldCharType="separate"/>
            </w:r>
            <w:r w:rsidR="00324C4E">
              <w:rPr>
                <w:webHidden/>
              </w:rPr>
              <w:t>29</w:t>
            </w:r>
            <w:r>
              <w:rPr>
                <w:webHidden/>
              </w:rPr>
              <w:fldChar w:fldCharType="end"/>
            </w:r>
          </w:hyperlink>
        </w:p>
        <w:p w:rsidR="00324C4E" w:rsidRDefault="002B5BF9">
          <w:pPr>
            <w:pStyle w:val="TOC2"/>
            <w:rPr>
              <w:rFonts w:cstheme="minorBidi"/>
              <w:smallCaps w:val="0"/>
              <w:noProof/>
              <w:sz w:val="22"/>
              <w:szCs w:val="22"/>
              <w:lang w:bidi="ar-SA"/>
            </w:rPr>
          </w:pPr>
          <w:hyperlink w:anchor="_Toc419726179" w:history="1">
            <w:r w:rsidR="00324C4E" w:rsidRPr="006B3882">
              <w:rPr>
                <w:rStyle w:val="Hyperlink"/>
                <w:noProof/>
              </w:rPr>
              <w:t>5.1 Development of Educational Materials</w:t>
            </w:r>
            <w:r w:rsidR="00324C4E">
              <w:rPr>
                <w:noProof/>
                <w:webHidden/>
              </w:rPr>
              <w:tab/>
            </w:r>
            <w:r>
              <w:rPr>
                <w:noProof/>
                <w:webHidden/>
              </w:rPr>
              <w:fldChar w:fldCharType="begin"/>
            </w:r>
            <w:r w:rsidR="00324C4E">
              <w:rPr>
                <w:noProof/>
                <w:webHidden/>
              </w:rPr>
              <w:instrText xml:space="preserve"> PAGEREF _Toc419726179 \h </w:instrText>
            </w:r>
            <w:r>
              <w:rPr>
                <w:noProof/>
                <w:webHidden/>
              </w:rPr>
            </w:r>
            <w:r>
              <w:rPr>
                <w:noProof/>
                <w:webHidden/>
              </w:rPr>
              <w:fldChar w:fldCharType="separate"/>
            </w:r>
            <w:r w:rsidR="00324C4E">
              <w:rPr>
                <w:noProof/>
                <w:webHidden/>
              </w:rPr>
              <w:t>29</w:t>
            </w:r>
            <w:r>
              <w:rPr>
                <w:noProof/>
                <w:webHidden/>
              </w:rPr>
              <w:fldChar w:fldCharType="end"/>
            </w:r>
          </w:hyperlink>
        </w:p>
        <w:p w:rsidR="00324C4E" w:rsidRDefault="002B5BF9">
          <w:pPr>
            <w:pStyle w:val="TOC2"/>
            <w:rPr>
              <w:rFonts w:cstheme="minorBidi"/>
              <w:smallCaps w:val="0"/>
              <w:noProof/>
              <w:sz w:val="22"/>
              <w:szCs w:val="22"/>
              <w:lang w:bidi="ar-SA"/>
            </w:rPr>
          </w:pPr>
          <w:hyperlink w:anchor="_Toc419726180" w:history="1">
            <w:r w:rsidR="00324C4E" w:rsidRPr="006B3882">
              <w:rPr>
                <w:rStyle w:val="Hyperlink"/>
                <w:noProof/>
              </w:rPr>
              <w:t>5.2 Outreach</w:t>
            </w:r>
            <w:r w:rsidR="00324C4E">
              <w:rPr>
                <w:noProof/>
                <w:webHidden/>
              </w:rPr>
              <w:tab/>
            </w:r>
            <w:r>
              <w:rPr>
                <w:noProof/>
                <w:webHidden/>
              </w:rPr>
              <w:fldChar w:fldCharType="begin"/>
            </w:r>
            <w:r w:rsidR="00324C4E">
              <w:rPr>
                <w:noProof/>
                <w:webHidden/>
              </w:rPr>
              <w:instrText xml:space="preserve"> PAGEREF _Toc419726180 \h </w:instrText>
            </w:r>
            <w:r>
              <w:rPr>
                <w:noProof/>
                <w:webHidden/>
              </w:rPr>
            </w:r>
            <w:r>
              <w:rPr>
                <w:noProof/>
                <w:webHidden/>
              </w:rPr>
              <w:fldChar w:fldCharType="separate"/>
            </w:r>
            <w:r w:rsidR="00324C4E">
              <w:rPr>
                <w:noProof/>
                <w:webHidden/>
              </w:rPr>
              <w:t>30</w:t>
            </w:r>
            <w:r>
              <w:rPr>
                <w:noProof/>
                <w:webHidden/>
              </w:rPr>
              <w:fldChar w:fldCharType="end"/>
            </w:r>
          </w:hyperlink>
        </w:p>
        <w:p w:rsidR="00324C4E" w:rsidRDefault="002B5BF9">
          <w:pPr>
            <w:pStyle w:val="TOC2"/>
            <w:rPr>
              <w:rFonts w:cstheme="minorBidi"/>
              <w:smallCaps w:val="0"/>
              <w:noProof/>
              <w:sz w:val="22"/>
              <w:szCs w:val="22"/>
              <w:lang w:bidi="ar-SA"/>
            </w:rPr>
          </w:pPr>
          <w:hyperlink w:anchor="_Toc419726181" w:history="1">
            <w:r w:rsidR="00324C4E" w:rsidRPr="006B3882">
              <w:rPr>
                <w:rStyle w:val="Hyperlink"/>
                <w:noProof/>
              </w:rPr>
              <w:t>5.3 Presentations</w:t>
            </w:r>
            <w:r w:rsidR="00324C4E">
              <w:rPr>
                <w:noProof/>
                <w:webHidden/>
              </w:rPr>
              <w:tab/>
            </w:r>
            <w:r>
              <w:rPr>
                <w:noProof/>
                <w:webHidden/>
              </w:rPr>
              <w:fldChar w:fldCharType="begin"/>
            </w:r>
            <w:r w:rsidR="00324C4E">
              <w:rPr>
                <w:noProof/>
                <w:webHidden/>
              </w:rPr>
              <w:instrText xml:space="preserve"> PAGEREF _Toc419726181 \h </w:instrText>
            </w:r>
            <w:r>
              <w:rPr>
                <w:noProof/>
                <w:webHidden/>
              </w:rPr>
            </w:r>
            <w:r>
              <w:rPr>
                <w:noProof/>
                <w:webHidden/>
              </w:rPr>
              <w:fldChar w:fldCharType="separate"/>
            </w:r>
            <w:r w:rsidR="00324C4E">
              <w:rPr>
                <w:noProof/>
                <w:webHidden/>
              </w:rPr>
              <w:t>33</w:t>
            </w:r>
            <w:r>
              <w:rPr>
                <w:noProof/>
                <w:webHidden/>
              </w:rPr>
              <w:fldChar w:fldCharType="end"/>
            </w:r>
          </w:hyperlink>
        </w:p>
        <w:p w:rsidR="00324C4E" w:rsidRDefault="002B5BF9">
          <w:pPr>
            <w:pStyle w:val="TOC2"/>
            <w:rPr>
              <w:rFonts w:cstheme="minorBidi"/>
              <w:smallCaps w:val="0"/>
              <w:noProof/>
              <w:sz w:val="22"/>
              <w:szCs w:val="22"/>
              <w:lang w:bidi="ar-SA"/>
            </w:rPr>
          </w:pPr>
          <w:hyperlink w:anchor="_Toc419726182" w:history="1">
            <w:r w:rsidR="00324C4E" w:rsidRPr="006B3882">
              <w:rPr>
                <w:rStyle w:val="Hyperlink"/>
                <w:noProof/>
              </w:rPr>
              <w:t>5.4 Capacity Building</w:t>
            </w:r>
            <w:r w:rsidR="00324C4E">
              <w:rPr>
                <w:noProof/>
                <w:webHidden/>
              </w:rPr>
              <w:tab/>
            </w:r>
            <w:r>
              <w:rPr>
                <w:noProof/>
                <w:webHidden/>
              </w:rPr>
              <w:fldChar w:fldCharType="begin"/>
            </w:r>
            <w:r w:rsidR="00324C4E">
              <w:rPr>
                <w:noProof/>
                <w:webHidden/>
              </w:rPr>
              <w:instrText xml:space="preserve"> PAGEREF _Toc419726182 \h </w:instrText>
            </w:r>
            <w:r>
              <w:rPr>
                <w:noProof/>
                <w:webHidden/>
              </w:rPr>
            </w:r>
            <w:r>
              <w:rPr>
                <w:noProof/>
                <w:webHidden/>
              </w:rPr>
              <w:fldChar w:fldCharType="separate"/>
            </w:r>
            <w:r w:rsidR="00324C4E">
              <w:rPr>
                <w:noProof/>
                <w:webHidden/>
              </w:rPr>
              <w:t>34</w:t>
            </w:r>
            <w:r>
              <w:rPr>
                <w:noProof/>
                <w:webHidden/>
              </w:rPr>
              <w:fldChar w:fldCharType="end"/>
            </w:r>
          </w:hyperlink>
        </w:p>
        <w:p w:rsidR="00324C4E" w:rsidRDefault="002B5BF9">
          <w:pPr>
            <w:pStyle w:val="TOC2"/>
            <w:rPr>
              <w:rFonts w:cstheme="minorBidi"/>
              <w:smallCaps w:val="0"/>
              <w:noProof/>
              <w:sz w:val="22"/>
              <w:szCs w:val="22"/>
              <w:lang w:bidi="ar-SA"/>
            </w:rPr>
          </w:pPr>
          <w:hyperlink w:anchor="_Toc419726183" w:history="1">
            <w:r w:rsidR="00324C4E" w:rsidRPr="006B3882">
              <w:rPr>
                <w:rStyle w:val="Hyperlink"/>
                <w:rFonts w:eastAsia="Batang"/>
                <w:noProof/>
              </w:rPr>
              <w:t>5.5 Media Programmes</w:t>
            </w:r>
            <w:r w:rsidR="00324C4E">
              <w:rPr>
                <w:noProof/>
                <w:webHidden/>
              </w:rPr>
              <w:tab/>
            </w:r>
            <w:r>
              <w:rPr>
                <w:noProof/>
                <w:webHidden/>
              </w:rPr>
              <w:fldChar w:fldCharType="begin"/>
            </w:r>
            <w:r w:rsidR="00324C4E">
              <w:rPr>
                <w:noProof/>
                <w:webHidden/>
              </w:rPr>
              <w:instrText xml:space="preserve"> PAGEREF _Toc419726183 \h </w:instrText>
            </w:r>
            <w:r>
              <w:rPr>
                <w:noProof/>
                <w:webHidden/>
              </w:rPr>
            </w:r>
            <w:r>
              <w:rPr>
                <w:noProof/>
                <w:webHidden/>
              </w:rPr>
              <w:fldChar w:fldCharType="separate"/>
            </w:r>
            <w:r w:rsidR="00324C4E">
              <w:rPr>
                <w:noProof/>
                <w:webHidden/>
              </w:rPr>
              <w:t>35</w:t>
            </w:r>
            <w:r>
              <w:rPr>
                <w:noProof/>
                <w:webHidden/>
              </w:rPr>
              <w:fldChar w:fldCharType="end"/>
            </w:r>
          </w:hyperlink>
        </w:p>
        <w:p w:rsidR="00324C4E" w:rsidRDefault="002B5BF9">
          <w:pPr>
            <w:pStyle w:val="TOC2"/>
            <w:rPr>
              <w:rFonts w:cstheme="minorBidi"/>
              <w:smallCaps w:val="0"/>
              <w:noProof/>
              <w:sz w:val="22"/>
              <w:szCs w:val="22"/>
              <w:lang w:bidi="ar-SA"/>
            </w:rPr>
          </w:pPr>
          <w:hyperlink w:anchor="_Toc419726184" w:history="1">
            <w:r w:rsidR="00324C4E" w:rsidRPr="006B3882">
              <w:rPr>
                <w:rStyle w:val="Hyperlink"/>
                <w:noProof/>
              </w:rPr>
              <w:t>5.6 Documentation Centre</w:t>
            </w:r>
            <w:r w:rsidR="00324C4E">
              <w:rPr>
                <w:noProof/>
                <w:webHidden/>
              </w:rPr>
              <w:tab/>
            </w:r>
            <w:r>
              <w:rPr>
                <w:noProof/>
                <w:webHidden/>
              </w:rPr>
              <w:fldChar w:fldCharType="begin"/>
            </w:r>
            <w:r w:rsidR="00324C4E">
              <w:rPr>
                <w:noProof/>
                <w:webHidden/>
              </w:rPr>
              <w:instrText xml:space="preserve"> PAGEREF _Toc419726184 \h </w:instrText>
            </w:r>
            <w:r>
              <w:rPr>
                <w:noProof/>
                <w:webHidden/>
              </w:rPr>
            </w:r>
            <w:r>
              <w:rPr>
                <w:noProof/>
                <w:webHidden/>
              </w:rPr>
              <w:fldChar w:fldCharType="separate"/>
            </w:r>
            <w:r w:rsidR="00324C4E">
              <w:rPr>
                <w:noProof/>
                <w:webHidden/>
              </w:rPr>
              <w:t>36</w:t>
            </w:r>
            <w:r>
              <w:rPr>
                <w:noProof/>
                <w:webHidden/>
              </w:rPr>
              <w:fldChar w:fldCharType="end"/>
            </w:r>
          </w:hyperlink>
        </w:p>
        <w:p w:rsidR="00324C4E" w:rsidRDefault="002B5BF9">
          <w:pPr>
            <w:pStyle w:val="TOC1"/>
            <w:rPr>
              <w:rFonts w:cstheme="minorBidi"/>
              <w:b w:val="0"/>
              <w:bCs w:val="0"/>
              <w:caps w:val="0"/>
              <w:color w:val="auto"/>
              <w:sz w:val="22"/>
              <w:szCs w:val="22"/>
              <w:lang w:bidi="ar-SA"/>
            </w:rPr>
          </w:pPr>
          <w:hyperlink w:anchor="_Toc419726185" w:history="1">
            <w:r w:rsidR="00324C4E" w:rsidRPr="006B3882">
              <w:rPr>
                <w:rStyle w:val="Hyperlink"/>
              </w:rPr>
              <w:t>6. ADMINISTRATION</w:t>
            </w:r>
            <w:r w:rsidR="00324C4E">
              <w:rPr>
                <w:webHidden/>
              </w:rPr>
              <w:tab/>
            </w:r>
            <w:r>
              <w:rPr>
                <w:webHidden/>
              </w:rPr>
              <w:fldChar w:fldCharType="begin"/>
            </w:r>
            <w:r w:rsidR="00324C4E">
              <w:rPr>
                <w:webHidden/>
              </w:rPr>
              <w:instrText xml:space="preserve"> PAGEREF _Toc419726185 \h </w:instrText>
            </w:r>
            <w:r>
              <w:rPr>
                <w:webHidden/>
              </w:rPr>
            </w:r>
            <w:r>
              <w:rPr>
                <w:webHidden/>
              </w:rPr>
              <w:fldChar w:fldCharType="separate"/>
            </w:r>
            <w:r w:rsidR="00324C4E">
              <w:rPr>
                <w:webHidden/>
              </w:rPr>
              <w:t>37</w:t>
            </w:r>
            <w:r>
              <w:rPr>
                <w:webHidden/>
              </w:rPr>
              <w:fldChar w:fldCharType="end"/>
            </w:r>
          </w:hyperlink>
        </w:p>
        <w:p w:rsidR="00324C4E" w:rsidRDefault="002B5BF9">
          <w:pPr>
            <w:pStyle w:val="TOC2"/>
            <w:rPr>
              <w:rFonts w:cstheme="minorBidi"/>
              <w:smallCaps w:val="0"/>
              <w:noProof/>
              <w:sz w:val="22"/>
              <w:szCs w:val="22"/>
              <w:lang w:bidi="ar-SA"/>
            </w:rPr>
          </w:pPr>
          <w:hyperlink w:anchor="_Toc419726186" w:history="1">
            <w:r w:rsidR="00324C4E" w:rsidRPr="006B3882">
              <w:rPr>
                <w:rStyle w:val="Hyperlink"/>
                <w:noProof/>
              </w:rPr>
              <w:t>6.1 FINANCIAL MANAGEMENT</w:t>
            </w:r>
            <w:r w:rsidR="00324C4E">
              <w:rPr>
                <w:noProof/>
                <w:webHidden/>
              </w:rPr>
              <w:tab/>
            </w:r>
            <w:r>
              <w:rPr>
                <w:noProof/>
                <w:webHidden/>
              </w:rPr>
              <w:fldChar w:fldCharType="begin"/>
            </w:r>
            <w:r w:rsidR="00324C4E">
              <w:rPr>
                <w:noProof/>
                <w:webHidden/>
              </w:rPr>
              <w:instrText xml:space="preserve"> PAGEREF _Toc419726186 \h </w:instrText>
            </w:r>
            <w:r>
              <w:rPr>
                <w:noProof/>
                <w:webHidden/>
              </w:rPr>
            </w:r>
            <w:r>
              <w:rPr>
                <w:noProof/>
                <w:webHidden/>
              </w:rPr>
              <w:fldChar w:fldCharType="separate"/>
            </w:r>
            <w:r w:rsidR="00324C4E">
              <w:rPr>
                <w:noProof/>
                <w:webHidden/>
              </w:rPr>
              <w:t>37</w:t>
            </w:r>
            <w:r>
              <w:rPr>
                <w:noProof/>
                <w:webHidden/>
              </w:rPr>
              <w:fldChar w:fldCharType="end"/>
            </w:r>
          </w:hyperlink>
        </w:p>
        <w:p w:rsidR="00324C4E" w:rsidRDefault="002B5BF9">
          <w:pPr>
            <w:pStyle w:val="TOC2"/>
            <w:rPr>
              <w:rFonts w:cstheme="minorBidi"/>
              <w:smallCaps w:val="0"/>
              <w:noProof/>
              <w:sz w:val="22"/>
              <w:szCs w:val="22"/>
              <w:lang w:bidi="ar-SA"/>
            </w:rPr>
          </w:pPr>
          <w:hyperlink w:anchor="_Toc419726187" w:history="1">
            <w:r w:rsidR="00324C4E" w:rsidRPr="006B3882">
              <w:rPr>
                <w:rStyle w:val="Hyperlink"/>
                <w:noProof/>
              </w:rPr>
              <w:t>6.2 Procurement and Asset Management</w:t>
            </w:r>
            <w:r w:rsidR="00324C4E">
              <w:rPr>
                <w:noProof/>
                <w:webHidden/>
              </w:rPr>
              <w:tab/>
            </w:r>
            <w:r>
              <w:rPr>
                <w:noProof/>
                <w:webHidden/>
              </w:rPr>
              <w:fldChar w:fldCharType="begin"/>
            </w:r>
            <w:r w:rsidR="00324C4E">
              <w:rPr>
                <w:noProof/>
                <w:webHidden/>
              </w:rPr>
              <w:instrText xml:space="preserve"> PAGEREF _Toc419726187 \h </w:instrText>
            </w:r>
            <w:r>
              <w:rPr>
                <w:noProof/>
                <w:webHidden/>
              </w:rPr>
            </w:r>
            <w:r>
              <w:rPr>
                <w:noProof/>
                <w:webHidden/>
              </w:rPr>
              <w:fldChar w:fldCharType="separate"/>
            </w:r>
            <w:r w:rsidR="00324C4E">
              <w:rPr>
                <w:noProof/>
                <w:webHidden/>
              </w:rPr>
              <w:t>39</w:t>
            </w:r>
            <w:r>
              <w:rPr>
                <w:noProof/>
                <w:webHidden/>
              </w:rPr>
              <w:fldChar w:fldCharType="end"/>
            </w:r>
          </w:hyperlink>
        </w:p>
        <w:p w:rsidR="00324C4E" w:rsidRDefault="002B5BF9">
          <w:pPr>
            <w:pStyle w:val="TOC2"/>
            <w:rPr>
              <w:rFonts w:cstheme="minorBidi"/>
              <w:smallCaps w:val="0"/>
              <w:noProof/>
              <w:sz w:val="22"/>
              <w:szCs w:val="22"/>
              <w:lang w:bidi="ar-SA"/>
            </w:rPr>
          </w:pPr>
          <w:hyperlink w:anchor="_Toc419726188" w:history="1">
            <w:r w:rsidR="00324C4E" w:rsidRPr="006B3882">
              <w:rPr>
                <w:rStyle w:val="Hyperlink"/>
                <w:noProof/>
              </w:rPr>
              <w:t>6.3 HUMAN RESOURCES</w:t>
            </w:r>
            <w:r w:rsidR="00324C4E">
              <w:rPr>
                <w:noProof/>
                <w:webHidden/>
              </w:rPr>
              <w:tab/>
            </w:r>
            <w:r>
              <w:rPr>
                <w:noProof/>
                <w:webHidden/>
              </w:rPr>
              <w:fldChar w:fldCharType="begin"/>
            </w:r>
            <w:r w:rsidR="00324C4E">
              <w:rPr>
                <w:noProof/>
                <w:webHidden/>
              </w:rPr>
              <w:instrText xml:space="preserve"> PAGEREF _Toc419726188 \h </w:instrText>
            </w:r>
            <w:r>
              <w:rPr>
                <w:noProof/>
                <w:webHidden/>
              </w:rPr>
            </w:r>
            <w:r>
              <w:rPr>
                <w:noProof/>
                <w:webHidden/>
              </w:rPr>
              <w:fldChar w:fldCharType="separate"/>
            </w:r>
            <w:r w:rsidR="00324C4E">
              <w:rPr>
                <w:noProof/>
                <w:webHidden/>
              </w:rPr>
              <w:t>41</w:t>
            </w:r>
            <w:r>
              <w:rPr>
                <w:noProof/>
                <w:webHidden/>
              </w:rPr>
              <w:fldChar w:fldCharType="end"/>
            </w:r>
          </w:hyperlink>
        </w:p>
        <w:p w:rsidR="00324C4E" w:rsidRDefault="002B5BF9">
          <w:pPr>
            <w:pStyle w:val="TOC2"/>
            <w:rPr>
              <w:rFonts w:cstheme="minorBidi"/>
              <w:smallCaps w:val="0"/>
              <w:noProof/>
              <w:sz w:val="22"/>
              <w:szCs w:val="22"/>
              <w:lang w:bidi="ar-SA"/>
            </w:rPr>
          </w:pPr>
          <w:hyperlink w:anchor="_Toc419726189" w:history="1">
            <w:r w:rsidR="00324C4E" w:rsidRPr="006B3882">
              <w:rPr>
                <w:rStyle w:val="Hyperlink"/>
                <w:noProof/>
              </w:rPr>
              <w:t>6.4 INFORMATION TECHNOLOGY</w:t>
            </w:r>
            <w:r w:rsidR="00324C4E">
              <w:rPr>
                <w:noProof/>
                <w:webHidden/>
              </w:rPr>
              <w:tab/>
            </w:r>
            <w:r>
              <w:rPr>
                <w:noProof/>
                <w:webHidden/>
              </w:rPr>
              <w:fldChar w:fldCharType="begin"/>
            </w:r>
            <w:r w:rsidR="00324C4E">
              <w:rPr>
                <w:noProof/>
                <w:webHidden/>
              </w:rPr>
              <w:instrText xml:space="preserve"> PAGEREF _Toc419726189 \h </w:instrText>
            </w:r>
            <w:r>
              <w:rPr>
                <w:noProof/>
                <w:webHidden/>
              </w:rPr>
            </w:r>
            <w:r>
              <w:rPr>
                <w:noProof/>
                <w:webHidden/>
              </w:rPr>
              <w:fldChar w:fldCharType="separate"/>
            </w:r>
            <w:r w:rsidR="00324C4E">
              <w:rPr>
                <w:noProof/>
                <w:webHidden/>
              </w:rPr>
              <w:t>42</w:t>
            </w:r>
            <w:r>
              <w:rPr>
                <w:noProof/>
                <w:webHidden/>
              </w:rPr>
              <w:fldChar w:fldCharType="end"/>
            </w:r>
          </w:hyperlink>
        </w:p>
        <w:p w:rsidR="00324C4E" w:rsidRDefault="002B5BF9">
          <w:pPr>
            <w:pStyle w:val="TOC1"/>
            <w:rPr>
              <w:rFonts w:cstheme="minorBidi"/>
              <w:b w:val="0"/>
              <w:bCs w:val="0"/>
              <w:caps w:val="0"/>
              <w:color w:val="auto"/>
              <w:sz w:val="22"/>
              <w:szCs w:val="22"/>
              <w:lang w:bidi="ar-SA"/>
            </w:rPr>
          </w:pPr>
          <w:hyperlink w:anchor="_Toc419726190" w:history="1">
            <w:r w:rsidR="00324C4E" w:rsidRPr="006B3882">
              <w:rPr>
                <w:rStyle w:val="Hyperlink"/>
                <w:lang w:val="en-029"/>
              </w:rPr>
              <w:t>7.0 CHALLENGES</w:t>
            </w:r>
            <w:r w:rsidR="00324C4E">
              <w:rPr>
                <w:webHidden/>
              </w:rPr>
              <w:tab/>
            </w:r>
            <w:r>
              <w:rPr>
                <w:webHidden/>
              </w:rPr>
              <w:fldChar w:fldCharType="begin"/>
            </w:r>
            <w:r w:rsidR="00324C4E">
              <w:rPr>
                <w:webHidden/>
              </w:rPr>
              <w:instrText xml:space="preserve"> PAGEREF _Toc419726190 \h </w:instrText>
            </w:r>
            <w:r>
              <w:rPr>
                <w:webHidden/>
              </w:rPr>
            </w:r>
            <w:r>
              <w:rPr>
                <w:webHidden/>
              </w:rPr>
              <w:fldChar w:fldCharType="separate"/>
            </w:r>
            <w:r w:rsidR="00324C4E">
              <w:rPr>
                <w:webHidden/>
              </w:rPr>
              <w:t>45</w:t>
            </w:r>
            <w:r>
              <w:rPr>
                <w:webHidden/>
              </w:rPr>
              <w:fldChar w:fldCharType="end"/>
            </w:r>
          </w:hyperlink>
        </w:p>
        <w:p w:rsidR="00324C4E" w:rsidRDefault="002B5BF9">
          <w:pPr>
            <w:pStyle w:val="TOC1"/>
            <w:rPr>
              <w:rFonts w:cstheme="minorBidi"/>
              <w:b w:val="0"/>
              <w:bCs w:val="0"/>
              <w:caps w:val="0"/>
              <w:color w:val="auto"/>
              <w:sz w:val="22"/>
              <w:szCs w:val="22"/>
              <w:lang w:bidi="ar-SA"/>
            </w:rPr>
          </w:pPr>
          <w:hyperlink w:anchor="_Toc419726191" w:history="1">
            <w:r w:rsidR="00324C4E" w:rsidRPr="006B3882">
              <w:rPr>
                <w:rStyle w:val="Hyperlink"/>
                <w:lang w:val="en-029"/>
              </w:rPr>
              <w:t>8. PLANS FOR 2015</w:t>
            </w:r>
            <w:r w:rsidR="00324C4E">
              <w:rPr>
                <w:webHidden/>
              </w:rPr>
              <w:tab/>
            </w:r>
            <w:r>
              <w:rPr>
                <w:webHidden/>
              </w:rPr>
              <w:fldChar w:fldCharType="begin"/>
            </w:r>
            <w:r w:rsidR="00324C4E">
              <w:rPr>
                <w:webHidden/>
              </w:rPr>
              <w:instrText xml:space="preserve"> PAGEREF _Toc419726191 \h </w:instrText>
            </w:r>
            <w:r>
              <w:rPr>
                <w:webHidden/>
              </w:rPr>
            </w:r>
            <w:r>
              <w:rPr>
                <w:webHidden/>
              </w:rPr>
              <w:fldChar w:fldCharType="separate"/>
            </w:r>
            <w:r w:rsidR="00324C4E">
              <w:rPr>
                <w:webHidden/>
              </w:rPr>
              <w:t>46</w:t>
            </w:r>
            <w:r>
              <w:rPr>
                <w:webHidden/>
              </w:rPr>
              <w:fldChar w:fldCharType="end"/>
            </w:r>
          </w:hyperlink>
        </w:p>
        <w:p w:rsidR="00324C4E" w:rsidRDefault="002B5BF9">
          <w:pPr>
            <w:pStyle w:val="TOC1"/>
            <w:rPr>
              <w:rFonts w:cstheme="minorBidi"/>
              <w:b w:val="0"/>
              <w:bCs w:val="0"/>
              <w:caps w:val="0"/>
              <w:color w:val="auto"/>
              <w:sz w:val="22"/>
              <w:szCs w:val="22"/>
              <w:lang w:bidi="ar-SA"/>
            </w:rPr>
          </w:pPr>
          <w:hyperlink w:anchor="_Toc419726192" w:history="1">
            <w:r w:rsidR="00324C4E" w:rsidRPr="006B3882">
              <w:rPr>
                <w:rStyle w:val="Hyperlink"/>
              </w:rPr>
              <w:t>9. CONCLUSION</w:t>
            </w:r>
            <w:r w:rsidR="00324C4E">
              <w:rPr>
                <w:webHidden/>
              </w:rPr>
              <w:tab/>
            </w:r>
            <w:r>
              <w:rPr>
                <w:webHidden/>
              </w:rPr>
              <w:fldChar w:fldCharType="begin"/>
            </w:r>
            <w:r w:rsidR="00324C4E">
              <w:rPr>
                <w:webHidden/>
              </w:rPr>
              <w:instrText xml:space="preserve"> PAGEREF _Toc419726192 \h </w:instrText>
            </w:r>
            <w:r>
              <w:rPr>
                <w:webHidden/>
              </w:rPr>
            </w:r>
            <w:r>
              <w:rPr>
                <w:webHidden/>
              </w:rPr>
              <w:fldChar w:fldCharType="separate"/>
            </w:r>
            <w:r w:rsidR="00324C4E">
              <w:rPr>
                <w:webHidden/>
              </w:rPr>
              <w:t>49</w:t>
            </w:r>
            <w:r>
              <w:rPr>
                <w:webHidden/>
              </w:rPr>
              <w:fldChar w:fldCharType="end"/>
            </w:r>
          </w:hyperlink>
        </w:p>
        <w:p w:rsidR="00324C4E" w:rsidRDefault="002B5BF9">
          <w:pPr>
            <w:pStyle w:val="TOC1"/>
            <w:rPr>
              <w:rFonts w:cstheme="minorBidi"/>
              <w:b w:val="0"/>
              <w:bCs w:val="0"/>
              <w:caps w:val="0"/>
              <w:color w:val="auto"/>
              <w:sz w:val="22"/>
              <w:szCs w:val="22"/>
              <w:lang w:bidi="ar-SA"/>
            </w:rPr>
          </w:pPr>
          <w:hyperlink w:anchor="_Toc419726193" w:history="1">
            <w:r w:rsidR="00324C4E" w:rsidRPr="006B3882">
              <w:rPr>
                <w:rStyle w:val="Hyperlink"/>
              </w:rPr>
              <w:t>APPENDICES</w:t>
            </w:r>
            <w:r w:rsidR="00324C4E">
              <w:rPr>
                <w:webHidden/>
              </w:rPr>
              <w:tab/>
            </w:r>
            <w:r>
              <w:rPr>
                <w:webHidden/>
              </w:rPr>
              <w:fldChar w:fldCharType="begin"/>
            </w:r>
            <w:r w:rsidR="00324C4E">
              <w:rPr>
                <w:webHidden/>
              </w:rPr>
              <w:instrText xml:space="preserve"> PAGEREF _Toc419726193 \h </w:instrText>
            </w:r>
            <w:r>
              <w:rPr>
                <w:webHidden/>
              </w:rPr>
            </w:r>
            <w:r>
              <w:rPr>
                <w:webHidden/>
              </w:rPr>
              <w:fldChar w:fldCharType="separate"/>
            </w:r>
            <w:r w:rsidR="00324C4E">
              <w:rPr>
                <w:webHidden/>
              </w:rPr>
              <w:t>50</w:t>
            </w:r>
            <w:r>
              <w:rPr>
                <w:webHidden/>
              </w:rPr>
              <w:fldChar w:fldCharType="end"/>
            </w:r>
          </w:hyperlink>
        </w:p>
        <w:p w:rsidR="00C85B2F" w:rsidRDefault="002B5BF9">
          <w:r>
            <w:fldChar w:fldCharType="end"/>
          </w:r>
        </w:p>
      </w:sdtContent>
    </w:sdt>
    <w:p w:rsidR="008E1E50" w:rsidRPr="00E34D03" w:rsidRDefault="00385327" w:rsidP="00E34D03">
      <w:pPr>
        <w:spacing w:line="240" w:lineRule="auto"/>
        <w:rPr>
          <w:b/>
          <w:color w:val="632423" w:themeColor="accent2" w:themeShade="80"/>
          <w:sz w:val="24"/>
          <w:szCs w:val="24"/>
        </w:rPr>
      </w:pPr>
      <w:r w:rsidRPr="00E34D03">
        <w:rPr>
          <w:b/>
          <w:color w:val="632423" w:themeColor="accent2" w:themeShade="80"/>
          <w:sz w:val="24"/>
          <w:szCs w:val="24"/>
        </w:rPr>
        <w:t>LIST OF FIGURES</w:t>
      </w:r>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r w:rsidRPr="00E34D03">
        <w:rPr>
          <w:rFonts w:eastAsia="Arial Unicode MS" w:cs="Arial Unicode MS"/>
          <w:b/>
          <w:color w:val="632423" w:themeColor="accent2" w:themeShade="80"/>
          <w:sz w:val="24"/>
          <w:szCs w:val="24"/>
        </w:rPr>
        <w:fldChar w:fldCharType="begin"/>
      </w:r>
      <w:r w:rsidR="0054201D" w:rsidRPr="00E34D03">
        <w:rPr>
          <w:rFonts w:eastAsia="Arial Unicode MS" w:cs="Arial Unicode MS"/>
          <w:b/>
          <w:color w:val="632423" w:themeColor="accent2" w:themeShade="80"/>
          <w:sz w:val="24"/>
          <w:szCs w:val="24"/>
        </w:rPr>
        <w:instrText xml:space="preserve"> TOC \h \z \c "Figure" </w:instrText>
      </w:r>
      <w:r w:rsidRPr="00E34D03">
        <w:rPr>
          <w:rFonts w:eastAsia="Arial Unicode MS" w:cs="Arial Unicode MS"/>
          <w:b/>
          <w:color w:val="632423" w:themeColor="accent2" w:themeShade="80"/>
          <w:sz w:val="24"/>
          <w:szCs w:val="24"/>
        </w:rPr>
        <w:fldChar w:fldCharType="separate"/>
      </w:r>
      <w:hyperlink w:anchor="_Toc410722126" w:history="1">
        <w:r w:rsidR="00D1386D" w:rsidRPr="00E34D03">
          <w:rPr>
            <w:rStyle w:val="Hyperlink"/>
            <w:noProof/>
            <w:color w:val="632423" w:themeColor="accent2" w:themeShade="80"/>
          </w:rPr>
          <w:t>FIGURE 1</w:t>
        </w:r>
        <w:r w:rsidR="00D1386D" w:rsidRPr="00E34D03">
          <w:rPr>
            <w:rStyle w:val="Hyperlink"/>
            <w:smallCaps/>
            <w:noProof/>
            <w:color w:val="632423" w:themeColor="accent2" w:themeShade="80"/>
            <w:spacing w:val="5"/>
          </w:rPr>
          <w:t>: ORGANIZATIONAL STRUCTURE OF EPA.</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_Toc410722126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8</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27" w:history="1">
        <w:r w:rsidR="00D1386D" w:rsidRPr="00E34D03">
          <w:rPr>
            <w:rStyle w:val="Hyperlink"/>
            <w:noProof/>
            <w:color w:val="632423" w:themeColor="accent2" w:themeShade="80"/>
          </w:rPr>
          <w:t>FIGURE 2</w:t>
        </w:r>
        <w:r w:rsidR="00D1386D" w:rsidRPr="00E34D03">
          <w:rPr>
            <w:rStyle w:val="Hyperlink"/>
            <w:smallCaps/>
            <w:noProof/>
            <w:color w:val="632423" w:themeColor="accent2" w:themeShade="80"/>
            <w:spacing w:val="5"/>
          </w:rPr>
          <w:t>:  EPA PROGRAMMES</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_Toc410722127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9</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28" w:history="1">
        <w:r w:rsidR="00D1386D" w:rsidRPr="00E34D03">
          <w:rPr>
            <w:rStyle w:val="Hyperlink"/>
            <w:noProof/>
            <w:color w:val="632423" w:themeColor="accent2" w:themeShade="80"/>
          </w:rPr>
          <w:t>FIGURE 3: ENVIRONMENTAL AUTHORISATIONS RECEIVED IN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_Toc410722128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12</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29" w:history="1">
        <w:r w:rsidR="00D1386D" w:rsidRPr="00E34D03">
          <w:rPr>
            <w:rStyle w:val="Hyperlink"/>
            <w:noProof/>
            <w:color w:val="632423" w:themeColor="accent2" w:themeShade="80"/>
          </w:rPr>
          <w:t>FIGURE 4: PERMITS GRANTED BY TYPE</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_Toc410722129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13</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30" w:history="1">
        <w:r w:rsidR="00D1386D" w:rsidRPr="00E34D03">
          <w:rPr>
            <w:rStyle w:val="Hyperlink"/>
            <w:noProof/>
            <w:color w:val="632423" w:themeColor="accent2" w:themeShade="80"/>
          </w:rPr>
          <w:t>FIGURE 5: COMPLAINT TREND FOR 2013 AND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_Toc410722130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15</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31" w:history="1">
        <w:r w:rsidR="00D1386D" w:rsidRPr="00E34D03">
          <w:rPr>
            <w:rStyle w:val="Hyperlink"/>
            <w:noProof/>
            <w:color w:val="632423" w:themeColor="accent2" w:themeShade="80"/>
          </w:rPr>
          <w:t>FIGURE 6: COMPLAINTS MANAGEMENT IN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_Toc410722131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16</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32" w:history="1">
        <w:r w:rsidR="00D1386D" w:rsidRPr="00E34D03">
          <w:rPr>
            <w:rStyle w:val="Hyperlink"/>
            <w:noProof/>
            <w:color w:val="632423" w:themeColor="accent2" w:themeShade="80"/>
          </w:rPr>
          <w:t>FIGURE 7: LITTER CITATION TRENDS FOR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_Toc410722132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17</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33" w:history="1">
        <w:r w:rsidR="00D1386D" w:rsidRPr="00E34D03">
          <w:rPr>
            <w:rStyle w:val="Hyperlink"/>
            <w:noProof/>
            <w:color w:val="632423" w:themeColor="accent2" w:themeShade="80"/>
          </w:rPr>
          <w:t>FIGURE 8: COMPLIANCE INSPECTIONS BY SECTORS IN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_Toc410722133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18</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34" w:history="1">
        <w:r w:rsidR="00D1386D" w:rsidRPr="00E34D03">
          <w:rPr>
            <w:rStyle w:val="Hyperlink"/>
            <w:noProof/>
            <w:color w:val="632423" w:themeColor="accent2" w:themeShade="80"/>
          </w:rPr>
          <w:t>FIGURE 9: COMPARISON OF INSPECTIONS IN 2013 AND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_Toc410722134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18</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35" w:history="1">
        <w:r w:rsidR="00D1386D" w:rsidRPr="00E34D03">
          <w:rPr>
            <w:rStyle w:val="Hyperlink"/>
            <w:noProof/>
            <w:color w:val="632423" w:themeColor="accent2" w:themeShade="80"/>
          </w:rPr>
          <w:t>FIGURE 10: APPLICATIONS RECEIVED AND PERMITS GARNTED IN 2013 AND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_Toc410722135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24</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36" w:history="1">
        <w:r w:rsidR="00D1386D" w:rsidRPr="00E34D03">
          <w:rPr>
            <w:rStyle w:val="Hyperlink"/>
            <w:noProof/>
            <w:color w:val="632423" w:themeColor="accent2" w:themeShade="80"/>
          </w:rPr>
          <w:t>FIGURE 11: PERMITS GRANTED IN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_Toc410722136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24</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37" w:history="1">
        <w:r w:rsidR="00D1386D" w:rsidRPr="00E34D03">
          <w:rPr>
            <w:rStyle w:val="Hyperlink"/>
            <w:noProof/>
            <w:color w:val="632423" w:themeColor="accent2" w:themeShade="80"/>
          </w:rPr>
          <w:t>FIGURE 12: SUBVENTION RECEIVED IN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_Toc410722137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38</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138" w:history="1">
        <w:r w:rsidR="00D1386D" w:rsidRPr="00E34D03">
          <w:rPr>
            <w:rStyle w:val="Hyperlink"/>
            <w:noProof/>
            <w:color w:val="632423" w:themeColor="accent2" w:themeShade="80"/>
          </w:rPr>
          <w:t>FIGURE 13: REVENUE RECEIVED IN 2014 ($000)</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_Toc410722138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38</w:t>
        </w:r>
        <w:r w:rsidRPr="00E34D03">
          <w:rPr>
            <w:noProof/>
            <w:webHidden/>
            <w:color w:val="632423" w:themeColor="accent2" w:themeShade="80"/>
          </w:rPr>
          <w:fldChar w:fldCharType="end"/>
        </w:r>
      </w:hyperlink>
    </w:p>
    <w:p w:rsidR="003631DA" w:rsidRPr="00E34D03" w:rsidRDefault="002B5BF9" w:rsidP="00E34D03">
      <w:pPr>
        <w:spacing w:line="240" w:lineRule="auto"/>
        <w:rPr>
          <w:b/>
          <w:color w:val="632423" w:themeColor="accent2" w:themeShade="80"/>
          <w:sz w:val="24"/>
          <w:szCs w:val="24"/>
        </w:rPr>
      </w:pPr>
      <w:r w:rsidRPr="00E34D03">
        <w:rPr>
          <w:rFonts w:eastAsia="Arial Unicode MS" w:cs="Arial Unicode MS"/>
          <w:b/>
          <w:color w:val="632423" w:themeColor="accent2" w:themeShade="80"/>
          <w:sz w:val="24"/>
          <w:szCs w:val="24"/>
        </w:rPr>
        <w:fldChar w:fldCharType="end"/>
      </w:r>
      <w:r w:rsidR="0054201D" w:rsidRPr="00E34D03">
        <w:rPr>
          <w:b/>
          <w:color w:val="632423" w:themeColor="accent2" w:themeShade="80"/>
          <w:sz w:val="24"/>
          <w:szCs w:val="24"/>
        </w:rPr>
        <w:t>LIST OF TABLES</w:t>
      </w:r>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r w:rsidRPr="00E34D03">
        <w:rPr>
          <w:color w:val="632423" w:themeColor="accent2" w:themeShade="80"/>
        </w:rPr>
        <w:fldChar w:fldCharType="begin"/>
      </w:r>
      <w:r w:rsidR="0054201D" w:rsidRPr="00E34D03">
        <w:rPr>
          <w:color w:val="632423" w:themeColor="accent2" w:themeShade="80"/>
        </w:rPr>
        <w:instrText xml:space="preserve"> TOC \h \z \c "Table" </w:instrText>
      </w:r>
      <w:r w:rsidRPr="00E34D03">
        <w:rPr>
          <w:color w:val="632423" w:themeColor="accent2" w:themeShade="80"/>
        </w:rPr>
        <w:fldChar w:fldCharType="separate"/>
      </w:r>
      <w:hyperlink w:anchor="_Toc410722754" w:history="1">
        <w:r w:rsidR="00D1386D" w:rsidRPr="00E34D03">
          <w:rPr>
            <w:rStyle w:val="Hyperlink"/>
            <w:noProof/>
            <w:color w:val="632423" w:themeColor="accent2" w:themeShade="80"/>
          </w:rPr>
          <w:t>TABLE 1: LITTER ENFORCEMENT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_Toc410722754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16</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755" w:history="1">
        <w:r w:rsidR="00D1386D" w:rsidRPr="00E34D03">
          <w:rPr>
            <w:rStyle w:val="Hyperlink"/>
            <w:noProof/>
            <w:color w:val="632423" w:themeColor="accent2" w:themeShade="80"/>
          </w:rPr>
          <w:t>TABLE 2: INFORMATION MATERIALS DEVELOPED IN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_Toc410722755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30</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756" w:history="1">
        <w:r w:rsidR="00D1386D" w:rsidRPr="00E34D03">
          <w:rPr>
            <w:rStyle w:val="Hyperlink"/>
            <w:noProof/>
            <w:color w:val="632423" w:themeColor="accent2" w:themeShade="80"/>
          </w:rPr>
          <w:t>TABLE 3: 2014 EXHIBITIONS IN WHICH EPA PARTICIPATED</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_Toc410722756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36</w:t>
        </w:r>
        <w:r w:rsidRPr="00E34D03">
          <w:rPr>
            <w:noProof/>
            <w:webHidden/>
            <w:color w:val="632423" w:themeColor="accent2" w:themeShade="80"/>
          </w:rPr>
          <w:fldChar w:fldCharType="end"/>
        </w:r>
      </w:hyperlink>
    </w:p>
    <w:p w:rsidR="0054201D" w:rsidRPr="00E34D03" w:rsidRDefault="002B5BF9" w:rsidP="00E34D03">
      <w:pPr>
        <w:pStyle w:val="TableofFigures"/>
        <w:tabs>
          <w:tab w:val="right" w:leader="dot" w:pos="9350"/>
        </w:tabs>
        <w:spacing w:line="240" w:lineRule="auto"/>
        <w:rPr>
          <w:noProof/>
          <w:color w:val="632423" w:themeColor="accent2" w:themeShade="80"/>
          <w:sz w:val="22"/>
          <w:szCs w:val="22"/>
          <w:lang w:bidi="ar-SA"/>
        </w:rPr>
      </w:pPr>
      <w:hyperlink w:anchor="_Toc410722757" w:history="1">
        <w:r w:rsidR="00D1386D" w:rsidRPr="00E34D03">
          <w:rPr>
            <w:rStyle w:val="Hyperlink"/>
            <w:noProof/>
            <w:color w:val="632423" w:themeColor="accent2" w:themeShade="80"/>
          </w:rPr>
          <w:t>TABLE 4: STAFF EMPLOYMENT DYNAMICS IN 2014.</w:t>
        </w:r>
        <w:r w:rsidR="00D1386D" w:rsidRPr="00E34D03">
          <w:rPr>
            <w:noProof/>
            <w:webHidden/>
            <w:color w:val="632423" w:themeColor="accent2" w:themeShade="80"/>
          </w:rPr>
          <w:tab/>
        </w:r>
        <w:r w:rsidRPr="00E34D03">
          <w:rPr>
            <w:noProof/>
            <w:webHidden/>
            <w:color w:val="632423" w:themeColor="accent2" w:themeShade="80"/>
          </w:rPr>
          <w:fldChar w:fldCharType="begin"/>
        </w:r>
        <w:r w:rsidR="0054201D" w:rsidRPr="00E34D03">
          <w:rPr>
            <w:noProof/>
            <w:webHidden/>
            <w:color w:val="632423" w:themeColor="accent2" w:themeShade="80"/>
          </w:rPr>
          <w:instrText xml:space="preserve"> PAGEREF _Toc410722757 \h </w:instrText>
        </w:r>
        <w:r w:rsidRPr="00E34D03">
          <w:rPr>
            <w:noProof/>
            <w:webHidden/>
            <w:color w:val="632423" w:themeColor="accent2" w:themeShade="80"/>
          </w:rPr>
        </w:r>
        <w:r w:rsidRPr="00E34D03">
          <w:rPr>
            <w:noProof/>
            <w:webHidden/>
            <w:color w:val="632423" w:themeColor="accent2" w:themeShade="80"/>
          </w:rPr>
          <w:fldChar w:fldCharType="separate"/>
        </w:r>
        <w:r w:rsidR="002169D5">
          <w:rPr>
            <w:noProof/>
            <w:webHidden/>
            <w:color w:val="632423" w:themeColor="accent2" w:themeShade="80"/>
          </w:rPr>
          <w:t>42</w:t>
        </w:r>
        <w:r w:rsidRPr="00E34D03">
          <w:rPr>
            <w:noProof/>
            <w:webHidden/>
            <w:color w:val="632423" w:themeColor="accent2" w:themeShade="80"/>
          </w:rPr>
          <w:fldChar w:fldCharType="end"/>
        </w:r>
      </w:hyperlink>
    </w:p>
    <w:p w:rsidR="0092699B" w:rsidRDefault="002B5BF9" w:rsidP="00E34D03">
      <w:pPr>
        <w:spacing w:line="240" w:lineRule="auto"/>
        <w:jc w:val="center"/>
      </w:pPr>
      <w:r w:rsidRPr="00E34D03">
        <w:rPr>
          <w:color w:val="632423" w:themeColor="accent2" w:themeShade="80"/>
        </w:rPr>
        <w:fldChar w:fldCharType="end"/>
      </w:r>
    </w:p>
    <w:p w:rsidR="003631DA" w:rsidRPr="00665945" w:rsidRDefault="003631DA" w:rsidP="00753136">
      <w:pPr>
        <w:jc w:val="center"/>
        <w:sectPr w:rsidR="003631DA" w:rsidRPr="00665945" w:rsidSect="004D0ABB">
          <w:footerReference w:type="even" r:id="rId10"/>
          <w:footerReference w:type="default" r:id="rId11"/>
          <w:footerReference w:type="first" r:id="rId12"/>
          <w:pgSz w:w="12240" w:h="15840" w:code="1"/>
          <w:pgMar w:top="1152" w:right="1440" w:bottom="1152" w:left="1440" w:header="706" w:footer="706" w:gutter="0"/>
          <w:pgBorders>
            <w:top w:val="thinThickThinSmallGap" w:sz="24" w:space="25" w:color="C4BC96" w:themeColor="background2" w:themeShade="BF"/>
            <w:left w:val="thinThickThinSmallGap" w:sz="24" w:space="31" w:color="C4BC96" w:themeColor="background2" w:themeShade="BF"/>
            <w:bottom w:val="thinThickThinSmallGap" w:sz="24" w:space="20" w:color="C4BC96" w:themeColor="background2" w:themeShade="BF"/>
            <w:right w:val="thinThickThinSmallGap" w:sz="24" w:space="31" w:color="C4BC96" w:themeColor="background2" w:themeShade="BF"/>
          </w:pgBorders>
          <w:pgNumType w:fmt="lowerRoman" w:start="1"/>
          <w:cols w:space="708"/>
          <w:titlePg/>
          <w:docGrid w:linePitch="360"/>
        </w:sectPr>
      </w:pPr>
    </w:p>
    <w:p w:rsidR="003A32BA" w:rsidRPr="00B62DCC" w:rsidRDefault="00A423BE" w:rsidP="00B62DCC">
      <w:pPr>
        <w:pStyle w:val="Heading1"/>
      </w:pPr>
      <w:bookmarkStart w:id="1" w:name="_Toc381786736"/>
      <w:bookmarkStart w:id="2" w:name="_Toc419726156"/>
      <w:r w:rsidRPr="00B62DCC">
        <w:lastRenderedPageBreak/>
        <w:t xml:space="preserve">SUMMARY </w:t>
      </w:r>
      <w:r w:rsidR="00665945" w:rsidRPr="00B62DCC">
        <w:t>OF ACHIEVEMENTS 201</w:t>
      </w:r>
      <w:bookmarkEnd w:id="1"/>
      <w:r w:rsidR="0031028D" w:rsidRPr="00B62DCC">
        <w:t>4</w:t>
      </w:r>
      <w:bookmarkEnd w:id="2"/>
    </w:p>
    <w:p w:rsidR="00A423BE" w:rsidRDefault="00A423BE" w:rsidP="00A423BE"/>
    <w:p w:rsidR="00A423BE" w:rsidRDefault="00A423BE" w:rsidP="00A423BE">
      <w:pPr>
        <w:rPr>
          <w:sz w:val="24"/>
          <w:szCs w:val="24"/>
        </w:rPr>
      </w:pPr>
      <w:r>
        <w:rPr>
          <w:sz w:val="24"/>
          <w:szCs w:val="24"/>
        </w:rPr>
        <w:t>This year, the Environmental Protection Agency (EPA)</w:t>
      </w:r>
      <w:r w:rsidR="00523FC3">
        <w:rPr>
          <w:sz w:val="24"/>
          <w:szCs w:val="24"/>
        </w:rPr>
        <w:t xml:space="preserve"> undertook the development and implementation of various Regulations to boost its regulatory capability. T</w:t>
      </w:r>
      <w:r>
        <w:rPr>
          <w:sz w:val="24"/>
          <w:szCs w:val="24"/>
        </w:rPr>
        <w:t xml:space="preserve">he Litter Enforcement Regulations and the Wildlife Management and Conservation Regulations </w:t>
      </w:r>
      <w:r w:rsidR="005372E4">
        <w:rPr>
          <w:sz w:val="24"/>
          <w:szCs w:val="24"/>
        </w:rPr>
        <w:t xml:space="preserve">which were </w:t>
      </w:r>
      <w:r>
        <w:rPr>
          <w:sz w:val="24"/>
          <w:szCs w:val="24"/>
        </w:rPr>
        <w:t>enacted in 2013</w:t>
      </w:r>
      <w:r w:rsidR="00523FC3">
        <w:rPr>
          <w:sz w:val="24"/>
          <w:szCs w:val="24"/>
        </w:rPr>
        <w:t xml:space="preserve"> were both put into effect this year</w:t>
      </w:r>
      <w:r>
        <w:rPr>
          <w:sz w:val="24"/>
          <w:szCs w:val="24"/>
        </w:rPr>
        <w:t xml:space="preserve">. </w:t>
      </w:r>
      <w:r w:rsidR="00523FC3">
        <w:rPr>
          <w:sz w:val="24"/>
          <w:szCs w:val="24"/>
        </w:rPr>
        <w:t>Also, C</w:t>
      </w:r>
      <w:r>
        <w:rPr>
          <w:sz w:val="24"/>
          <w:szCs w:val="24"/>
        </w:rPr>
        <w:t xml:space="preserve">ompliance and Enforcement Regulations and Regulations for Access and Benefits Sharing of Genetic Resources were </w:t>
      </w:r>
      <w:r w:rsidR="005372E4">
        <w:rPr>
          <w:sz w:val="24"/>
          <w:szCs w:val="24"/>
        </w:rPr>
        <w:t xml:space="preserve">both </w:t>
      </w:r>
      <w:r>
        <w:rPr>
          <w:sz w:val="24"/>
          <w:szCs w:val="24"/>
        </w:rPr>
        <w:t xml:space="preserve">developed and at the finalization </w:t>
      </w:r>
      <w:r w:rsidR="00523FC3">
        <w:rPr>
          <w:sz w:val="24"/>
          <w:szCs w:val="24"/>
        </w:rPr>
        <w:t xml:space="preserve">stage </w:t>
      </w:r>
      <w:r>
        <w:rPr>
          <w:sz w:val="24"/>
          <w:szCs w:val="24"/>
        </w:rPr>
        <w:t xml:space="preserve">at the end of the year. </w:t>
      </w:r>
      <w:r w:rsidR="00BE352C">
        <w:rPr>
          <w:sz w:val="24"/>
          <w:szCs w:val="24"/>
        </w:rPr>
        <w:t xml:space="preserve">In addition, under a </w:t>
      </w:r>
      <w:r w:rsidR="00BE352C" w:rsidRPr="00BE352C">
        <w:rPr>
          <w:color w:val="000000" w:themeColor="text1"/>
          <w:sz w:val="23"/>
          <w:szCs w:val="23"/>
        </w:rPr>
        <w:t>Regional Biosafety Project</w:t>
      </w:r>
      <w:r w:rsidR="00BE352C" w:rsidRPr="008418BF">
        <w:rPr>
          <w:color w:val="000000" w:themeColor="text1"/>
          <w:sz w:val="23"/>
          <w:szCs w:val="23"/>
        </w:rPr>
        <w:t>,</w:t>
      </w:r>
      <w:r w:rsidR="00BE352C" w:rsidRPr="008418BF">
        <w:rPr>
          <w:i/>
          <w:color w:val="000000" w:themeColor="text1"/>
          <w:sz w:val="23"/>
          <w:szCs w:val="23"/>
        </w:rPr>
        <w:t xml:space="preserve"> </w:t>
      </w:r>
      <w:r w:rsidR="00BE352C" w:rsidRPr="00BE352C">
        <w:rPr>
          <w:color w:val="000000" w:themeColor="text1"/>
          <w:sz w:val="23"/>
          <w:szCs w:val="23"/>
        </w:rPr>
        <w:t>a</w:t>
      </w:r>
      <w:r w:rsidR="00BE352C" w:rsidRPr="008418BF">
        <w:rPr>
          <w:b/>
          <w:i/>
          <w:color w:val="000000" w:themeColor="text1"/>
          <w:sz w:val="23"/>
          <w:szCs w:val="23"/>
        </w:rPr>
        <w:t xml:space="preserve"> </w:t>
      </w:r>
      <w:r w:rsidR="00BE352C" w:rsidRPr="008418BF">
        <w:rPr>
          <w:color w:val="000000" w:themeColor="text1"/>
          <w:sz w:val="23"/>
          <w:szCs w:val="23"/>
        </w:rPr>
        <w:t xml:space="preserve">Draft National Biosafety Bill and Regulations were developed and submitted for </w:t>
      </w:r>
      <w:r w:rsidR="005372E4">
        <w:rPr>
          <w:color w:val="000000" w:themeColor="text1"/>
          <w:sz w:val="23"/>
          <w:szCs w:val="23"/>
        </w:rPr>
        <w:t xml:space="preserve">public </w:t>
      </w:r>
      <w:r w:rsidR="00BE352C" w:rsidRPr="008418BF">
        <w:rPr>
          <w:color w:val="000000" w:themeColor="text1"/>
          <w:sz w:val="23"/>
          <w:szCs w:val="23"/>
        </w:rPr>
        <w:t>consultation</w:t>
      </w:r>
      <w:r w:rsidR="00DC6216">
        <w:rPr>
          <w:color w:val="000000" w:themeColor="text1"/>
          <w:sz w:val="23"/>
          <w:szCs w:val="23"/>
        </w:rPr>
        <w:t>.</w:t>
      </w:r>
    </w:p>
    <w:p w:rsidR="00FF5774" w:rsidRDefault="00DC6216" w:rsidP="00A423BE">
      <w:pPr>
        <w:rPr>
          <w:sz w:val="24"/>
          <w:szCs w:val="24"/>
        </w:rPr>
      </w:pPr>
      <w:r>
        <w:rPr>
          <w:color w:val="000000" w:themeColor="text1"/>
          <w:sz w:val="23"/>
          <w:szCs w:val="23"/>
        </w:rPr>
        <w:t xml:space="preserve">The EPA also </w:t>
      </w:r>
      <w:r w:rsidR="00995B83">
        <w:rPr>
          <w:color w:val="000000" w:themeColor="text1"/>
          <w:sz w:val="23"/>
          <w:szCs w:val="23"/>
        </w:rPr>
        <w:t>implemented a project to</w:t>
      </w:r>
      <w:r>
        <w:rPr>
          <w:color w:val="000000" w:themeColor="text1"/>
          <w:sz w:val="23"/>
          <w:szCs w:val="23"/>
        </w:rPr>
        <w:t xml:space="preserve"> updat</w:t>
      </w:r>
      <w:r w:rsidR="00995B83">
        <w:rPr>
          <w:color w:val="000000" w:themeColor="text1"/>
          <w:sz w:val="23"/>
          <w:szCs w:val="23"/>
        </w:rPr>
        <w:t>e</w:t>
      </w:r>
      <w:r w:rsidR="005372E4">
        <w:rPr>
          <w:color w:val="000000" w:themeColor="text1"/>
          <w:sz w:val="23"/>
          <w:szCs w:val="23"/>
        </w:rPr>
        <w:t xml:space="preserve"> the second National Biodiversity Strategy</w:t>
      </w:r>
      <w:r>
        <w:rPr>
          <w:color w:val="000000" w:themeColor="text1"/>
          <w:sz w:val="23"/>
          <w:szCs w:val="23"/>
        </w:rPr>
        <w:t xml:space="preserve"> </w:t>
      </w:r>
      <w:r w:rsidR="005372E4">
        <w:rPr>
          <w:color w:val="000000" w:themeColor="text1"/>
          <w:sz w:val="23"/>
          <w:szCs w:val="23"/>
        </w:rPr>
        <w:t>and Action Plan. The</w:t>
      </w:r>
      <w:r w:rsidR="00BE352C" w:rsidRPr="008418BF">
        <w:rPr>
          <w:color w:val="000000" w:themeColor="text1"/>
          <w:sz w:val="23"/>
          <w:szCs w:val="23"/>
        </w:rPr>
        <w:t xml:space="preserve"> </w:t>
      </w:r>
      <w:r w:rsidR="00995B83">
        <w:rPr>
          <w:color w:val="000000" w:themeColor="text1"/>
          <w:sz w:val="23"/>
          <w:szCs w:val="23"/>
        </w:rPr>
        <w:t>r</w:t>
      </w:r>
      <w:r w:rsidR="00BE352C" w:rsidRPr="00BE352C">
        <w:rPr>
          <w:color w:val="000000" w:themeColor="text1"/>
          <w:sz w:val="23"/>
          <w:szCs w:val="23"/>
        </w:rPr>
        <w:t>evised Strategy and Action Plan a</w:t>
      </w:r>
      <w:r w:rsidR="005372E4">
        <w:rPr>
          <w:color w:val="000000" w:themeColor="text1"/>
          <w:sz w:val="23"/>
          <w:szCs w:val="23"/>
        </w:rPr>
        <w:t>long with</w:t>
      </w:r>
      <w:r w:rsidR="00BE352C" w:rsidRPr="00BE352C">
        <w:rPr>
          <w:color w:val="000000" w:themeColor="text1"/>
          <w:sz w:val="23"/>
          <w:szCs w:val="23"/>
        </w:rPr>
        <w:t xml:space="preserve"> a Fifth National Report to the C</w:t>
      </w:r>
      <w:r w:rsidR="005372E4">
        <w:rPr>
          <w:color w:val="000000" w:themeColor="text1"/>
          <w:sz w:val="23"/>
          <w:szCs w:val="23"/>
        </w:rPr>
        <w:t xml:space="preserve">onvention on </w:t>
      </w:r>
      <w:r w:rsidR="00BE352C" w:rsidRPr="00BE352C">
        <w:rPr>
          <w:color w:val="000000" w:themeColor="text1"/>
          <w:sz w:val="23"/>
          <w:szCs w:val="23"/>
        </w:rPr>
        <w:t>B</w:t>
      </w:r>
      <w:r w:rsidR="005372E4">
        <w:rPr>
          <w:color w:val="000000" w:themeColor="text1"/>
          <w:sz w:val="23"/>
          <w:szCs w:val="23"/>
        </w:rPr>
        <w:t xml:space="preserve">iological </w:t>
      </w:r>
      <w:r w:rsidR="00BE352C" w:rsidRPr="00BE352C">
        <w:rPr>
          <w:color w:val="000000" w:themeColor="text1"/>
          <w:sz w:val="23"/>
          <w:szCs w:val="23"/>
        </w:rPr>
        <w:t>D</w:t>
      </w:r>
      <w:r w:rsidR="005372E4">
        <w:rPr>
          <w:color w:val="000000" w:themeColor="text1"/>
          <w:sz w:val="23"/>
          <w:szCs w:val="23"/>
        </w:rPr>
        <w:t>iversity</w:t>
      </w:r>
      <w:r w:rsidR="00BE352C" w:rsidRPr="00BE352C">
        <w:rPr>
          <w:color w:val="000000" w:themeColor="text1"/>
          <w:sz w:val="23"/>
          <w:szCs w:val="23"/>
        </w:rPr>
        <w:t xml:space="preserve"> </w:t>
      </w:r>
      <w:r w:rsidR="005372E4">
        <w:rPr>
          <w:color w:val="000000" w:themeColor="text1"/>
          <w:sz w:val="23"/>
          <w:szCs w:val="23"/>
        </w:rPr>
        <w:t xml:space="preserve">were </w:t>
      </w:r>
      <w:r w:rsidR="00BE352C" w:rsidRPr="00BE352C">
        <w:rPr>
          <w:color w:val="000000" w:themeColor="text1"/>
          <w:sz w:val="23"/>
          <w:szCs w:val="23"/>
        </w:rPr>
        <w:t>completed</w:t>
      </w:r>
      <w:r w:rsidR="00BE352C">
        <w:rPr>
          <w:color w:val="000000" w:themeColor="text1"/>
          <w:sz w:val="23"/>
          <w:szCs w:val="23"/>
        </w:rPr>
        <w:t xml:space="preserve"> with funding from the </w:t>
      </w:r>
      <w:r w:rsidR="00BE352C">
        <w:rPr>
          <w:sz w:val="24"/>
          <w:szCs w:val="24"/>
        </w:rPr>
        <w:t>Global Environmental Facility (GEF). Further, t</w:t>
      </w:r>
      <w:r w:rsidR="00BE352C" w:rsidRPr="008418BF">
        <w:rPr>
          <w:color w:val="000000" w:themeColor="text1"/>
          <w:sz w:val="23"/>
          <w:szCs w:val="23"/>
        </w:rPr>
        <w:t xml:space="preserve">he EPA commenced </w:t>
      </w:r>
      <w:r w:rsidR="005372E4">
        <w:rPr>
          <w:color w:val="000000" w:themeColor="text1"/>
          <w:sz w:val="23"/>
          <w:szCs w:val="23"/>
        </w:rPr>
        <w:t xml:space="preserve">the </w:t>
      </w:r>
      <w:r w:rsidR="00BE352C" w:rsidRPr="008418BF">
        <w:rPr>
          <w:color w:val="000000" w:themeColor="text1"/>
          <w:sz w:val="23"/>
          <w:szCs w:val="23"/>
        </w:rPr>
        <w:t xml:space="preserve">implementation of the GEF-funded project </w:t>
      </w:r>
      <w:r w:rsidR="00BE352C" w:rsidRPr="008418BF">
        <w:rPr>
          <w:i/>
          <w:color w:val="000000" w:themeColor="text1"/>
          <w:sz w:val="23"/>
          <w:szCs w:val="23"/>
        </w:rPr>
        <w:t>Mainstreaming Biodiversity Project</w:t>
      </w:r>
      <w:r w:rsidR="00BE352C" w:rsidRPr="008418BF">
        <w:rPr>
          <w:b/>
          <w:i/>
          <w:color w:val="000000" w:themeColor="text1"/>
          <w:sz w:val="23"/>
          <w:szCs w:val="23"/>
        </w:rPr>
        <w:t xml:space="preserve"> </w:t>
      </w:r>
      <w:r w:rsidR="00BE352C" w:rsidRPr="008418BF">
        <w:rPr>
          <w:color w:val="000000" w:themeColor="text1"/>
          <w:sz w:val="23"/>
          <w:szCs w:val="23"/>
        </w:rPr>
        <w:t>to enhance Biodiversity Protection through Strengthened Monitoring, Enforcement and Uptake of Environmental Regulations in Guyana's Gold Mining Sector.</w:t>
      </w:r>
      <w:r w:rsidR="00BE352C" w:rsidRPr="008418BF">
        <w:rPr>
          <w:b/>
          <w:i/>
          <w:color w:val="000000" w:themeColor="text1"/>
          <w:sz w:val="23"/>
          <w:szCs w:val="23"/>
        </w:rPr>
        <w:t xml:space="preserve">  </w:t>
      </w:r>
    </w:p>
    <w:p w:rsidR="00523FC3" w:rsidRDefault="00DC6216" w:rsidP="00523FC3">
      <w:pPr>
        <w:rPr>
          <w:sz w:val="24"/>
          <w:szCs w:val="24"/>
        </w:rPr>
      </w:pPr>
      <w:r>
        <w:rPr>
          <w:sz w:val="24"/>
          <w:szCs w:val="24"/>
        </w:rPr>
        <w:t>Recognizing the increas</w:t>
      </w:r>
      <w:r w:rsidR="00995B83">
        <w:rPr>
          <w:sz w:val="24"/>
          <w:szCs w:val="24"/>
        </w:rPr>
        <w:t>ing</w:t>
      </w:r>
      <w:r>
        <w:rPr>
          <w:sz w:val="24"/>
          <w:szCs w:val="24"/>
        </w:rPr>
        <w:t xml:space="preserve"> </w:t>
      </w:r>
      <w:r w:rsidR="005372E4">
        <w:rPr>
          <w:sz w:val="24"/>
          <w:szCs w:val="24"/>
        </w:rPr>
        <w:t xml:space="preserve">and changing </w:t>
      </w:r>
      <w:r>
        <w:rPr>
          <w:sz w:val="24"/>
          <w:szCs w:val="24"/>
        </w:rPr>
        <w:t>demands for its services, t</w:t>
      </w:r>
      <w:r w:rsidR="00523FC3">
        <w:rPr>
          <w:sz w:val="24"/>
          <w:szCs w:val="24"/>
        </w:rPr>
        <w:t>he EPA invited bids for a consultancy to undertake a critical assessment of its structure and function</w:t>
      </w:r>
      <w:r w:rsidR="0057200A">
        <w:rPr>
          <w:sz w:val="24"/>
          <w:szCs w:val="24"/>
        </w:rPr>
        <w:t>s</w:t>
      </w:r>
      <w:r w:rsidR="00523FC3">
        <w:rPr>
          <w:sz w:val="24"/>
          <w:szCs w:val="24"/>
        </w:rPr>
        <w:t xml:space="preserve"> to enable it to better perform its role.</w:t>
      </w:r>
    </w:p>
    <w:p w:rsidR="00DC6216" w:rsidRDefault="00A35C1E" w:rsidP="00170746">
      <w:pPr>
        <w:rPr>
          <w:color w:val="000000" w:themeColor="text1"/>
          <w:sz w:val="23"/>
          <w:szCs w:val="23"/>
          <w:lang w:val="en-029"/>
        </w:rPr>
      </w:pPr>
      <w:r>
        <w:rPr>
          <w:color w:val="000000" w:themeColor="text1"/>
          <w:sz w:val="23"/>
          <w:szCs w:val="23"/>
          <w:lang w:val="en-029"/>
        </w:rPr>
        <w:t>T</w:t>
      </w:r>
      <w:r w:rsidR="005372E4">
        <w:rPr>
          <w:color w:val="000000" w:themeColor="text1"/>
          <w:sz w:val="23"/>
          <w:szCs w:val="23"/>
          <w:lang w:val="en-029"/>
        </w:rPr>
        <w:t>he</w:t>
      </w:r>
      <w:r w:rsidR="00DC6216" w:rsidRPr="00DC6216">
        <w:rPr>
          <w:color w:val="000000" w:themeColor="text1"/>
          <w:sz w:val="23"/>
          <w:szCs w:val="23"/>
          <w:lang w:val="en-029"/>
        </w:rPr>
        <w:t xml:space="preserve"> </w:t>
      </w:r>
      <w:r w:rsidR="00DC6216">
        <w:rPr>
          <w:color w:val="000000" w:themeColor="text1"/>
          <w:sz w:val="23"/>
          <w:szCs w:val="23"/>
          <w:lang w:val="en-029"/>
        </w:rPr>
        <w:t>EPA continued to undertake its mandate with financial resources from the Government of Guyana</w:t>
      </w:r>
      <w:r>
        <w:rPr>
          <w:color w:val="000000" w:themeColor="text1"/>
          <w:sz w:val="23"/>
          <w:szCs w:val="23"/>
          <w:lang w:val="en-029"/>
        </w:rPr>
        <w:t xml:space="preserve"> and </w:t>
      </w:r>
      <w:r w:rsidR="00DC6216">
        <w:rPr>
          <w:color w:val="000000" w:themeColor="text1"/>
          <w:sz w:val="23"/>
          <w:szCs w:val="23"/>
          <w:lang w:val="en-029"/>
        </w:rPr>
        <w:t xml:space="preserve">received $ </w:t>
      </w:r>
      <w:r w:rsidR="007E6C92">
        <w:rPr>
          <w:color w:val="000000" w:themeColor="text1"/>
          <w:sz w:val="23"/>
          <w:szCs w:val="23"/>
          <w:lang w:val="en-029"/>
        </w:rPr>
        <w:t>206.</w:t>
      </w:r>
      <w:r w:rsidR="0057200A">
        <w:rPr>
          <w:color w:val="000000" w:themeColor="text1"/>
          <w:sz w:val="23"/>
          <w:szCs w:val="23"/>
          <w:lang w:val="en-029"/>
        </w:rPr>
        <w:t>250</w:t>
      </w:r>
      <w:r w:rsidR="007E6C92">
        <w:rPr>
          <w:color w:val="000000" w:themeColor="text1"/>
          <w:sz w:val="23"/>
          <w:szCs w:val="23"/>
          <w:lang w:val="en-029"/>
        </w:rPr>
        <w:t xml:space="preserve"> M</w:t>
      </w:r>
      <w:r w:rsidR="00DC6216">
        <w:rPr>
          <w:color w:val="000000" w:themeColor="text1"/>
          <w:sz w:val="23"/>
          <w:szCs w:val="23"/>
          <w:lang w:val="en-029"/>
        </w:rPr>
        <w:t xml:space="preserve"> </w:t>
      </w:r>
      <w:r>
        <w:rPr>
          <w:color w:val="000000" w:themeColor="text1"/>
          <w:sz w:val="23"/>
          <w:szCs w:val="23"/>
          <w:lang w:val="en-029"/>
        </w:rPr>
        <w:t xml:space="preserve">this year, </w:t>
      </w:r>
      <w:r w:rsidR="00DC6216">
        <w:rPr>
          <w:color w:val="000000" w:themeColor="text1"/>
          <w:sz w:val="23"/>
          <w:szCs w:val="23"/>
          <w:lang w:val="en-029"/>
        </w:rPr>
        <w:t xml:space="preserve">as government subvention to conduct its work.  Aspects of the </w:t>
      </w:r>
      <w:proofErr w:type="spellStart"/>
      <w:r w:rsidR="00DC6216">
        <w:rPr>
          <w:color w:val="000000" w:themeColor="text1"/>
          <w:sz w:val="23"/>
          <w:szCs w:val="23"/>
          <w:lang w:val="en-029"/>
        </w:rPr>
        <w:t>EPA’s</w:t>
      </w:r>
      <w:proofErr w:type="spellEnd"/>
      <w:r w:rsidR="00DC6216">
        <w:rPr>
          <w:color w:val="000000" w:themeColor="text1"/>
          <w:sz w:val="23"/>
          <w:szCs w:val="23"/>
          <w:lang w:val="en-029"/>
        </w:rPr>
        <w:t xml:space="preserve"> work related to conservation and sustainable use of biodiversity were funded by donors such as the German </w:t>
      </w:r>
      <w:r w:rsidR="001A06BB">
        <w:rPr>
          <w:color w:val="000000" w:themeColor="text1"/>
          <w:sz w:val="23"/>
          <w:szCs w:val="23"/>
          <w:lang w:val="en-029"/>
        </w:rPr>
        <w:t>Development Bank (Kf</w:t>
      </w:r>
      <w:r w:rsidR="00DC6216">
        <w:rPr>
          <w:color w:val="000000" w:themeColor="text1"/>
          <w:sz w:val="23"/>
          <w:szCs w:val="23"/>
          <w:lang w:val="en-029"/>
        </w:rPr>
        <w:t>W</w:t>
      </w:r>
      <w:r w:rsidR="001A06BB">
        <w:rPr>
          <w:color w:val="000000" w:themeColor="text1"/>
          <w:sz w:val="23"/>
          <w:szCs w:val="23"/>
          <w:lang w:val="en-029"/>
        </w:rPr>
        <w:t xml:space="preserve">), GEF, and World Wildlife Fund (WWF). </w:t>
      </w:r>
    </w:p>
    <w:p w:rsidR="001A06BB" w:rsidRDefault="001A06BB" w:rsidP="00170746">
      <w:pPr>
        <w:rPr>
          <w:color w:val="000000" w:themeColor="text1"/>
          <w:sz w:val="23"/>
          <w:szCs w:val="23"/>
          <w:lang w:val="en-029"/>
        </w:rPr>
      </w:pPr>
      <w:r>
        <w:rPr>
          <w:color w:val="000000" w:themeColor="text1"/>
          <w:sz w:val="23"/>
          <w:szCs w:val="23"/>
          <w:lang w:val="en-029"/>
        </w:rPr>
        <w:t xml:space="preserve">Other major achievements for the 2014 </w:t>
      </w:r>
      <w:r w:rsidR="0057200A">
        <w:rPr>
          <w:color w:val="000000" w:themeColor="text1"/>
          <w:sz w:val="23"/>
          <w:szCs w:val="23"/>
          <w:lang w:val="en-029"/>
        </w:rPr>
        <w:t>were</w:t>
      </w:r>
      <w:r>
        <w:rPr>
          <w:color w:val="000000" w:themeColor="text1"/>
          <w:sz w:val="23"/>
          <w:szCs w:val="23"/>
          <w:lang w:val="en-029"/>
        </w:rPr>
        <w:t xml:space="preserve"> as follows: </w:t>
      </w:r>
    </w:p>
    <w:p w:rsidR="00211759" w:rsidRPr="00211759" w:rsidRDefault="00211759" w:rsidP="00170746">
      <w:pPr>
        <w:rPr>
          <w:b/>
          <w:color w:val="000000" w:themeColor="text1"/>
          <w:sz w:val="23"/>
          <w:szCs w:val="23"/>
          <w:lang w:val="en-029"/>
        </w:rPr>
      </w:pPr>
      <w:r w:rsidRPr="00211759">
        <w:rPr>
          <w:b/>
          <w:color w:val="000000" w:themeColor="text1"/>
          <w:sz w:val="23"/>
          <w:szCs w:val="23"/>
          <w:lang w:val="en-029"/>
        </w:rPr>
        <w:t>ENVIRONMENTAL AUTHORISATION</w:t>
      </w:r>
      <w:r w:rsidR="00995B83">
        <w:rPr>
          <w:b/>
          <w:color w:val="000000" w:themeColor="text1"/>
          <w:sz w:val="23"/>
          <w:szCs w:val="23"/>
          <w:lang w:val="en-029"/>
        </w:rPr>
        <w:t>S</w:t>
      </w:r>
    </w:p>
    <w:p w:rsidR="00170746" w:rsidRPr="008418BF" w:rsidRDefault="001A06BB" w:rsidP="00170746">
      <w:pPr>
        <w:rPr>
          <w:color w:val="000000" w:themeColor="text1"/>
          <w:sz w:val="23"/>
          <w:szCs w:val="23"/>
          <w:lang w:val="en-029"/>
        </w:rPr>
      </w:pPr>
      <w:r>
        <w:rPr>
          <w:b/>
          <w:i/>
          <w:color w:val="000000" w:themeColor="text1"/>
          <w:sz w:val="23"/>
          <w:szCs w:val="23"/>
          <w:lang w:val="en-029"/>
        </w:rPr>
        <w:t xml:space="preserve"> </w:t>
      </w:r>
      <w:r w:rsidRPr="001A06BB">
        <w:rPr>
          <w:color w:val="000000" w:themeColor="text1"/>
          <w:sz w:val="23"/>
          <w:szCs w:val="23"/>
          <w:lang w:val="en-029"/>
        </w:rPr>
        <w:t>T</w:t>
      </w:r>
      <w:r w:rsidR="00170746" w:rsidRPr="008418BF">
        <w:rPr>
          <w:color w:val="000000" w:themeColor="text1"/>
          <w:sz w:val="23"/>
          <w:szCs w:val="23"/>
          <w:lang w:val="en-029"/>
        </w:rPr>
        <w:t>he EPA received two-hundred and seventy-eight (278) Applications for Environmental Authorizations</w:t>
      </w:r>
      <w:r>
        <w:rPr>
          <w:color w:val="000000" w:themeColor="text1"/>
          <w:sz w:val="23"/>
          <w:szCs w:val="23"/>
          <w:lang w:val="en-029"/>
        </w:rPr>
        <w:t xml:space="preserve"> this year</w:t>
      </w:r>
      <w:r w:rsidR="00995B83">
        <w:rPr>
          <w:color w:val="000000" w:themeColor="text1"/>
          <w:sz w:val="23"/>
          <w:szCs w:val="23"/>
          <w:lang w:val="en-029"/>
        </w:rPr>
        <w:t>,</w:t>
      </w:r>
      <w:r w:rsidR="00170746" w:rsidRPr="008418BF">
        <w:rPr>
          <w:color w:val="000000" w:themeColor="text1"/>
          <w:sz w:val="23"/>
          <w:szCs w:val="23"/>
          <w:lang w:val="en-029"/>
        </w:rPr>
        <w:t xml:space="preserve"> an increase of twenty-one percent (21%) over last year.  </w:t>
      </w:r>
      <w:r>
        <w:rPr>
          <w:color w:val="000000" w:themeColor="text1"/>
          <w:sz w:val="23"/>
          <w:szCs w:val="23"/>
          <w:lang w:val="en-029"/>
        </w:rPr>
        <w:t xml:space="preserve"> </w:t>
      </w:r>
      <w:r w:rsidR="00170746" w:rsidRPr="008418BF">
        <w:rPr>
          <w:color w:val="000000" w:themeColor="text1"/>
          <w:sz w:val="23"/>
          <w:szCs w:val="23"/>
          <w:lang w:val="en-029"/>
        </w:rPr>
        <w:t>Applications for short-term Noise Permits (</w:t>
      </w:r>
      <w:r w:rsidR="00CC2FC0">
        <w:rPr>
          <w:color w:val="000000" w:themeColor="text1"/>
          <w:sz w:val="23"/>
          <w:szCs w:val="23"/>
          <w:lang w:val="en-029"/>
        </w:rPr>
        <w:t>3</w:t>
      </w:r>
      <w:r w:rsidR="00170746" w:rsidRPr="008418BF">
        <w:rPr>
          <w:color w:val="000000" w:themeColor="text1"/>
          <w:sz w:val="23"/>
          <w:szCs w:val="23"/>
          <w:lang w:val="en-029"/>
        </w:rPr>
        <w:t>5</w:t>
      </w:r>
      <w:r w:rsidR="00CC2FC0">
        <w:rPr>
          <w:color w:val="000000" w:themeColor="text1"/>
          <w:sz w:val="23"/>
          <w:szCs w:val="23"/>
          <w:lang w:val="en-029"/>
        </w:rPr>
        <w:t>8</w:t>
      </w:r>
      <w:r w:rsidR="00170746" w:rsidRPr="008418BF">
        <w:rPr>
          <w:color w:val="000000" w:themeColor="text1"/>
          <w:sz w:val="23"/>
          <w:szCs w:val="23"/>
          <w:lang w:val="en-029"/>
        </w:rPr>
        <w:t xml:space="preserve">) also increased </w:t>
      </w:r>
      <w:r w:rsidR="00CC2FC0">
        <w:rPr>
          <w:color w:val="000000" w:themeColor="text1"/>
          <w:sz w:val="23"/>
          <w:szCs w:val="23"/>
          <w:lang w:val="en-029"/>
        </w:rPr>
        <w:t xml:space="preserve">more than two-fold </w:t>
      </w:r>
      <w:r w:rsidR="00995B83">
        <w:rPr>
          <w:color w:val="000000" w:themeColor="text1"/>
          <w:sz w:val="23"/>
          <w:szCs w:val="23"/>
          <w:lang w:val="en-029"/>
        </w:rPr>
        <w:t>over last year;</w:t>
      </w:r>
      <w:r w:rsidR="00170746" w:rsidRPr="008418BF">
        <w:rPr>
          <w:color w:val="000000" w:themeColor="text1"/>
          <w:sz w:val="23"/>
          <w:szCs w:val="23"/>
          <w:lang w:val="en-029"/>
        </w:rPr>
        <w:t xml:space="preserve"> all </w:t>
      </w:r>
      <w:r w:rsidR="00995B83">
        <w:rPr>
          <w:color w:val="000000" w:themeColor="text1"/>
          <w:sz w:val="23"/>
          <w:szCs w:val="23"/>
          <w:lang w:val="en-029"/>
        </w:rPr>
        <w:t>Applications were</w:t>
      </w:r>
      <w:r w:rsidR="00170746" w:rsidRPr="008418BF">
        <w:rPr>
          <w:color w:val="000000" w:themeColor="text1"/>
          <w:sz w:val="23"/>
          <w:szCs w:val="23"/>
          <w:lang w:val="en-029"/>
        </w:rPr>
        <w:t xml:space="preserve"> processed and approved. </w:t>
      </w:r>
    </w:p>
    <w:p w:rsidR="00170746" w:rsidRPr="008418BF" w:rsidRDefault="00170746" w:rsidP="00170746">
      <w:pPr>
        <w:rPr>
          <w:color w:val="000000" w:themeColor="text1"/>
          <w:sz w:val="23"/>
          <w:szCs w:val="23"/>
          <w:lang w:val="en-029"/>
        </w:rPr>
      </w:pPr>
      <w:r w:rsidRPr="008418BF">
        <w:rPr>
          <w:color w:val="000000" w:themeColor="text1"/>
          <w:sz w:val="23"/>
          <w:szCs w:val="23"/>
          <w:lang w:val="en-029"/>
        </w:rPr>
        <w:t>The EPA granted one hundred and two (102) Environmental Auth</w:t>
      </w:r>
      <w:r w:rsidR="0057200A">
        <w:rPr>
          <w:color w:val="000000" w:themeColor="text1"/>
          <w:sz w:val="23"/>
          <w:szCs w:val="23"/>
          <w:lang w:val="en-029"/>
        </w:rPr>
        <w:t>orisations this year - a twenty-</w:t>
      </w:r>
      <w:r w:rsidRPr="008418BF">
        <w:rPr>
          <w:color w:val="000000" w:themeColor="text1"/>
          <w:sz w:val="23"/>
          <w:szCs w:val="23"/>
          <w:lang w:val="en-029"/>
        </w:rPr>
        <w:t>four percent (24%) increase over last year</w:t>
      </w:r>
      <w:r w:rsidR="00995B83">
        <w:rPr>
          <w:color w:val="000000" w:themeColor="text1"/>
          <w:sz w:val="23"/>
          <w:szCs w:val="23"/>
          <w:lang w:val="en-029"/>
        </w:rPr>
        <w:t>. Among the authorized operations this year were</w:t>
      </w:r>
      <w:r w:rsidRPr="008418BF">
        <w:rPr>
          <w:color w:val="000000" w:themeColor="text1"/>
          <w:sz w:val="23"/>
          <w:szCs w:val="23"/>
          <w:lang w:val="en-029"/>
        </w:rPr>
        <w:t xml:space="preserve"> several large-scale projects such as DTL Logging and Sawmilling Operation, Barama Integrated Wood Industries Complex, Variety Woods Sawmilling and Wood Processing Facility, and the West Coast </w:t>
      </w:r>
      <w:r w:rsidRPr="008418BF">
        <w:rPr>
          <w:color w:val="000000" w:themeColor="text1"/>
          <w:sz w:val="23"/>
          <w:szCs w:val="23"/>
          <w:lang w:val="en-029"/>
        </w:rPr>
        <w:lastRenderedPageBreak/>
        <w:t xml:space="preserve">Demerara Road Improvement Project, to name a few. At the end of the year, thirty (30) Projects were in the Authorisation process. </w:t>
      </w:r>
    </w:p>
    <w:p w:rsidR="00170746" w:rsidRPr="008418BF" w:rsidRDefault="0057200A" w:rsidP="001A06BB">
      <w:pPr>
        <w:rPr>
          <w:sz w:val="23"/>
          <w:szCs w:val="23"/>
        </w:rPr>
      </w:pPr>
      <w:r>
        <w:rPr>
          <w:b/>
          <w:i/>
          <w:color w:val="000000" w:themeColor="text1"/>
          <w:sz w:val="23"/>
          <w:szCs w:val="23"/>
          <w:lang w:val="en-029"/>
        </w:rPr>
        <w:t>Water</w:t>
      </w:r>
      <w:r w:rsidR="001A06BB" w:rsidRPr="000768D5">
        <w:rPr>
          <w:b/>
          <w:i/>
          <w:color w:val="000000" w:themeColor="text1"/>
          <w:sz w:val="23"/>
          <w:szCs w:val="23"/>
          <w:lang w:val="en-029"/>
        </w:rPr>
        <w:t xml:space="preserve"> Quality Management:</w:t>
      </w:r>
      <w:r w:rsidR="001A06BB">
        <w:rPr>
          <w:b/>
          <w:color w:val="000000" w:themeColor="text1"/>
          <w:sz w:val="23"/>
          <w:szCs w:val="23"/>
          <w:lang w:val="en-029"/>
        </w:rPr>
        <w:t xml:space="preserve"> </w:t>
      </w:r>
      <w:r w:rsidR="00995B83" w:rsidRPr="00995B83">
        <w:rPr>
          <w:color w:val="000000" w:themeColor="text1"/>
          <w:sz w:val="23"/>
          <w:szCs w:val="23"/>
          <w:lang w:val="en-029"/>
        </w:rPr>
        <w:t>A</w:t>
      </w:r>
      <w:r w:rsidR="00170746" w:rsidRPr="008418BF">
        <w:rPr>
          <w:color w:val="000000" w:themeColor="text1"/>
          <w:sz w:val="23"/>
          <w:szCs w:val="23"/>
          <w:lang w:val="en-029"/>
        </w:rPr>
        <w:t xml:space="preserve"> Water Quality Unit</w:t>
      </w:r>
      <w:r w:rsidR="001A06BB">
        <w:rPr>
          <w:color w:val="000000" w:themeColor="text1"/>
          <w:sz w:val="23"/>
          <w:szCs w:val="23"/>
          <w:lang w:val="en-029"/>
        </w:rPr>
        <w:t xml:space="preserve"> </w:t>
      </w:r>
      <w:r w:rsidR="00102616">
        <w:rPr>
          <w:color w:val="000000" w:themeColor="text1"/>
          <w:sz w:val="23"/>
          <w:szCs w:val="23"/>
          <w:lang w:val="en-029"/>
        </w:rPr>
        <w:t>was established this year, within the EPA. As such, the EPA completed</w:t>
      </w:r>
      <w:r w:rsidR="001A06BB">
        <w:rPr>
          <w:color w:val="000000" w:themeColor="text1"/>
          <w:sz w:val="23"/>
          <w:szCs w:val="23"/>
          <w:lang w:val="en-029"/>
        </w:rPr>
        <w:t xml:space="preserve"> a </w:t>
      </w:r>
      <w:r w:rsidR="001A06BB" w:rsidRPr="008418BF">
        <w:rPr>
          <w:color w:val="000000" w:themeColor="text1"/>
          <w:sz w:val="23"/>
          <w:szCs w:val="23"/>
        </w:rPr>
        <w:t>proposal for funding under the Guyana Wastewater Revolving Fund (GWRF)</w:t>
      </w:r>
      <w:r w:rsidR="000768D5">
        <w:rPr>
          <w:color w:val="000000" w:themeColor="text1"/>
          <w:sz w:val="23"/>
          <w:szCs w:val="23"/>
        </w:rPr>
        <w:t xml:space="preserve"> and </w:t>
      </w:r>
      <w:r w:rsidR="000768D5" w:rsidRPr="008418BF">
        <w:rPr>
          <w:color w:val="000000" w:themeColor="text1"/>
          <w:sz w:val="23"/>
          <w:szCs w:val="23"/>
        </w:rPr>
        <w:t>participated in the</w:t>
      </w:r>
      <w:r w:rsidR="000768D5" w:rsidRPr="008418BF">
        <w:rPr>
          <w:sz w:val="23"/>
          <w:szCs w:val="23"/>
        </w:rPr>
        <w:t xml:space="preserve"> </w:t>
      </w:r>
      <w:r w:rsidR="000768D5" w:rsidRPr="008418BF">
        <w:rPr>
          <w:sz w:val="23"/>
          <w:szCs w:val="23"/>
          <w:lang w:eastAsia="en-GB"/>
        </w:rPr>
        <w:t>creation of a list of activities for the National Action Plan for the Elimination of Mercury Use and Updating of the Mining Codes of Practice.</w:t>
      </w:r>
      <w:r w:rsidR="000768D5">
        <w:rPr>
          <w:sz w:val="23"/>
          <w:szCs w:val="23"/>
          <w:lang w:eastAsia="en-GB"/>
        </w:rPr>
        <w:t xml:space="preserve"> Further, in</w:t>
      </w:r>
      <w:r w:rsidR="00170746" w:rsidRPr="008418BF">
        <w:rPr>
          <w:color w:val="000000" w:themeColor="text1"/>
          <w:sz w:val="23"/>
          <w:szCs w:val="23"/>
          <w:lang w:val="en-029"/>
        </w:rPr>
        <w:t xml:space="preserve"> </w:t>
      </w:r>
      <w:r w:rsidR="00170746" w:rsidRPr="008418BF">
        <w:rPr>
          <w:color w:val="000000" w:themeColor="text1"/>
          <w:sz w:val="23"/>
          <w:szCs w:val="23"/>
        </w:rPr>
        <w:t xml:space="preserve">collaboration with the Guyana National Bureau of Standards (GNBS) and other stakeholders, National Effluent Standards for Guyana are being developed. </w:t>
      </w:r>
    </w:p>
    <w:p w:rsidR="00170746" w:rsidRPr="008418BF" w:rsidRDefault="0057200A" w:rsidP="00170746">
      <w:pPr>
        <w:rPr>
          <w:color w:val="000000" w:themeColor="text1"/>
          <w:sz w:val="23"/>
          <w:szCs w:val="23"/>
        </w:rPr>
      </w:pPr>
      <w:r w:rsidRPr="000768D5">
        <w:rPr>
          <w:b/>
          <w:i/>
          <w:color w:val="000000" w:themeColor="text1"/>
          <w:sz w:val="23"/>
          <w:szCs w:val="23"/>
          <w:lang w:val="en-029"/>
        </w:rPr>
        <w:t>Hazardous Waste/Material &amp; Air Quality Management:</w:t>
      </w:r>
      <w:r>
        <w:rPr>
          <w:b/>
          <w:color w:val="000000" w:themeColor="text1"/>
          <w:sz w:val="23"/>
          <w:szCs w:val="23"/>
          <w:lang w:val="en-029"/>
        </w:rPr>
        <w:t xml:space="preserve"> </w:t>
      </w:r>
      <w:r w:rsidR="00170746" w:rsidRPr="008418BF">
        <w:rPr>
          <w:color w:val="000000" w:themeColor="text1"/>
          <w:sz w:val="23"/>
          <w:szCs w:val="23"/>
          <w:lang w:val="en-029"/>
        </w:rPr>
        <w:t>The EPA was able to achieve approximately eighty percent (80%) of its planned targets in Hazardous Waste Management in 2014. Specifically, te</w:t>
      </w:r>
      <w:r>
        <w:rPr>
          <w:color w:val="000000" w:themeColor="text1"/>
          <w:sz w:val="23"/>
          <w:szCs w:val="23"/>
          <w:lang w:val="en-029"/>
        </w:rPr>
        <w:t>n (10) Permits were issued for exports</w:t>
      </w:r>
      <w:r w:rsidR="00170746" w:rsidRPr="008418BF">
        <w:rPr>
          <w:color w:val="000000" w:themeColor="text1"/>
          <w:sz w:val="23"/>
          <w:szCs w:val="23"/>
          <w:lang w:val="en-029"/>
        </w:rPr>
        <w:t xml:space="preserve"> of Lead Acid Batteries and related Projects, and three (3) Environmental Guidelines and an</w:t>
      </w:r>
      <w:r w:rsidR="00170746" w:rsidRPr="008418BF">
        <w:rPr>
          <w:color w:val="000000" w:themeColor="text1"/>
          <w:sz w:val="23"/>
          <w:szCs w:val="23"/>
        </w:rPr>
        <w:t xml:space="preserve"> Air Quality Monitoring Protocol for Linden were developed.  </w:t>
      </w:r>
      <w:r w:rsidR="000768D5">
        <w:rPr>
          <w:color w:val="000000" w:themeColor="text1"/>
          <w:sz w:val="23"/>
          <w:szCs w:val="23"/>
        </w:rPr>
        <w:t>In terms of multilateral environmental agreements</w:t>
      </w:r>
      <w:r w:rsidR="00102616">
        <w:rPr>
          <w:color w:val="000000" w:themeColor="text1"/>
          <w:sz w:val="23"/>
          <w:szCs w:val="23"/>
        </w:rPr>
        <w:t xml:space="preserve"> (MEAs)</w:t>
      </w:r>
      <w:r w:rsidR="000768D5">
        <w:rPr>
          <w:color w:val="000000" w:themeColor="text1"/>
          <w:sz w:val="23"/>
          <w:szCs w:val="23"/>
        </w:rPr>
        <w:t>, t</w:t>
      </w:r>
      <w:r w:rsidR="00170746" w:rsidRPr="008418BF">
        <w:rPr>
          <w:color w:val="000000" w:themeColor="text1"/>
          <w:sz w:val="23"/>
          <w:szCs w:val="23"/>
        </w:rPr>
        <w:t>he EPA was also fully compliant with the obligations for 2014</w:t>
      </w:r>
      <w:r w:rsidR="00A35C1E">
        <w:rPr>
          <w:color w:val="000000" w:themeColor="text1"/>
          <w:sz w:val="23"/>
          <w:szCs w:val="23"/>
        </w:rPr>
        <w:t>,</w:t>
      </w:r>
      <w:r w:rsidR="00170746" w:rsidRPr="008418BF">
        <w:rPr>
          <w:color w:val="000000" w:themeColor="text1"/>
          <w:sz w:val="23"/>
          <w:szCs w:val="23"/>
        </w:rPr>
        <w:t xml:space="preserve"> under the Basel Convention.</w:t>
      </w:r>
    </w:p>
    <w:p w:rsidR="00211759" w:rsidRDefault="00211759" w:rsidP="00C85B2F">
      <w:pPr>
        <w:rPr>
          <w:b/>
          <w:bCs/>
          <w:color w:val="000000" w:themeColor="text1"/>
          <w:sz w:val="23"/>
          <w:szCs w:val="23"/>
        </w:rPr>
      </w:pPr>
      <w:r w:rsidRPr="00211759">
        <w:rPr>
          <w:b/>
          <w:bCs/>
          <w:color w:val="000000" w:themeColor="text1"/>
          <w:sz w:val="23"/>
          <w:szCs w:val="23"/>
        </w:rPr>
        <w:t>ENVIRONMENTAL COMPLIANCE &amp; ENFORCEMENT:</w:t>
      </w:r>
      <w:r>
        <w:rPr>
          <w:b/>
          <w:bCs/>
          <w:color w:val="000000" w:themeColor="text1"/>
          <w:sz w:val="23"/>
          <w:szCs w:val="23"/>
        </w:rPr>
        <w:t xml:space="preserve"> </w:t>
      </w:r>
    </w:p>
    <w:p w:rsidR="000768D5" w:rsidRDefault="00170746" w:rsidP="00C85B2F">
      <w:pPr>
        <w:rPr>
          <w:color w:val="000000" w:themeColor="text1"/>
          <w:sz w:val="23"/>
          <w:szCs w:val="23"/>
        </w:rPr>
      </w:pPr>
      <w:r w:rsidRPr="008418BF">
        <w:rPr>
          <w:color w:val="000000" w:themeColor="text1"/>
          <w:sz w:val="23"/>
          <w:szCs w:val="23"/>
        </w:rPr>
        <w:t>This year, one hundred and fifty-nine (159) environmental complaints were received</w:t>
      </w:r>
      <w:r w:rsidR="00A35C1E">
        <w:rPr>
          <w:color w:val="000000" w:themeColor="text1"/>
          <w:sz w:val="23"/>
          <w:szCs w:val="23"/>
        </w:rPr>
        <w:t>,</w:t>
      </w:r>
      <w:r w:rsidRPr="008418BF">
        <w:rPr>
          <w:color w:val="000000" w:themeColor="text1"/>
          <w:sz w:val="23"/>
          <w:szCs w:val="23"/>
        </w:rPr>
        <w:t xml:space="preserve"> and two hundred and thirty-five (235) investigations w</w:t>
      </w:r>
      <w:r w:rsidR="0057200A">
        <w:rPr>
          <w:color w:val="000000" w:themeColor="text1"/>
          <w:sz w:val="23"/>
          <w:szCs w:val="23"/>
        </w:rPr>
        <w:t>ere conducted comprising ninety-six (96) new complaints, eighty-</w:t>
      </w:r>
      <w:r w:rsidRPr="008418BF">
        <w:rPr>
          <w:color w:val="000000" w:themeColor="text1"/>
          <w:sz w:val="23"/>
          <w:szCs w:val="23"/>
        </w:rPr>
        <w:t>two (82) follow-up inspections, and fifty-seven (57) related to Prohibition Notices.</w:t>
      </w:r>
    </w:p>
    <w:p w:rsidR="00170746" w:rsidRDefault="00170746" w:rsidP="00C85B2F">
      <w:pPr>
        <w:rPr>
          <w:color w:val="000000" w:themeColor="text1"/>
          <w:sz w:val="23"/>
          <w:szCs w:val="23"/>
        </w:rPr>
      </w:pPr>
      <w:r w:rsidRPr="008418BF">
        <w:rPr>
          <w:color w:val="000000" w:themeColor="text1"/>
          <w:sz w:val="23"/>
          <w:szCs w:val="23"/>
        </w:rPr>
        <w:t xml:space="preserve"> The EPA surpassed its target for investigation on new complaints by sixty-eight percent (68%) and fully met its target of conducting forty-one (41) compliance and surveillance visits. Of the planned closure o</w:t>
      </w:r>
      <w:r w:rsidR="0057200A">
        <w:rPr>
          <w:color w:val="000000" w:themeColor="text1"/>
          <w:sz w:val="23"/>
          <w:szCs w:val="23"/>
        </w:rPr>
        <w:t>f forty-five (45) cases, twenty-</w:t>
      </w:r>
      <w:r w:rsidRPr="008418BF">
        <w:rPr>
          <w:color w:val="000000" w:themeColor="text1"/>
          <w:sz w:val="23"/>
          <w:szCs w:val="23"/>
        </w:rPr>
        <w:t>two (</w:t>
      </w:r>
      <w:r w:rsidRPr="008418BF">
        <w:rPr>
          <w:bCs/>
          <w:color w:val="000000" w:themeColor="text1"/>
          <w:sz w:val="23"/>
          <w:szCs w:val="23"/>
        </w:rPr>
        <w:t>22) complaint cases were closed</w:t>
      </w:r>
      <w:r w:rsidRPr="008418BF">
        <w:rPr>
          <w:b/>
          <w:bCs/>
          <w:color w:val="000000" w:themeColor="text1"/>
          <w:sz w:val="23"/>
          <w:szCs w:val="23"/>
        </w:rPr>
        <w:t xml:space="preserve"> </w:t>
      </w:r>
      <w:r w:rsidRPr="008418BF">
        <w:rPr>
          <w:color w:val="000000" w:themeColor="text1"/>
          <w:sz w:val="23"/>
          <w:szCs w:val="23"/>
        </w:rPr>
        <w:t>for the year. Surveillance was conducted for five (5) cases resulting in the closure of three (3) of these cases. Overall, eleven (11) cases were r</w:t>
      </w:r>
      <w:r w:rsidR="0057200A">
        <w:rPr>
          <w:color w:val="000000" w:themeColor="text1"/>
          <w:sz w:val="23"/>
          <w:szCs w:val="23"/>
        </w:rPr>
        <w:t>esolved of the projected twenty-</w:t>
      </w:r>
      <w:r w:rsidRPr="008418BF">
        <w:rPr>
          <w:color w:val="000000" w:themeColor="text1"/>
          <w:sz w:val="23"/>
          <w:szCs w:val="23"/>
        </w:rPr>
        <w:t xml:space="preserve">five (25).  Further, seventeen (17) Prohibition Notices and eight (8) injunctions were issued, and fourteen (14) cases were taken to Court for the year. </w:t>
      </w:r>
    </w:p>
    <w:p w:rsidR="00170746" w:rsidRPr="008418BF" w:rsidRDefault="000768D5" w:rsidP="00C85B2F">
      <w:pPr>
        <w:rPr>
          <w:color w:val="000000" w:themeColor="text1"/>
          <w:sz w:val="23"/>
          <w:szCs w:val="23"/>
        </w:rPr>
      </w:pPr>
      <w:r w:rsidRPr="000768D5">
        <w:rPr>
          <w:b/>
          <w:i/>
          <w:color w:val="000000" w:themeColor="text1"/>
          <w:sz w:val="23"/>
          <w:szCs w:val="23"/>
        </w:rPr>
        <w:t xml:space="preserve">Litter Prevention </w:t>
      </w:r>
      <w:r>
        <w:rPr>
          <w:b/>
          <w:i/>
          <w:color w:val="000000" w:themeColor="text1"/>
          <w:sz w:val="23"/>
          <w:szCs w:val="23"/>
        </w:rPr>
        <w:t xml:space="preserve">and Enforcement: </w:t>
      </w:r>
      <w:r w:rsidR="00170746" w:rsidRPr="008418BF">
        <w:rPr>
          <w:color w:val="000000" w:themeColor="text1"/>
          <w:sz w:val="23"/>
          <w:szCs w:val="23"/>
        </w:rPr>
        <w:t xml:space="preserve">Thirty-four (34) reports of littering and dumping were investigated and relevant citations issued along with sensitization efforts. Also, eleven (11) cases were pursued in court this year, one (1) of which was dismissed for no-show of witness; one (1) case/defendant is to be re-issued with citation, and the other cases are pending trial. Since the commencement of the Litter Enforcement Programme, a total of 269 citations comprising 167 Clean-up orders, 93 Removal orders and 9 direct fines were issued.  </w:t>
      </w:r>
    </w:p>
    <w:p w:rsidR="00170746" w:rsidRPr="008418BF" w:rsidRDefault="000768D5" w:rsidP="00C85B2F">
      <w:pPr>
        <w:rPr>
          <w:color w:val="000000" w:themeColor="text1"/>
          <w:sz w:val="23"/>
          <w:szCs w:val="23"/>
          <w:lang w:val="en-029"/>
        </w:rPr>
      </w:pPr>
      <w:r w:rsidRPr="000768D5">
        <w:rPr>
          <w:b/>
          <w:i/>
          <w:color w:val="000000" w:themeColor="text1"/>
          <w:sz w:val="23"/>
          <w:szCs w:val="23"/>
          <w:lang w:val="en-029"/>
        </w:rPr>
        <w:t>Compliance Monitoring</w:t>
      </w:r>
      <w:r>
        <w:rPr>
          <w:b/>
          <w:i/>
          <w:color w:val="000000" w:themeColor="text1"/>
          <w:sz w:val="23"/>
          <w:szCs w:val="23"/>
          <w:lang w:val="en-029"/>
        </w:rPr>
        <w:t xml:space="preserve">: </w:t>
      </w:r>
      <w:r w:rsidR="00170746" w:rsidRPr="008418BF">
        <w:rPr>
          <w:color w:val="000000" w:themeColor="text1"/>
          <w:sz w:val="23"/>
          <w:szCs w:val="23"/>
          <w:lang w:val="en-029"/>
        </w:rPr>
        <w:t xml:space="preserve">Seventy (70) compliance monitoring inspections were conducted for Permitted Projects during the year. The majority (27) of these were forestry-related projects, fourteen (14) </w:t>
      </w:r>
      <w:r w:rsidR="00102616">
        <w:rPr>
          <w:color w:val="000000" w:themeColor="text1"/>
          <w:sz w:val="23"/>
          <w:szCs w:val="23"/>
          <w:lang w:val="en-029"/>
        </w:rPr>
        <w:t xml:space="preserve">were </w:t>
      </w:r>
      <w:r w:rsidR="00170746" w:rsidRPr="008418BF">
        <w:rPr>
          <w:color w:val="000000" w:themeColor="text1"/>
          <w:sz w:val="23"/>
          <w:szCs w:val="23"/>
          <w:lang w:val="en-029"/>
        </w:rPr>
        <w:t xml:space="preserve">gas stations, nine (9) </w:t>
      </w:r>
      <w:r w:rsidR="00102616">
        <w:rPr>
          <w:color w:val="000000" w:themeColor="text1"/>
          <w:sz w:val="23"/>
          <w:szCs w:val="23"/>
          <w:lang w:val="en-029"/>
        </w:rPr>
        <w:t xml:space="preserve">were </w:t>
      </w:r>
      <w:r w:rsidR="00170746" w:rsidRPr="008418BF">
        <w:rPr>
          <w:color w:val="000000" w:themeColor="text1"/>
          <w:sz w:val="23"/>
          <w:szCs w:val="23"/>
          <w:lang w:val="en-029"/>
        </w:rPr>
        <w:t>mining projects, seven (7)</w:t>
      </w:r>
      <w:r w:rsidR="00102616">
        <w:rPr>
          <w:color w:val="000000" w:themeColor="text1"/>
          <w:sz w:val="23"/>
          <w:szCs w:val="23"/>
          <w:lang w:val="en-029"/>
        </w:rPr>
        <w:t xml:space="preserve"> were</w:t>
      </w:r>
      <w:r w:rsidR="00170746" w:rsidRPr="008418BF">
        <w:rPr>
          <w:color w:val="000000" w:themeColor="text1"/>
          <w:sz w:val="23"/>
          <w:szCs w:val="23"/>
          <w:lang w:val="en-029"/>
        </w:rPr>
        <w:t xml:space="preserve"> integrated farm </w:t>
      </w:r>
      <w:r w:rsidR="00170746" w:rsidRPr="008418BF">
        <w:rPr>
          <w:color w:val="000000" w:themeColor="text1"/>
          <w:sz w:val="23"/>
          <w:szCs w:val="23"/>
          <w:lang w:val="en-029"/>
        </w:rPr>
        <w:lastRenderedPageBreak/>
        <w:t>projects, five (5)</w:t>
      </w:r>
      <w:r w:rsidR="00102616">
        <w:rPr>
          <w:color w:val="000000" w:themeColor="text1"/>
          <w:sz w:val="23"/>
          <w:szCs w:val="23"/>
          <w:lang w:val="en-029"/>
        </w:rPr>
        <w:t xml:space="preserve"> were</w:t>
      </w:r>
      <w:r w:rsidR="00170746" w:rsidRPr="008418BF">
        <w:rPr>
          <w:color w:val="000000" w:themeColor="text1"/>
          <w:sz w:val="23"/>
          <w:szCs w:val="23"/>
          <w:lang w:val="en-029"/>
        </w:rPr>
        <w:t xml:space="preserve"> rice mills, five (5) </w:t>
      </w:r>
      <w:r w:rsidR="00102616">
        <w:rPr>
          <w:color w:val="000000" w:themeColor="text1"/>
          <w:sz w:val="23"/>
          <w:szCs w:val="23"/>
          <w:lang w:val="en-029"/>
        </w:rPr>
        <w:t xml:space="preserve">were </w:t>
      </w:r>
      <w:r w:rsidR="00170746" w:rsidRPr="008418BF">
        <w:rPr>
          <w:color w:val="000000" w:themeColor="text1"/>
          <w:sz w:val="23"/>
          <w:szCs w:val="23"/>
          <w:lang w:val="en-029"/>
        </w:rPr>
        <w:t xml:space="preserve">infrastructure projects, four (4) </w:t>
      </w:r>
      <w:r w:rsidR="00102616">
        <w:rPr>
          <w:color w:val="000000" w:themeColor="text1"/>
          <w:sz w:val="23"/>
          <w:szCs w:val="23"/>
          <w:lang w:val="en-029"/>
        </w:rPr>
        <w:t xml:space="preserve">were </w:t>
      </w:r>
      <w:r w:rsidR="00170746" w:rsidRPr="008418BF">
        <w:rPr>
          <w:color w:val="000000" w:themeColor="text1"/>
          <w:sz w:val="23"/>
          <w:szCs w:val="23"/>
          <w:lang w:val="en-029"/>
        </w:rPr>
        <w:t xml:space="preserve">hotel projects, and five (5) </w:t>
      </w:r>
      <w:r w:rsidR="00102616">
        <w:rPr>
          <w:color w:val="000000" w:themeColor="text1"/>
          <w:sz w:val="23"/>
          <w:szCs w:val="23"/>
          <w:lang w:val="en-029"/>
        </w:rPr>
        <w:t xml:space="preserve">were </w:t>
      </w:r>
      <w:r w:rsidR="00170746" w:rsidRPr="008418BF">
        <w:rPr>
          <w:color w:val="000000" w:themeColor="text1"/>
          <w:sz w:val="23"/>
          <w:szCs w:val="23"/>
          <w:lang w:val="en-029"/>
        </w:rPr>
        <w:t>manufacturing entities.</w:t>
      </w:r>
    </w:p>
    <w:p w:rsidR="00170746" w:rsidRPr="008418BF" w:rsidRDefault="00170746" w:rsidP="00C85B2F">
      <w:pPr>
        <w:rPr>
          <w:sz w:val="23"/>
          <w:szCs w:val="23"/>
        </w:rPr>
      </w:pPr>
      <w:r w:rsidRPr="008418BF">
        <w:rPr>
          <w:sz w:val="23"/>
          <w:szCs w:val="23"/>
        </w:rPr>
        <w:t xml:space="preserve">Six (6) public fora were </w:t>
      </w:r>
      <w:r w:rsidR="00102616">
        <w:rPr>
          <w:sz w:val="23"/>
          <w:szCs w:val="23"/>
        </w:rPr>
        <w:t>organized</w:t>
      </w:r>
      <w:r w:rsidRPr="008418BF">
        <w:rPr>
          <w:sz w:val="23"/>
          <w:szCs w:val="23"/>
        </w:rPr>
        <w:t xml:space="preserve"> to raise awareness on the EPA’s Environmental Guidelines on Poultry Rearing, Swine Rearing and Spray Painting and Litter Prevention Regulations, thereby assisting Local Authorities in the various Regions. </w:t>
      </w:r>
    </w:p>
    <w:p w:rsidR="00170746" w:rsidRPr="008418BF" w:rsidRDefault="000768D5" w:rsidP="00C85B2F">
      <w:pPr>
        <w:rPr>
          <w:bCs/>
          <w:color w:val="000000" w:themeColor="text1"/>
          <w:sz w:val="23"/>
          <w:szCs w:val="23"/>
        </w:rPr>
      </w:pPr>
      <w:r w:rsidRPr="000768D5">
        <w:rPr>
          <w:b/>
          <w:i/>
          <w:color w:val="000000" w:themeColor="text1"/>
          <w:sz w:val="23"/>
          <w:szCs w:val="23"/>
          <w:lang w:val="en-029"/>
        </w:rPr>
        <w:t>Research and Development</w:t>
      </w:r>
      <w:r>
        <w:rPr>
          <w:b/>
          <w:i/>
          <w:color w:val="000000" w:themeColor="text1"/>
          <w:sz w:val="23"/>
          <w:szCs w:val="23"/>
          <w:lang w:val="en-029"/>
        </w:rPr>
        <w:t xml:space="preserve"> </w:t>
      </w:r>
      <w:r w:rsidR="00170746" w:rsidRPr="008418BF">
        <w:rPr>
          <w:bCs/>
          <w:color w:val="000000" w:themeColor="text1"/>
          <w:sz w:val="23"/>
          <w:szCs w:val="23"/>
        </w:rPr>
        <w:t xml:space="preserve">Application Forms for Environmental Authorisation were revised and a new Application Form for </w:t>
      </w:r>
      <w:r w:rsidR="00170746" w:rsidRPr="008418BF">
        <w:rPr>
          <w:bCs/>
          <w:i/>
          <w:color w:val="000000" w:themeColor="text1"/>
          <w:sz w:val="23"/>
          <w:szCs w:val="23"/>
        </w:rPr>
        <w:t>‘Changed Permit Conditions</w:t>
      </w:r>
      <w:r w:rsidR="00170746" w:rsidRPr="008418BF">
        <w:rPr>
          <w:bCs/>
          <w:color w:val="000000" w:themeColor="text1"/>
          <w:sz w:val="23"/>
          <w:szCs w:val="23"/>
        </w:rPr>
        <w:t xml:space="preserve">’ was created. The EPA also commenced implementation of a Permit Fee for a long-term Noise Permit as well as a fee to vary an Environmental Authorisation.  </w:t>
      </w:r>
    </w:p>
    <w:p w:rsidR="00170746" w:rsidRPr="008418BF" w:rsidRDefault="00170746" w:rsidP="00C85B2F">
      <w:pPr>
        <w:rPr>
          <w:bCs/>
          <w:color w:val="000000" w:themeColor="text1"/>
          <w:sz w:val="23"/>
          <w:szCs w:val="23"/>
        </w:rPr>
      </w:pPr>
      <w:r w:rsidRPr="008418BF">
        <w:rPr>
          <w:color w:val="000000" w:themeColor="text1"/>
          <w:sz w:val="23"/>
          <w:szCs w:val="23"/>
        </w:rPr>
        <w:t>In collaboration with the World Wildlife Fund (WWF), the EPA developed and finalized the Environmental Protection Enforcement and Compliance Regulations which is ready for final approval and enactment.</w:t>
      </w:r>
      <w:r w:rsidRPr="008418BF">
        <w:rPr>
          <w:bCs/>
          <w:color w:val="000000" w:themeColor="text1"/>
          <w:sz w:val="23"/>
          <w:szCs w:val="23"/>
        </w:rPr>
        <w:t xml:space="preserve">  </w:t>
      </w:r>
    </w:p>
    <w:p w:rsidR="00170746" w:rsidRPr="008418BF" w:rsidRDefault="00170746" w:rsidP="00C85B2F">
      <w:pPr>
        <w:rPr>
          <w:i/>
          <w:color w:val="000000" w:themeColor="text1"/>
          <w:sz w:val="23"/>
          <w:szCs w:val="23"/>
        </w:rPr>
      </w:pPr>
      <w:r w:rsidRPr="008418BF">
        <w:rPr>
          <w:color w:val="000000" w:themeColor="text1"/>
          <w:sz w:val="23"/>
          <w:szCs w:val="23"/>
        </w:rPr>
        <w:t xml:space="preserve">An Ecological and </w:t>
      </w:r>
      <w:proofErr w:type="spellStart"/>
      <w:r w:rsidRPr="008418BF">
        <w:rPr>
          <w:color w:val="000000" w:themeColor="text1"/>
          <w:sz w:val="23"/>
          <w:szCs w:val="23"/>
        </w:rPr>
        <w:t>Physico</w:t>
      </w:r>
      <w:proofErr w:type="spellEnd"/>
      <w:r w:rsidRPr="008418BF">
        <w:rPr>
          <w:color w:val="000000" w:themeColor="text1"/>
          <w:sz w:val="23"/>
          <w:szCs w:val="23"/>
        </w:rPr>
        <w:t xml:space="preserve">-chemical Assessment of the Konawaruk and Mazaruni Rivers was conducted through a collaborative exercise involving the EPA, the Guyana Geology and Mines Commission, the MNRE and WWF. The assessment focused on both freshwater and terrestrial habitats within forests and freshwater ecosystems and was done by experts and individuals from various institutions such as WWF (Guianas), EPA, GGMC and UG. </w:t>
      </w:r>
    </w:p>
    <w:p w:rsidR="00170746" w:rsidRDefault="00170746" w:rsidP="00C85B2F">
      <w:pPr>
        <w:rPr>
          <w:color w:val="000000" w:themeColor="text1"/>
          <w:sz w:val="23"/>
          <w:szCs w:val="23"/>
        </w:rPr>
      </w:pPr>
      <w:r w:rsidRPr="008418BF">
        <w:rPr>
          <w:color w:val="000000" w:themeColor="text1"/>
          <w:sz w:val="23"/>
          <w:szCs w:val="23"/>
        </w:rPr>
        <w:t>Draft Regulations were developed to institute the moratorium and enforcement of the use of alternative biodegradable food packaging and the ban on the use of Styrofoam; an implementation plan for the Regulations was also developed.</w:t>
      </w:r>
    </w:p>
    <w:p w:rsidR="00211759" w:rsidRPr="00211759" w:rsidRDefault="00211759" w:rsidP="00C85B2F">
      <w:pPr>
        <w:rPr>
          <w:b/>
          <w:i/>
          <w:color w:val="000000" w:themeColor="text1"/>
          <w:sz w:val="23"/>
          <w:szCs w:val="23"/>
        </w:rPr>
      </w:pPr>
      <w:r w:rsidRPr="00211759">
        <w:rPr>
          <w:b/>
          <w:color w:val="000000" w:themeColor="text1"/>
          <w:sz w:val="23"/>
          <w:szCs w:val="23"/>
        </w:rPr>
        <w:t>BIODIVERSITY MANAGEMENT</w:t>
      </w:r>
    </w:p>
    <w:p w:rsidR="00170746" w:rsidRPr="008418BF" w:rsidRDefault="00170746" w:rsidP="00C85B2F">
      <w:pPr>
        <w:rPr>
          <w:color w:val="000000" w:themeColor="text1"/>
          <w:sz w:val="23"/>
          <w:szCs w:val="23"/>
        </w:rPr>
      </w:pPr>
      <w:r w:rsidRPr="004D027A">
        <w:rPr>
          <w:b/>
          <w:i/>
          <w:color w:val="000000" w:themeColor="text1"/>
          <w:sz w:val="23"/>
          <w:szCs w:val="23"/>
        </w:rPr>
        <w:t>GPAS Phase II Project</w:t>
      </w:r>
      <w:r w:rsidR="004D027A">
        <w:rPr>
          <w:b/>
          <w:i/>
          <w:color w:val="000000" w:themeColor="text1"/>
          <w:sz w:val="23"/>
          <w:szCs w:val="23"/>
        </w:rPr>
        <w:t xml:space="preserve">: </w:t>
      </w:r>
      <w:r w:rsidRPr="008418BF">
        <w:rPr>
          <w:iCs/>
          <w:color w:val="000000" w:themeColor="text1"/>
          <w:sz w:val="23"/>
          <w:szCs w:val="23"/>
        </w:rPr>
        <w:t xml:space="preserve">All activities supporting the follow-up measures for the GPAS Phase I Small Grants Projects in the Shell Beach Protected Area were completed. </w:t>
      </w:r>
      <w:r w:rsidR="004D027A">
        <w:rPr>
          <w:iCs/>
          <w:color w:val="000000" w:themeColor="text1"/>
          <w:sz w:val="23"/>
          <w:szCs w:val="23"/>
        </w:rPr>
        <w:t xml:space="preserve"> Further, s</w:t>
      </w:r>
      <w:r w:rsidRPr="008418BF">
        <w:rPr>
          <w:iCs/>
          <w:color w:val="000000" w:themeColor="text1"/>
          <w:sz w:val="23"/>
          <w:szCs w:val="23"/>
        </w:rPr>
        <w:t>everal sub-projects were completed under the GPAS Phase II Project this year, namely the Shell Beach Management Plan; a G</w:t>
      </w:r>
      <w:r w:rsidRPr="008418BF">
        <w:rPr>
          <w:color w:val="000000" w:themeColor="text1"/>
          <w:sz w:val="23"/>
          <w:szCs w:val="23"/>
        </w:rPr>
        <w:t xml:space="preserve">Y$40.57M </w:t>
      </w:r>
      <w:r w:rsidRPr="008418BF">
        <w:rPr>
          <w:iCs/>
          <w:color w:val="000000" w:themeColor="text1"/>
          <w:sz w:val="23"/>
          <w:szCs w:val="23"/>
        </w:rPr>
        <w:t xml:space="preserve"> </w:t>
      </w:r>
      <w:r w:rsidRPr="008418BF">
        <w:rPr>
          <w:color w:val="000000" w:themeColor="text1"/>
          <w:sz w:val="23"/>
          <w:szCs w:val="23"/>
        </w:rPr>
        <w:t xml:space="preserve">Tukeit Guesthouse and Wardens Building; and a GY$50.90 M Staff Living Quarters </w:t>
      </w:r>
      <w:r w:rsidR="00102616">
        <w:rPr>
          <w:color w:val="000000" w:themeColor="text1"/>
          <w:sz w:val="23"/>
          <w:szCs w:val="23"/>
        </w:rPr>
        <w:t xml:space="preserve">at Kaieteur Top. </w:t>
      </w:r>
      <w:r w:rsidRPr="008418BF">
        <w:rPr>
          <w:color w:val="000000" w:themeColor="text1"/>
          <w:sz w:val="23"/>
          <w:szCs w:val="23"/>
        </w:rPr>
        <w:t xml:space="preserve"> Further, the Protected Areas Commission (PAC) Head Office Building was completed a</w:t>
      </w:r>
      <w:r w:rsidR="00102616">
        <w:rPr>
          <w:color w:val="000000" w:themeColor="text1"/>
          <w:sz w:val="23"/>
          <w:szCs w:val="23"/>
        </w:rPr>
        <w:t>t a</w:t>
      </w:r>
      <w:r w:rsidRPr="008418BF">
        <w:rPr>
          <w:color w:val="000000" w:themeColor="text1"/>
          <w:sz w:val="23"/>
          <w:szCs w:val="23"/>
        </w:rPr>
        <w:t xml:space="preserve"> cost of GY$46.09 M and officially handed over to the Government of Guyana in the presence of German Officials. </w:t>
      </w:r>
    </w:p>
    <w:p w:rsidR="00170746" w:rsidRPr="008418BF" w:rsidRDefault="00170746" w:rsidP="00C85B2F">
      <w:pPr>
        <w:rPr>
          <w:color w:val="000000" w:themeColor="text1"/>
          <w:sz w:val="23"/>
          <w:szCs w:val="23"/>
        </w:rPr>
      </w:pPr>
      <w:r w:rsidRPr="008418BF">
        <w:rPr>
          <w:color w:val="000000" w:themeColor="text1"/>
          <w:sz w:val="23"/>
          <w:szCs w:val="23"/>
        </w:rPr>
        <w:t xml:space="preserve">The GPAS II Project was evaluated by the German Development Bank (KfW) and recommendations made for final activities under the Project. In addition, the design for GPAS Phase III, to be implemented by the Protected Areas Commission, was discussed with the relevant partners and an </w:t>
      </w:r>
      <w:r w:rsidRPr="008418BF">
        <w:rPr>
          <w:i/>
          <w:color w:val="000000" w:themeColor="text1"/>
          <w:sz w:val="23"/>
          <w:szCs w:val="23"/>
        </w:rPr>
        <w:t>Aide Memoire</w:t>
      </w:r>
      <w:r w:rsidRPr="008418BF">
        <w:rPr>
          <w:color w:val="000000" w:themeColor="text1"/>
          <w:sz w:val="23"/>
          <w:szCs w:val="23"/>
        </w:rPr>
        <w:t xml:space="preserve"> signed. </w:t>
      </w:r>
      <w:r w:rsidRPr="008418BF">
        <w:rPr>
          <w:rFonts w:eastAsia="Calibri"/>
          <w:color w:val="000000" w:themeColor="text1"/>
          <w:sz w:val="23"/>
          <w:szCs w:val="23"/>
        </w:rPr>
        <w:t>With regard to Tranche II (Euro 4 Million) for the National Protected Areas Trust Fund,</w:t>
      </w:r>
      <w:r w:rsidRPr="008418BF">
        <w:rPr>
          <w:color w:val="000000" w:themeColor="text1"/>
          <w:sz w:val="23"/>
          <w:szCs w:val="23"/>
        </w:rPr>
        <w:t xml:space="preserve"> UBS Fina</w:t>
      </w:r>
      <w:r w:rsidR="0057200A">
        <w:rPr>
          <w:color w:val="000000" w:themeColor="text1"/>
          <w:sz w:val="23"/>
          <w:szCs w:val="23"/>
        </w:rPr>
        <w:t>ncial Services Inc.</w:t>
      </w:r>
      <w:r w:rsidRPr="008418BF">
        <w:rPr>
          <w:color w:val="000000" w:themeColor="text1"/>
          <w:sz w:val="23"/>
          <w:szCs w:val="23"/>
        </w:rPr>
        <w:t xml:space="preserve"> was selected as fund administrator for investment of the Trust funds. </w:t>
      </w:r>
    </w:p>
    <w:p w:rsidR="00170746" w:rsidRDefault="004D027A" w:rsidP="00C85B2F">
      <w:pPr>
        <w:rPr>
          <w:color w:val="000000" w:themeColor="text1"/>
          <w:sz w:val="23"/>
          <w:szCs w:val="23"/>
        </w:rPr>
      </w:pPr>
      <w:r w:rsidRPr="004D027A">
        <w:rPr>
          <w:b/>
          <w:i/>
          <w:color w:val="000000" w:themeColor="text1"/>
          <w:sz w:val="23"/>
          <w:szCs w:val="23"/>
        </w:rPr>
        <w:lastRenderedPageBreak/>
        <w:t>Biodiversity Research</w:t>
      </w:r>
      <w:r>
        <w:rPr>
          <w:b/>
          <w:i/>
          <w:color w:val="000000" w:themeColor="text1"/>
          <w:sz w:val="23"/>
          <w:szCs w:val="23"/>
        </w:rPr>
        <w:t xml:space="preserve">: </w:t>
      </w:r>
      <w:r w:rsidR="00170746" w:rsidRPr="008418BF">
        <w:rPr>
          <w:color w:val="000000" w:themeColor="text1"/>
          <w:sz w:val="23"/>
          <w:szCs w:val="23"/>
        </w:rPr>
        <w:t xml:space="preserve">Forty-five (45) applications to conduct Biodiversity Research were received this year, of which forty-three (43) were processed and approved; twenty-three Export Permits were also granted.   </w:t>
      </w:r>
    </w:p>
    <w:p w:rsidR="00170746" w:rsidRPr="008418BF" w:rsidRDefault="004D027A" w:rsidP="00C85B2F">
      <w:pPr>
        <w:rPr>
          <w:color w:val="000000" w:themeColor="text1"/>
          <w:sz w:val="23"/>
          <w:szCs w:val="23"/>
        </w:rPr>
      </w:pPr>
      <w:r w:rsidRPr="004D027A">
        <w:rPr>
          <w:b/>
          <w:i/>
          <w:color w:val="000000" w:themeColor="text1"/>
          <w:sz w:val="23"/>
          <w:szCs w:val="23"/>
        </w:rPr>
        <w:t>Biodiversity Projects</w:t>
      </w:r>
      <w:r>
        <w:rPr>
          <w:b/>
          <w:i/>
          <w:color w:val="000000" w:themeColor="text1"/>
          <w:sz w:val="23"/>
          <w:szCs w:val="23"/>
        </w:rPr>
        <w:t xml:space="preserve">: </w:t>
      </w:r>
      <w:r w:rsidRPr="004D027A">
        <w:rPr>
          <w:b/>
          <w:i/>
          <w:color w:val="000000" w:themeColor="text1"/>
          <w:sz w:val="23"/>
          <w:szCs w:val="23"/>
        </w:rPr>
        <w:t xml:space="preserve"> </w:t>
      </w:r>
      <w:r w:rsidR="00170746" w:rsidRPr="008418BF">
        <w:rPr>
          <w:color w:val="000000" w:themeColor="text1"/>
          <w:sz w:val="23"/>
          <w:szCs w:val="23"/>
        </w:rPr>
        <w:t xml:space="preserve">Several Projects were implemented with funding from the Global Environment Facility (GEF) and UNEP to advance national capacity to sustainably utilize, manage and conserve biodiversity and to meet national commitments under the Convention on Biological Diversity (CBD) and its Protocols. This year a </w:t>
      </w:r>
      <w:r w:rsidR="00170746" w:rsidRPr="008418BF">
        <w:rPr>
          <w:i/>
          <w:color w:val="000000" w:themeColor="text1"/>
          <w:sz w:val="23"/>
          <w:szCs w:val="23"/>
        </w:rPr>
        <w:t>Revised National Biodiversity Strategy and Action Plan and a Fifth National Report to the CBD w</w:t>
      </w:r>
      <w:r w:rsidR="00102616">
        <w:rPr>
          <w:i/>
          <w:color w:val="000000" w:themeColor="text1"/>
          <w:sz w:val="23"/>
          <w:szCs w:val="23"/>
        </w:rPr>
        <w:t>ere</w:t>
      </w:r>
      <w:r w:rsidR="00170746" w:rsidRPr="008418BF">
        <w:rPr>
          <w:i/>
          <w:color w:val="000000" w:themeColor="text1"/>
          <w:sz w:val="23"/>
          <w:szCs w:val="23"/>
        </w:rPr>
        <w:t xml:space="preserve"> completed.</w:t>
      </w:r>
      <w:r w:rsidR="00170746" w:rsidRPr="008418BF">
        <w:rPr>
          <w:b/>
          <w:i/>
          <w:color w:val="000000" w:themeColor="text1"/>
          <w:sz w:val="23"/>
          <w:szCs w:val="23"/>
        </w:rPr>
        <w:t xml:space="preserve"> </w:t>
      </w:r>
      <w:r w:rsidR="00170746" w:rsidRPr="008418BF">
        <w:rPr>
          <w:color w:val="000000" w:themeColor="text1"/>
          <w:sz w:val="23"/>
          <w:szCs w:val="23"/>
        </w:rPr>
        <w:t xml:space="preserve"> Also, </w:t>
      </w:r>
      <w:r w:rsidR="00170746" w:rsidRPr="008418BF">
        <w:rPr>
          <w:i/>
          <w:color w:val="000000" w:themeColor="text1"/>
          <w:sz w:val="23"/>
          <w:szCs w:val="23"/>
        </w:rPr>
        <w:t>Access to Genetic Resources and Benefit Sharing (ABS) Regulations</w:t>
      </w:r>
      <w:r w:rsidR="00170746" w:rsidRPr="008418BF">
        <w:rPr>
          <w:color w:val="000000" w:themeColor="text1"/>
          <w:sz w:val="23"/>
          <w:szCs w:val="23"/>
        </w:rPr>
        <w:t xml:space="preserve"> were</w:t>
      </w:r>
      <w:r w:rsidR="0057200A">
        <w:rPr>
          <w:color w:val="000000" w:themeColor="text1"/>
          <w:sz w:val="23"/>
          <w:szCs w:val="23"/>
        </w:rPr>
        <w:t xml:space="preserve"> being</w:t>
      </w:r>
      <w:r w:rsidR="00170746" w:rsidRPr="008418BF">
        <w:rPr>
          <w:color w:val="000000" w:themeColor="text1"/>
          <w:sz w:val="23"/>
          <w:szCs w:val="23"/>
        </w:rPr>
        <w:t xml:space="preserve"> finalized. Further, Guyana endorsed</w:t>
      </w:r>
      <w:r w:rsidR="00170746" w:rsidRPr="008418BF">
        <w:rPr>
          <w:b/>
          <w:color w:val="000000" w:themeColor="text1"/>
          <w:sz w:val="23"/>
          <w:szCs w:val="23"/>
        </w:rPr>
        <w:t xml:space="preserve"> </w:t>
      </w:r>
      <w:r w:rsidR="00170746" w:rsidRPr="008418BF">
        <w:rPr>
          <w:color w:val="000000" w:themeColor="text1"/>
          <w:sz w:val="23"/>
          <w:szCs w:val="23"/>
        </w:rPr>
        <w:t>a new initiative being developed by UNEP in collaboration with the GEF, under GEF-5. On April 22, this year, Guyana acceded to the Nagoya</w:t>
      </w:r>
      <w:r w:rsidR="0057200A">
        <w:rPr>
          <w:color w:val="000000" w:themeColor="text1"/>
          <w:sz w:val="23"/>
          <w:szCs w:val="23"/>
        </w:rPr>
        <w:t xml:space="preserve"> Protocol</w:t>
      </w:r>
      <w:r w:rsidR="00170746" w:rsidRPr="008418BF">
        <w:rPr>
          <w:color w:val="000000" w:themeColor="text1"/>
          <w:sz w:val="23"/>
          <w:szCs w:val="23"/>
        </w:rPr>
        <w:t xml:space="preserve"> - the 30</w:t>
      </w:r>
      <w:r w:rsidR="00170746" w:rsidRPr="008418BF">
        <w:rPr>
          <w:color w:val="000000" w:themeColor="text1"/>
          <w:sz w:val="23"/>
          <w:szCs w:val="23"/>
          <w:vertAlign w:val="superscript"/>
        </w:rPr>
        <w:t>th</w:t>
      </w:r>
      <w:r w:rsidR="00170746" w:rsidRPr="008418BF">
        <w:rPr>
          <w:color w:val="000000" w:themeColor="text1"/>
          <w:sz w:val="23"/>
          <w:szCs w:val="23"/>
        </w:rPr>
        <w:t xml:space="preserve"> country and the first in the Caribbean Region to do so. </w:t>
      </w:r>
    </w:p>
    <w:p w:rsidR="00170746" w:rsidRPr="008418BF" w:rsidRDefault="00170746" w:rsidP="00C85B2F">
      <w:pPr>
        <w:rPr>
          <w:color w:val="000000" w:themeColor="text1"/>
          <w:sz w:val="23"/>
          <w:szCs w:val="23"/>
        </w:rPr>
      </w:pPr>
      <w:r w:rsidRPr="008418BF">
        <w:rPr>
          <w:color w:val="000000" w:themeColor="text1"/>
          <w:sz w:val="23"/>
          <w:szCs w:val="23"/>
        </w:rPr>
        <w:t xml:space="preserve">Through a </w:t>
      </w:r>
      <w:r w:rsidRPr="008418BF">
        <w:rPr>
          <w:i/>
          <w:color w:val="000000" w:themeColor="text1"/>
          <w:sz w:val="23"/>
          <w:szCs w:val="23"/>
        </w:rPr>
        <w:t>Regional Biosafety Project</w:t>
      </w:r>
      <w:r w:rsidRPr="008418BF">
        <w:rPr>
          <w:color w:val="000000" w:themeColor="text1"/>
          <w:sz w:val="23"/>
          <w:szCs w:val="23"/>
        </w:rPr>
        <w:t>,</w:t>
      </w:r>
      <w:r w:rsidRPr="008418BF">
        <w:rPr>
          <w:i/>
          <w:color w:val="000000" w:themeColor="text1"/>
          <w:sz w:val="23"/>
          <w:szCs w:val="23"/>
        </w:rPr>
        <w:t xml:space="preserve"> a</w:t>
      </w:r>
      <w:r w:rsidRPr="008418BF">
        <w:rPr>
          <w:b/>
          <w:i/>
          <w:color w:val="000000" w:themeColor="text1"/>
          <w:sz w:val="23"/>
          <w:szCs w:val="23"/>
        </w:rPr>
        <w:t xml:space="preserve"> </w:t>
      </w:r>
      <w:r w:rsidRPr="008418BF">
        <w:rPr>
          <w:color w:val="000000" w:themeColor="text1"/>
          <w:sz w:val="23"/>
          <w:szCs w:val="23"/>
        </w:rPr>
        <w:t xml:space="preserve">Draft National Biosafety Bill and Regulations were developed and submitted for consultation. The EPA also commenced implementation of the GEF-funded project </w:t>
      </w:r>
      <w:r w:rsidRPr="008418BF">
        <w:rPr>
          <w:i/>
          <w:color w:val="000000" w:themeColor="text1"/>
          <w:sz w:val="23"/>
          <w:szCs w:val="23"/>
        </w:rPr>
        <w:t>Mainstreaming Biodiversity Project</w:t>
      </w:r>
      <w:r w:rsidRPr="008418BF">
        <w:rPr>
          <w:b/>
          <w:i/>
          <w:color w:val="000000" w:themeColor="text1"/>
          <w:sz w:val="23"/>
          <w:szCs w:val="23"/>
        </w:rPr>
        <w:t xml:space="preserve"> </w:t>
      </w:r>
      <w:r w:rsidRPr="008418BF">
        <w:rPr>
          <w:color w:val="000000" w:themeColor="text1"/>
          <w:sz w:val="23"/>
          <w:szCs w:val="23"/>
        </w:rPr>
        <w:t>to enhance Biodiversity Protection through Strengthened Monitoring, Enforcement and Uptake of Environmental Regulations in Guyana's Gold Mining Sector.</w:t>
      </w:r>
      <w:r w:rsidRPr="008418BF">
        <w:rPr>
          <w:b/>
          <w:i/>
          <w:color w:val="000000" w:themeColor="text1"/>
          <w:sz w:val="23"/>
          <w:szCs w:val="23"/>
        </w:rPr>
        <w:t xml:space="preserve">  </w:t>
      </w:r>
    </w:p>
    <w:p w:rsidR="00170746" w:rsidRPr="008418BF" w:rsidRDefault="004D027A" w:rsidP="00C85B2F">
      <w:pPr>
        <w:rPr>
          <w:color w:val="000000" w:themeColor="text1"/>
          <w:sz w:val="23"/>
          <w:szCs w:val="23"/>
        </w:rPr>
      </w:pPr>
      <w:r w:rsidRPr="004D027A">
        <w:rPr>
          <w:b/>
          <w:i/>
          <w:color w:val="000000" w:themeColor="text1"/>
          <w:sz w:val="23"/>
          <w:szCs w:val="23"/>
        </w:rPr>
        <w:t>Wildlife Management</w:t>
      </w:r>
      <w:r>
        <w:rPr>
          <w:b/>
          <w:i/>
          <w:color w:val="000000" w:themeColor="text1"/>
          <w:sz w:val="23"/>
          <w:szCs w:val="23"/>
        </w:rPr>
        <w:t xml:space="preserve">: </w:t>
      </w:r>
      <w:r w:rsidRPr="004D027A">
        <w:rPr>
          <w:color w:val="000000" w:themeColor="text1"/>
          <w:sz w:val="23"/>
          <w:szCs w:val="23"/>
        </w:rPr>
        <w:t>T</w:t>
      </w:r>
      <w:r w:rsidR="00170746" w:rsidRPr="004D027A">
        <w:rPr>
          <w:color w:val="000000" w:themeColor="text1"/>
          <w:sz w:val="23"/>
          <w:szCs w:val="23"/>
        </w:rPr>
        <w:t xml:space="preserve">he WMC Regulations (2013) were </w:t>
      </w:r>
      <w:r w:rsidR="0057200A">
        <w:rPr>
          <w:color w:val="000000" w:themeColor="text1"/>
          <w:sz w:val="23"/>
          <w:szCs w:val="23"/>
        </w:rPr>
        <w:t>implemented</w:t>
      </w:r>
      <w:r>
        <w:rPr>
          <w:color w:val="000000" w:themeColor="text1"/>
          <w:sz w:val="23"/>
          <w:szCs w:val="23"/>
        </w:rPr>
        <w:t xml:space="preserve"> this year,</w:t>
      </w:r>
      <w:r w:rsidR="00170746" w:rsidRPr="004D027A">
        <w:rPr>
          <w:color w:val="000000" w:themeColor="text1"/>
          <w:sz w:val="23"/>
          <w:szCs w:val="23"/>
        </w:rPr>
        <w:t xml:space="preserve"> setting the stage for an extensive programme for the management and conservation of wildlife. </w:t>
      </w:r>
      <w:r w:rsidR="00211759">
        <w:rPr>
          <w:color w:val="000000" w:themeColor="text1"/>
          <w:sz w:val="23"/>
          <w:szCs w:val="23"/>
        </w:rPr>
        <w:t>As such</w:t>
      </w:r>
      <w:r w:rsidR="0057200A">
        <w:rPr>
          <w:color w:val="000000" w:themeColor="text1"/>
          <w:sz w:val="23"/>
          <w:szCs w:val="23"/>
        </w:rPr>
        <w:t>,</w:t>
      </w:r>
      <w:r w:rsidR="00211759">
        <w:rPr>
          <w:color w:val="000000" w:themeColor="text1"/>
          <w:sz w:val="23"/>
          <w:szCs w:val="23"/>
        </w:rPr>
        <w:t xml:space="preserve"> an</w:t>
      </w:r>
      <w:r w:rsidR="00170746" w:rsidRPr="004D027A">
        <w:rPr>
          <w:color w:val="000000" w:themeColor="text1"/>
          <w:sz w:val="23"/>
          <w:szCs w:val="23"/>
        </w:rPr>
        <w:t xml:space="preserve"> Implementation Plan was prepared and collaboration </w:t>
      </w:r>
      <w:r w:rsidR="00211759">
        <w:rPr>
          <w:color w:val="000000" w:themeColor="text1"/>
          <w:sz w:val="23"/>
          <w:szCs w:val="23"/>
        </w:rPr>
        <w:t xml:space="preserve">forged with relevant partners </w:t>
      </w:r>
      <w:r w:rsidR="00170746" w:rsidRPr="004D027A">
        <w:rPr>
          <w:color w:val="000000" w:themeColor="text1"/>
          <w:sz w:val="23"/>
          <w:szCs w:val="23"/>
        </w:rPr>
        <w:t xml:space="preserve">to strengthen the monitoring and enforcement of these Regulations - especially as it relates to trading of wildlife (exotic pets and the </w:t>
      </w:r>
      <w:proofErr w:type="spellStart"/>
      <w:r w:rsidR="00170746" w:rsidRPr="004D027A">
        <w:rPr>
          <w:color w:val="000000" w:themeColor="text1"/>
          <w:sz w:val="23"/>
          <w:szCs w:val="23"/>
        </w:rPr>
        <w:t>Bushmeat</w:t>
      </w:r>
      <w:proofErr w:type="spellEnd"/>
      <w:r w:rsidR="00170746" w:rsidRPr="004D027A">
        <w:rPr>
          <w:color w:val="000000" w:themeColor="text1"/>
          <w:sz w:val="23"/>
          <w:szCs w:val="23"/>
        </w:rPr>
        <w:t xml:space="preserve"> trade). Public awareness</w:t>
      </w:r>
      <w:r w:rsidR="00211759">
        <w:rPr>
          <w:color w:val="000000" w:themeColor="text1"/>
          <w:sz w:val="23"/>
          <w:szCs w:val="23"/>
        </w:rPr>
        <w:t xml:space="preserve"> on the Regulations</w:t>
      </w:r>
      <w:r w:rsidR="00170746" w:rsidRPr="004D027A">
        <w:rPr>
          <w:color w:val="000000" w:themeColor="text1"/>
          <w:sz w:val="23"/>
          <w:szCs w:val="23"/>
        </w:rPr>
        <w:t xml:space="preserve"> </w:t>
      </w:r>
      <w:r w:rsidR="00211759">
        <w:rPr>
          <w:color w:val="000000" w:themeColor="text1"/>
          <w:sz w:val="23"/>
          <w:szCs w:val="23"/>
        </w:rPr>
        <w:t xml:space="preserve">also commenced </w:t>
      </w:r>
      <w:r w:rsidR="00211759" w:rsidRPr="004D027A">
        <w:rPr>
          <w:color w:val="000000" w:themeColor="text1"/>
          <w:sz w:val="23"/>
          <w:szCs w:val="23"/>
        </w:rPr>
        <w:t>utilizing</w:t>
      </w:r>
      <w:r w:rsidR="00170746" w:rsidRPr="004D027A">
        <w:rPr>
          <w:color w:val="000000" w:themeColor="text1"/>
          <w:sz w:val="23"/>
          <w:szCs w:val="23"/>
        </w:rPr>
        <w:t xml:space="preserve"> television and workshops for law enforcement officers and wildlife dealers (middlemen and exporters). Much focus was placed primarily on protected species and the licensing component of the Regulations. Two (2) complaints</w:t>
      </w:r>
      <w:r w:rsidR="00170746" w:rsidRPr="008418BF">
        <w:rPr>
          <w:color w:val="000000" w:themeColor="text1"/>
          <w:sz w:val="23"/>
          <w:szCs w:val="23"/>
        </w:rPr>
        <w:t xml:space="preserve"> of illegal wildlife activities were investigated. </w:t>
      </w:r>
    </w:p>
    <w:p w:rsidR="00170746" w:rsidRPr="008418BF" w:rsidRDefault="00170746" w:rsidP="00C85B2F">
      <w:pPr>
        <w:rPr>
          <w:color w:val="000000" w:themeColor="text1"/>
          <w:sz w:val="23"/>
          <w:szCs w:val="23"/>
        </w:rPr>
      </w:pPr>
      <w:r w:rsidRPr="008418BF">
        <w:rPr>
          <w:color w:val="000000" w:themeColor="text1"/>
          <w:sz w:val="23"/>
          <w:szCs w:val="23"/>
        </w:rPr>
        <w:t>A Wildlife Management Steering Committee was established by the MNRE to oversee the implementation of a PANTHERA funded project aimed at researching wildlife harvesting activities in the South Rupununi.  Opportunities for joint project funding to pursue local Red Siskin conservation efforts in Guyana are being pursued with support from the Smithsonian Institution.</w:t>
      </w:r>
    </w:p>
    <w:p w:rsidR="00170746" w:rsidRPr="008418BF" w:rsidRDefault="00170746" w:rsidP="00C85B2F">
      <w:pPr>
        <w:rPr>
          <w:color w:val="000000" w:themeColor="text1"/>
          <w:sz w:val="23"/>
          <w:szCs w:val="23"/>
        </w:rPr>
      </w:pPr>
      <w:r w:rsidRPr="008418BF">
        <w:rPr>
          <w:color w:val="000000" w:themeColor="text1"/>
          <w:sz w:val="23"/>
          <w:szCs w:val="23"/>
        </w:rPr>
        <w:t xml:space="preserve">The EPA participated in the review of the Arapaima Management Plan (2002). The finalized plan received the approval of the North Rupununi Development Board, the governing </w:t>
      </w:r>
      <w:r w:rsidR="0057200A">
        <w:rPr>
          <w:color w:val="000000" w:themeColor="text1"/>
          <w:sz w:val="23"/>
          <w:szCs w:val="23"/>
        </w:rPr>
        <w:t xml:space="preserve">NGO </w:t>
      </w:r>
      <w:r w:rsidRPr="008418BF">
        <w:rPr>
          <w:color w:val="000000" w:themeColor="text1"/>
          <w:sz w:val="23"/>
          <w:szCs w:val="23"/>
        </w:rPr>
        <w:t>body to oversee management of wildlife of the North Rupununi comprising sixteen (16) communities.</w:t>
      </w:r>
    </w:p>
    <w:p w:rsidR="00170746" w:rsidRPr="008418BF" w:rsidRDefault="00211759" w:rsidP="00C85B2F">
      <w:pPr>
        <w:rPr>
          <w:b/>
          <w:color w:val="000000" w:themeColor="text1"/>
          <w:sz w:val="23"/>
          <w:szCs w:val="23"/>
        </w:rPr>
      </w:pPr>
      <w:r w:rsidRPr="008418BF">
        <w:rPr>
          <w:b/>
          <w:color w:val="000000" w:themeColor="text1"/>
          <w:sz w:val="23"/>
          <w:szCs w:val="23"/>
        </w:rPr>
        <w:t xml:space="preserve">EDUCATION, AWARENESS </w:t>
      </w:r>
      <w:r>
        <w:rPr>
          <w:b/>
          <w:color w:val="000000" w:themeColor="text1"/>
          <w:sz w:val="23"/>
          <w:szCs w:val="23"/>
        </w:rPr>
        <w:t>A</w:t>
      </w:r>
      <w:r w:rsidRPr="008418BF">
        <w:rPr>
          <w:b/>
          <w:color w:val="000000" w:themeColor="text1"/>
          <w:sz w:val="23"/>
          <w:szCs w:val="23"/>
        </w:rPr>
        <w:t>ND CAPACITY BUILDING</w:t>
      </w:r>
    </w:p>
    <w:p w:rsidR="009D3E86" w:rsidRDefault="009D3E86" w:rsidP="00C85B2F">
      <w:pPr>
        <w:rPr>
          <w:color w:val="000000" w:themeColor="text1"/>
          <w:sz w:val="23"/>
          <w:szCs w:val="23"/>
        </w:rPr>
      </w:pPr>
      <w:r w:rsidRPr="009D3E86">
        <w:rPr>
          <w:color w:val="000000" w:themeColor="text1"/>
          <w:sz w:val="23"/>
          <w:szCs w:val="23"/>
          <w:u w:val="single"/>
        </w:rPr>
        <w:t>Education Materials:</w:t>
      </w:r>
      <w:r>
        <w:rPr>
          <w:color w:val="000000" w:themeColor="text1"/>
          <w:sz w:val="23"/>
          <w:szCs w:val="23"/>
        </w:rPr>
        <w:t xml:space="preserve"> </w:t>
      </w:r>
      <w:r w:rsidR="00170746" w:rsidRPr="008418BF">
        <w:rPr>
          <w:color w:val="000000" w:themeColor="text1"/>
          <w:sz w:val="23"/>
          <w:szCs w:val="23"/>
        </w:rPr>
        <w:t xml:space="preserve">Twenty-six (26) new environmental education and awareness materials were produced in various formats in 2014, based on the climate change focus of international environmental days this year. </w:t>
      </w:r>
    </w:p>
    <w:p w:rsidR="009D3E86" w:rsidRDefault="009D3E86" w:rsidP="00C85B2F">
      <w:pPr>
        <w:rPr>
          <w:color w:val="000000" w:themeColor="text1"/>
          <w:sz w:val="23"/>
          <w:szCs w:val="23"/>
        </w:rPr>
      </w:pPr>
      <w:r w:rsidRPr="009D3E86">
        <w:rPr>
          <w:color w:val="000000" w:themeColor="text1"/>
          <w:sz w:val="23"/>
          <w:szCs w:val="23"/>
          <w:u w:val="single"/>
        </w:rPr>
        <w:lastRenderedPageBreak/>
        <w:t>Outreach:</w:t>
      </w:r>
      <w:r>
        <w:rPr>
          <w:color w:val="000000" w:themeColor="text1"/>
          <w:sz w:val="23"/>
          <w:szCs w:val="23"/>
        </w:rPr>
        <w:t xml:space="preserve"> </w:t>
      </w:r>
      <w:r w:rsidR="00170746" w:rsidRPr="008418BF">
        <w:rPr>
          <w:color w:val="000000" w:themeColor="text1"/>
          <w:sz w:val="23"/>
          <w:szCs w:val="23"/>
        </w:rPr>
        <w:t xml:space="preserve">Forty-six (46) outreach activities were conducted to schools, teacher colleges, technical institutes, and groups accounting for approximately fifty (50) percent of the target set for 2014. </w:t>
      </w:r>
      <w:r>
        <w:rPr>
          <w:color w:val="000000" w:themeColor="text1"/>
          <w:sz w:val="23"/>
          <w:szCs w:val="23"/>
        </w:rPr>
        <w:t xml:space="preserve"> Further, a</w:t>
      </w:r>
      <w:r w:rsidR="00170746" w:rsidRPr="008418BF">
        <w:rPr>
          <w:color w:val="000000" w:themeColor="text1"/>
          <w:sz w:val="23"/>
          <w:szCs w:val="23"/>
        </w:rPr>
        <w:t xml:space="preserve">s part of its ongoing outreach to schools on climate change awareness, the EPA interfaced with   twenty-three (23) schools this year, reaching some 600 students in Regions </w:t>
      </w:r>
      <w:r w:rsidR="00170746" w:rsidRPr="008418BF">
        <w:rPr>
          <w:color w:val="000000" w:themeColor="text1"/>
          <w:sz w:val="23"/>
          <w:szCs w:val="23"/>
          <w:lang w:val="en-GB"/>
        </w:rPr>
        <w:t xml:space="preserve">02, 04, 05, 06, 09 and 10. Further, in collaboration with </w:t>
      </w:r>
      <w:r>
        <w:rPr>
          <w:color w:val="000000" w:themeColor="text1"/>
          <w:sz w:val="23"/>
          <w:szCs w:val="23"/>
          <w:lang w:val="en-GB"/>
        </w:rPr>
        <w:t>various partners</w:t>
      </w:r>
      <w:r w:rsidR="00170746" w:rsidRPr="008418BF">
        <w:rPr>
          <w:color w:val="000000" w:themeColor="text1"/>
          <w:sz w:val="23"/>
          <w:szCs w:val="23"/>
          <w:lang w:val="en-GB"/>
        </w:rPr>
        <w:t xml:space="preserve">, the EPA reached some four hundred (400) youths and young adults at Bartica and St </w:t>
      </w:r>
      <w:proofErr w:type="spellStart"/>
      <w:r w:rsidR="00170746" w:rsidRPr="008418BF">
        <w:rPr>
          <w:color w:val="000000" w:themeColor="text1"/>
          <w:sz w:val="23"/>
          <w:szCs w:val="23"/>
          <w:lang w:val="en-GB"/>
        </w:rPr>
        <w:t>Cuthberth’s</w:t>
      </w:r>
      <w:proofErr w:type="spellEnd"/>
      <w:r w:rsidR="00170746" w:rsidRPr="008418BF">
        <w:rPr>
          <w:color w:val="000000" w:themeColor="text1"/>
          <w:sz w:val="23"/>
          <w:szCs w:val="23"/>
          <w:lang w:val="en-GB"/>
        </w:rPr>
        <w:t xml:space="preserve"> Mission</w:t>
      </w:r>
      <w:r>
        <w:rPr>
          <w:color w:val="000000" w:themeColor="text1"/>
          <w:sz w:val="23"/>
          <w:szCs w:val="23"/>
          <w:lang w:val="en-GB"/>
        </w:rPr>
        <w:t xml:space="preserve"> and</w:t>
      </w:r>
      <w:r w:rsidR="00170746" w:rsidRPr="008418BF">
        <w:rPr>
          <w:color w:val="000000" w:themeColor="text1"/>
          <w:sz w:val="23"/>
          <w:szCs w:val="23"/>
          <w:lang w:val="en-GB"/>
        </w:rPr>
        <w:t xml:space="preserve"> </w:t>
      </w:r>
      <w:r w:rsidR="00170746" w:rsidRPr="008418BF">
        <w:rPr>
          <w:color w:val="000000" w:themeColor="text1"/>
          <w:sz w:val="23"/>
          <w:szCs w:val="23"/>
        </w:rPr>
        <w:t xml:space="preserve">eight (8) groups </w:t>
      </w:r>
      <w:r>
        <w:rPr>
          <w:color w:val="000000" w:themeColor="text1"/>
          <w:sz w:val="23"/>
          <w:szCs w:val="23"/>
        </w:rPr>
        <w:t xml:space="preserve">on the subject of </w:t>
      </w:r>
      <w:r w:rsidR="00170746" w:rsidRPr="008418BF">
        <w:rPr>
          <w:color w:val="000000" w:themeColor="text1"/>
          <w:sz w:val="23"/>
          <w:szCs w:val="23"/>
        </w:rPr>
        <w:t xml:space="preserve">climate change and waste management </w:t>
      </w:r>
      <w:r>
        <w:rPr>
          <w:color w:val="000000" w:themeColor="text1"/>
          <w:sz w:val="23"/>
          <w:szCs w:val="23"/>
        </w:rPr>
        <w:t xml:space="preserve">at </w:t>
      </w:r>
      <w:r w:rsidR="00170746" w:rsidRPr="008418BF">
        <w:rPr>
          <w:color w:val="000000" w:themeColor="text1"/>
          <w:sz w:val="23"/>
          <w:szCs w:val="23"/>
        </w:rPr>
        <w:t xml:space="preserve">camps organized by these </w:t>
      </w:r>
      <w:r>
        <w:rPr>
          <w:color w:val="000000" w:themeColor="text1"/>
          <w:sz w:val="23"/>
          <w:szCs w:val="23"/>
        </w:rPr>
        <w:t xml:space="preserve">partners. </w:t>
      </w:r>
    </w:p>
    <w:p w:rsidR="00170746" w:rsidRPr="008418BF" w:rsidRDefault="009D3E86" w:rsidP="00C85B2F">
      <w:pPr>
        <w:rPr>
          <w:color w:val="000000" w:themeColor="text1"/>
          <w:sz w:val="23"/>
          <w:szCs w:val="23"/>
        </w:rPr>
      </w:pPr>
      <w:r w:rsidRPr="009D3E86">
        <w:rPr>
          <w:color w:val="000000" w:themeColor="text1"/>
          <w:sz w:val="23"/>
          <w:szCs w:val="23"/>
          <w:u w:val="single"/>
        </w:rPr>
        <w:t>Environmental Observances:</w:t>
      </w:r>
      <w:r>
        <w:rPr>
          <w:color w:val="000000" w:themeColor="text1"/>
          <w:sz w:val="23"/>
          <w:szCs w:val="23"/>
        </w:rPr>
        <w:t xml:space="preserve"> </w:t>
      </w:r>
      <w:r w:rsidR="00170746" w:rsidRPr="008418BF">
        <w:rPr>
          <w:color w:val="000000" w:themeColor="text1"/>
          <w:sz w:val="23"/>
          <w:szCs w:val="23"/>
        </w:rPr>
        <w:t>Seven (7) international environmental days</w:t>
      </w:r>
      <w:r>
        <w:rPr>
          <w:color w:val="000000" w:themeColor="text1"/>
          <w:sz w:val="23"/>
          <w:szCs w:val="23"/>
        </w:rPr>
        <w:t xml:space="preserve"> (</w:t>
      </w:r>
      <w:r w:rsidR="00170746" w:rsidRPr="008418BF">
        <w:rPr>
          <w:color w:val="000000" w:themeColor="text1"/>
          <w:sz w:val="23"/>
          <w:szCs w:val="23"/>
        </w:rPr>
        <w:t>International Day for Biological Diversity and World Environment Day, etc.</w:t>
      </w:r>
      <w:r>
        <w:rPr>
          <w:color w:val="000000" w:themeColor="text1"/>
          <w:sz w:val="23"/>
          <w:szCs w:val="23"/>
        </w:rPr>
        <w:t>)</w:t>
      </w:r>
      <w:r w:rsidR="00170746" w:rsidRPr="008418BF">
        <w:rPr>
          <w:color w:val="000000" w:themeColor="text1"/>
          <w:sz w:val="23"/>
          <w:szCs w:val="23"/>
        </w:rPr>
        <w:t xml:space="preserve"> were observed representing an accomplishment of eighty (80) percent of the target for this year. A range of activities including interactive presentations; youth fora and seminars; environmental camps; art competition; quizzes; exhibitions; ceremonies; environmental conversation; clean-up; etc. were organized to mark the days. The theme for the different environmental days focused primarily on climate change and its impact on Small Island Developing States (SIDs).</w:t>
      </w:r>
    </w:p>
    <w:p w:rsidR="00170746" w:rsidRDefault="009D3E86" w:rsidP="00C85B2F">
      <w:pPr>
        <w:rPr>
          <w:color w:val="000000" w:themeColor="text1"/>
          <w:sz w:val="23"/>
          <w:szCs w:val="23"/>
        </w:rPr>
      </w:pPr>
      <w:r w:rsidRPr="009D3E86">
        <w:rPr>
          <w:color w:val="000000" w:themeColor="text1"/>
          <w:sz w:val="23"/>
          <w:szCs w:val="23"/>
          <w:u w:val="single"/>
        </w:rPr>
        <w:t>Teacher Training:</w:t>
      </w:r>
      <w:r>
        <w:rPr>
          <w:color w:val="000000" w:themeColor="text1"/>
          <w:sz w:val="23"/>
          <w:szCs w:val="23"/>
        </w:rPr>
        <w:t xml:space="preserve"> </w:t>
      </w:r>
      <w:r w:rsidR="00170746" w:rsidRPr="008418BF">
        <w:rPr>
          <w:color w:val="000000" w:themeColor="text1"/>
          <w:sz w:val="23"/>
          <w:szCs w:val="23"/>
        </w:rPr>
        <w:t>The EPA conducted a teacher training workshop in Region 09 reaching some thirty (30) teachers from sixteen (16) communities in the North Rupununi to build their capacity to deliver environmental education in the school curriculum. The EPA fully met its target of conducting community composting training sessions with the assistance of an expert at St Cuthbert’s Mission and at Guyana School of Agriculture in Anna Regina, Region 02.</w:t>
      </w:r>
    </w:p>
    <w:p w:rsidR="009D3E86" w:rsidRPr="008418BF" w:rsidRDefault="009D3E86" w:rsidP="00C85B2F">
      <w:pPr>
        <w:rPr>
          <w:color w:val="000000" w:themeColor="text1"/>
          <w:sz w:val="23"/>
          <w:szCs w:val="23"/>
        </w:rPr>
      </w:pPr>
      <w:r w:rsidRPr="009D3E86">
        <w:rPr>
          <w:color w:val="000000" w:themeColor="text1"/>
          <w:sz w:val="23"/>
          <w:szCs w:val="23"/>
          <w:u w:val="single"/>
        </w:rPr>
        <w:t>Community Awareness</w:t>
      </w:r>
      <w:r>
        <w:rPr>
          <w:color w:val="000000" w:themeColor="text1"/>
          <w:sz w:val="23"/>
          <w:szCs w:val="23"/>
          <w:u w:val="single"/>
        </w:rPr>
        <w:t>:</w:t>
      </w:r>
      <w:r>
        <w:rPr>
          <w:color w:val="000000" w:themeColor="text1"/>
          <w:sz w:val="23"/>
          <w:szCs w:val="23"/>
        </w:rPr>
        <w:t xml:space="preserve"> </w:t>
      </w:r>
      <w:r w:rsidRPr="008418BF">
        <w:rPr>
          <w:color w:val="000000" w:themeColor="text1"/>
          <w:sz w:val="23"/>
          <w:szCs w:val="23"/>
        </w:rPr>
        <w:t xml:space="preserve">In collaboration, with the Basic Needs Trust Fund (BNTF), the EPA conducted awareness sessions at Annai, Santa Mission, </w:t>
      </w:r>
      <w:proofErr w:type="spellStart"/>
      <w:r w:rsidRPr="008418BF">
        <w:rPr>
          <w:color w:val="000000" w:themeColor="text1"/>
          <w:sz w:val="23"/>
          <w:szCs w:val="23"/>
        </w:rPr>
        <w:t>Wiruni</w:t>
      </w:r>
      <w:proofErr w:type="spellEnd"/>
      <w:r w:rsidRPr="008418BF">
        <w:rPr>
          <w:color w:val="000000" w:themeColor="text1"/>
          <w:sz w:val="23"/>
          <w:szCs w:val="23"/>
        </w:rPr>
        <w:t xml:space="preserve">, </w:t>
      </w:r>
      <w:proofErr w:type="spellStart"/>
      <w:r w:rsidRPr="008418BF">
        <w:rPr>
          <w:color w:val="000000" w:themeColor="text1"/>
          <w:sz w:val="23"/>
          <w:szCs w:val="23"/>
        </w:rPr>
        <w:t>Mashabo</w:t>
      </w:r>
      <w:proofErr w:type="spellEnd"/>
      <w:r w:rsidRPr="008418BF">
        <w:rPr>
          <w:color w:val="000000" w:themeColor="text1"/>
          <w:sz w:val="23"/>
          <w:szCs w:val="23"/>
        </w:rPr>
        <w:t xml:space="preserve">, and </w:t>
      </w:r>
      <w:proofErr w:type="spellStart"/>
      <w:r w:rsidRPr="008418BF">
        <w:rPr>
          <w:color w:val="000000" w:themeColor="text1"/>
          <w:sz w:val="23"/>
          <w:szCs w:val="23"/>
        </w:rPr>
        <w:t>Mabura</w:t>
      </w:r>
      <w:proofErr w:type="spellEnd"/>
      <w:r w:rsidRPr="008418BF">
        <w:rPr>
          <w:color w:val="000000" w:themeColor="text1"/>
          <w:sz w:val="23"/>
          <w:szCs w:val="23"/>
        </w:rPr>
        <w:t xml:space="preserve"> reaching over one hundred (100) persons on the topics of water, sanitation; waste management and climate change.</w:t>
      </w:r>
    </w:p>
    <w:p w:rsidR="00170746" w:rsidRPr="008418BF" w:rsidRDefault="009D3E86" w:rsidP="00C85B2F">
      <w:pPr>
        <w:rPr>
          <w:color w:val="000000" w:themeColor="text1"/>
          <w:sz w:val="23"/>
          <w:szCs w:val="23"/>
        </w:rPr>
      </w:pPr>
      <w:r w:rsidRPr="009D3E86">
        <w:rPr>
          <w:color w:val="000000" w:themeColor="text1"/>
          <w:sz w:val="23"/>
          <w:szCs w:val="23"/>
          <w:u w:val="single"/>
        </w:rPr>
        <w:t>Exhibitions:</w:t>
      </w:r>
      <w:r w:rsidR="0057200A">
        <w:rPr>
          <w:color w:val="000000" w:themeColor="text1"/>
          <w:sz w:val="23"/>
          <w:szCs w:val="23"/>
        </w:rPr>
        <w:t xml:space="preserve"> </w:t>
      </w:r>
      <w:r w:rsidR="00170746" w:rsidRPr="008418BF">
        <w:rPr>
          <w:color w:val="000000" w:themeColor="text1"/>
          <w:sz w:val="23"/>
          <w:szCs w:val="23"/>
        </w:rPr>
        <w:t>The EPA participated in sixteen (16) exhibitions/fairs in an effort to interface with members of the public on matters pertaining to the environment and to distribute education and information material. Among major exhibitions in which the EPA participated were UG Career Fair; Berbice Expo; Essequibo Night; National Science Fair</w:t>
      </w:r>
      <w:r w:rsidR="0057200A">
        <w:rPr>
          <w:color w:val="000000" w:themeColor="text1"/>
          <w:sz w:val="23"/>
          <w:szCs w:val="23"/>
        </w:rPr>
        <w:t>;</w:t>
      </w:r>
      <w:r w:rsidR="00170746" w:rsidRPr="008418BF">
        <w:rPr>
          <w:color w:val="000000" w:themeColor="text1"/>
          <w:sz w:val="23"/>
          <w:szCs w:val="23"/>
        </w:rPr>
        <w:t xml:space="preserve"> and</w:t>
      </w:r>
      <w:r w:rsidR="0057200A">
        <w:rPr>
          <w:color w:val="000000" w:themeColor="text1"/>
          <w:sz w:val="23"/>
          <w:szCs w:val="23"/>
        </w:rPr>
        <w:t>,</w:t>
      </w:r>
      <w:r w:rsidR="00170746" w:rsidRPr="008418BF">
        <w:rPr>
          <w:color w:val="000000" w:themeColor="text1"/>
          <w:sz w:val="23"/>
          <w:szCs w:val="23"/>
        </w:rPr>
        <w:t xml:space="preserve"> </w:t>
      </w:r>
      <w:proofErr w:type="spellStart"/>
      <w:r w:rsidR="00170746" w:rsidRPr="008418BF">
        <w:rPr>
          <w:color w:val="000000" w:themeColor="text1"/>
          <w:sz w:val="23"/>
          <w:szCs w:val="23"/>
        </w:rPr>
        <w:t>Guyexpo</w:t>
      </w:r>
      <w:proofErr w:type="spellEnd"/>
      <w:r w:rsidR="00170746" w:rsidRPr="008418BF">
        <w:rPr>
          <w:color w:val="000000" w:themeColor="text1"/>
          <w:sz w:val="23"/>
          <w:szCs w:val="23"/>
        </w:rPr>
        <w:t>.</w:t>
      </w:r>
    </w:p>
    <w:p w:rsidR="00170746" w:rsidRPr="008418BF" w:rsidRDefault="009D3E86" w:rsidP="00C85B2F">
      <w:pPr>
        <w:rPr>
          <w:b/>
          <w:color w:val="000000" w:themeColor="text1"/>
          <w:sz w:val="23"/>
          <w:szCs w:val="23"/>
          <w:u w:val="single"/>
          <w:lang w:val="en-029"/>
        </w:rPr>
      </w:pPr>
      <w:r w:rsidRPr="009D3E86">
        <w:rPr>
          <w:color w:val="000000" w:themeColor="text1"/>
          <w:sz w:val="23"/>
          <w:szCs w:val="23"/>
          <w:u w:val="single"/>
        </w:rPr>
        <w:t>Media</w:t>
      </w:r>
      <w:r w:rsidR="006B03A0">
        <w:rPr>
          <w:color w:val="000000" w:themeColor="text1"/>
          <w:sz w:val="23"/>
          <w:szCs w:val="23"/>
          <w:u w:val="single"/>
        </w:rPr>
        <w:t>:</w:t>
      </w:r>
      <w:r>
        <w:rPr>
          <w:color w:val="000000" w:themeColor="text1"/>
          <w:sz w:val="23"/>
          <w:szCs w:val="23"/>
        </w:rPr>
        <w:t xml:space="preserve"> </w:t>
      </w:r>
      <w:r w:rsidR="00170746" w:rsidRPr="008418BF">
        <w:rPr>
          <w:color w:val="000000" w:themeColor="text1"/>
          <w:sz w:val="23"/>
          <w:szCs w:val="23"/>
        </w:rPr>
        <w:t>The EPA aimed to publish two articles each week in two newspapers, namely the Guyana Chronicle and the Guyana Times. In addition, two features were prepared and published on the occasion of Earth Day and International Day of Biological Diversity (IDBD). The EPA also utilized the television media to discuss the significance of the IDBD and World Environment Day 2014 themes and aspects of the National Biosafety Legislation being developed. Radio was utilized as an alternative to TV with ten (10) interviews being conducted this year for publicizing the Litter Prevention Regulations as well as other aspects of the EPA’s work.</w:t>
      </w:r>
    </w:p>
    <w:p w:rsidR="00170746" w:rsidRPr="008418BF" w:rsidRDefault="00170746" w:rsidP="00170746">
      <w:pPr>
        <w:rPr>
          <w:b/>
          <w:color w:val="000000" w:themeColor="text1"/>
          <w:sz w:val="23"/>
          <w:szCs w:val="23"/>
          <w:u w:val="single"/>
          <w:lang w:val="en-029"/>
        </w:rPr>
      </w:pPr>
    </w:p>
    <w:p w:rsidR="00653896" w:rsidRPr="00665945" w:rsidRDefault="00653896" w:rsidP="00BC0E56">
      <w:pPr>
        <w:pStyle w:val="NoSpacing"/>
        <w:spacing w:line="276" w:lineRule="auto"/>
      </w:pPr>
    </w:p>
    <w:p w:rsidR="00360140" w:rsidRPr="00B62DCC" w:rsidRDefault="00D042CC" w:rsidP="00B62DCC">
      <w:pPr>
        <w:pStyle w:val="Heading1"/>
      </w:pPr>
      <w:bookmarkStart w:id="3" w:name="_Toc381786737"/>
      <w:bookmarkStart w:id="4" w:name="_Toc419726157"/>
      <w:r w:rsidRPr="00B62DCC">
        <w:lastRenderedPageBreak/>
        <w:t>1. GUIDING LEGISLATION AND STRATEGIES</w:t>
      </w:r>
      <w:bookmarkEnd w:id="3"/>
      <w:bookmarkEnd w:id="4"/>
    </w:p>
    <w:p w:rsidR="00360140" w:rsidRPr="00B62DCC" w:rsidRDefault="003B59F3" w:rsidP="00B62DCC">
      <w:pPr>
        <w:pStyle w:val="Heading2"/>
      </w:pPr>
      <w:bookmarkStart w:id="5" w:name="_Toc381786738"/>
      <w:bookmarkStart w:id="6" w:name="_Toc419726158"/>
      <w:bookmarkStart w:id="7" w:name="_Toc165990707"/>
      <w:bookmarkStart w:id="8" w:name="_Toc177901912"/>
      <w:bookmarkStart w:id="9" w:name="_Toc187837348"/>
      <w:bookmarkStart w:id="10" w:name="_Toc200959889"/>
      <w:bookmarkStart w:id="11" w:name="_Toc201042668"/>
      <w:r w:rsidRPr="00B62DCC">
        <w:t>1.1</w:t>
      </w:r>
      <w:r w:rsidR="005C2FCB" w:rsidRPr="00B62DCC">
        <w:t xml:space="preserve"> </w:t>
      </w:r>
      <w:r w:rsidRPr="00B62DCC">
        <w:t>Mission</w:t>
      </w:r>
      <w:bookmarkEnd w:id="5"/>
      <w:bookmarkEnd w:id="6"/>
      <w:r w:rsidRPr="00B62DCC">
        <w:t xml:space="preserve"> </w:t>
      </w:r>
      <w:bookmarkEnd w:id="7"/>
      <w:bookmarkEnd w:id="8"/>
      <w:bookmarkEnd w:id="9"/>
      <w:bookmarkEnd w:id="10"/>
      <w:bookmarkEnd w:id="11"/>
    </w:p>
    <w:p w:rsidR="00360140" w:rsidRPr="00A1253C" w:rsidRDefault="00360140" w:rsidP="00FC0787">
      <w:pPr>
        <w:spacing w:line="288" w:lineRule="auto"/>
        <w:rPr>
          <w:rFonts w:eastAsia="Arial Unicode MS" w:cs="Arial Unicode MS"/>
          <w:i/>
          <w:color w:val="000000"/>
          <w:sz w:val="23"/>
          <w:szCs w:val="23"/>
        </w:rPr>
      </w:pPr>
      <w:r w:rsidRPr="00A1253C">
        <w:rPr>
          <w:rFonts w:eastAsia="Arial Unicode MS" w:cs="Arial Unicode MS"/>
          <w:color w:val="000000"/>
          <w:sz w:val="23"/>
          <w:szCs w:val="23"/>
        </w:rPr>
        <w:t xml:space="preserve">The </w:t>
      </w:r>
      <w:r w:rsidR="00A1253C">
        <w:rPr>
          <w:rFonts w:eastAsia="Arial Unicode MS" w:cs="Arial Unicode MS"/>
          <w:color w:val="000000"/>
          <w:sz w:val="23"/>
          <w:szCs w:val="23"/>
        </w:rPr>
        <w:t>M</w:t>
      </w:r>
      <w:r w:rsidRPr="00A1253C">
        <w:rPr>
          <w:rFonts w:eastAsia="Arial Unicode MS" w:cs="Arial Unicode MS"/>
          <w:color w:val="000000"/>
          <w:sz w:val="23"/>
          <w:szCs w:val="23"/>
        </w:rPr>
        <w:t xml:space="preserve">ission of the Environmental Protection Agency (EPA) </w:t>
      </w:r>
      <w:r w:rsidR="00C447C0" w:rsidRPr="00A1253C">
        <w:rPr>
          <w:rFonts w:eastAsia="Arial Unicode MS" w:cs="Arial Unicode MS"/>
          <w:color w:val="000000"/>
          <w:sz w:val="23"/>
          <w:szCs w:val="23"/>
        </w:rPr>
        <w:t xml:space="preserve">is </w:t>
      </w:r>
      <w:r w:rsidRPr="00A1253C">
        <w:rPr>
          <w:rFonts w:eastAsia="Arial Unicode MS" w:cs="Arial Unicode MS"/>
          <w:color w:val="000000"/>
          <w:sz w:val="23"/>
          <w:szCs w:val="23"/>
        </w:rPr>
        <w:t xml:space="preserve">to </w:t>
      </w:r>
      <w:r w:rsidR="00C447C0" w:rsidRPr="00A1253C">
        <w:rPr>
          <w:rFonts w:eastAsia="Arial Unicode MS" w:cs="Arial Unicode MS"/>
          <w:color w:val="000000"/>
          <w:sz w:val="23"/>
          <w:szCs w:val="23"/>
        </w:rPr>
        <w:t>“</w:t>
      </w:r>
      <w:r w:rsidRPr="00A1253C">
        <w:rPr>
          <w:rFonts w:eastAsia="Arial Unicode MS" w:cs="Arial Unicode MS"/>
          <w:i/>
          <w:color w:val="000000"/>
          <w:sz w:val="23"/>
          <w:szCs w:val="23"/>
        </w:rPr>
        <w:t>take measures necessary for effective protection and management of the natural environment</w:t>
      </w:r>
      <w:r w:rsidR="00495D46" w:rsidRPr="00A1253C">
        <w:rPr>
          <w:rFonts w:eastAsia="Arial Unicode MS" w:cs="Arial Unicode MS"/>
          <w:i/>
          <w:color w:val="000000"/>
          <w:sz w:val="23"/>
          <w:szCs w:val="23"/>
        </w:rPr>
        <w:t>,</w:t>
      </w:r>
      <w:r w:rsidRPr="00A1253C">
        <w:rPr>
          <w:rFonts w:eastAsia="Arial Unicode MS" w:cs="Arial Unicode MS"/>
          <w:i/>
          <w:color w:val="000000"/>
          <w:sz w:val="23"/>
          <w:szCs w:val="23"/>
        </w:rPr>
        <w:t xml:space="preserve"> coordination of conservation </w:t>
      </w:r>
      <w:r w:rsidR="00C447C0" w:rsidRPr="00A1253C">
        <w:rPr>
          <w:rFonts w:eastAsia="Arial Unicode MS" w:cs="Arial Unicode MS"/>
          <w:i/>
          <w:color w:val="000000"/>
          <w:sz w:val="23"/>
          <w:szCs w:val="23"/>
        </w:rPr>
        <w:t>programmes,</w:t>
      </w:r>
      <w:r w:rsidRPr="00A1253C">
        <w:rPr>
          <w:rFonts w:eastAsia="Arial Unicode MS" w:cs="Arial Unicode MS"/>
          <w:i/>
          <w:color w:val="000000"/>
          <w:sz w:val="23"/>
          <w:szCs w:val="23"/>
        </w:rPr>
        <w:t xml:space="preserve"> sustainable use of natural resources, assessment of the impact of development activities on the environment and the integration of appropriate environmental provisions into development planning</w:t>
      </w:r>
      <w:r w:rsidR="00C447C0" w:rsidRPr="00A1253C">
        <w:rPr>
          <w:rFonts w:eastAsia="Arial Unicode MS" w:cs="Arial Unicode MS"/>
          <w:i/>
          <w:color w:val="000000"/>
          <w:sz w:val="23"/>
          <w:szCs w:val="23"/>
        </w:rPr>
        <w:t>”</w:t>
      </w:r>
      <w:r w:rsidR="00C33A93" w:rsidRPr="00A1253C">
        <w:rPr>
          <w:rFonts w:eastAsia="Arial Unicode MS" w:cs="Arial Unicode MS"/>
          <w:i/>
          <w:color w:val="000000"/>
          <w:sz w:val="23"/>
          <w:szCs w:val="23"/>
        </w:rPr>
        <w:t>.</w:t>
      </w:r>
    </w:p>
    <w:p w:rsidR="00360140" w:rsidRPr="00B62DCC" w:rsidRDefault="003B59F3" w:rsidP="00B62DCC">
      <w:pPr>
        <w:pStyle w:val="Heading2"/>
      </w:pPr>
      <w:bookmarkStart w:id="12" w:name="_Toc165990708"/>
      <w:bookmarkStart w:id="13" w:name="_Toc177901913"/>
      <w:bookmarkStart w:id="14" w:name="_Toc187837349"/>
      <w:bookmarkStart w:id="15" w:name="_Toc200959890"/>
      <w:bookmarkStart w:id="16" w:name="_Toc201042669"/>
      <w:bookmarkStart w:id="17" w:name="_Toc381786739"/>
      <w:bookmarkStart w:id="18" w:name="_Toc419726159"/>
      <w:r w:rsidRPr="00B62DCC">
        <w:t>1.2</w:t>
      </w:r>
      <w:r w:rsidR="005C2FCB" w:rsidRPr="00B62DCC">
        <w:t xml:space="preserve"> </w:t>
      </w:r>
      <w:r w:rsidRPr="00B62DCC">
        <w:t>Environmental Protection Act</w:t>
      </w:r>
      <w:bookmarkEnd w:id="12"/>
      <w:bookmarkEnd w:id="13"/>
      <w:bookmarkEnd w:id="14"/>
      <w:bookmarkEnd w:id="15"/>
      <w:bookmarkEnd w:id="16"/>
      <w:bookmarkEnd w:id="17"/>
      <w:bookmarkEnd w:id="18"/>
    </w:p>
    <w:p w:rsidR="00360140" w:rsidRPr="00A1253C" w:rsidRDefault="00245301" w:rsidP="00FC0787">
      <w:pPr>
        <w:widowControl w:val="0"/>
        <w:spacing w:line="288" w:lineRule="auto"/>
        <w:rPr>
          <w:rFonts w:eastAsia="Arial Unicode MS" w:cs="Arial Unicode MS"/>
          <w:color w:val="000000"/>
          <w:sz w:val="23"/>
          <w:szCs w:val="23"/>
        </w:rPr>
      </w:pPr>
      <w:r w:rsidRPr="00A1253C">
        <w:rPr>
          <w:rFonts w:eastAsia="Arial Unicode MS" w:cs="Arial Unicode MS"/>
          <w:color w:val="000000"/>
          <w:sz w:val="23"/>
          <w:szCs w:val="23"/>
        </w:rPr>
        <w:t>T</w:t>
      </w:r>
      <w:r w:rsidR="00360140" w:rsidRPr="00A1253C">
        <w:rPr>
          <w:rFonts w:eastAsia="Arial Unicode MS" w:cs="Arial Unicode MS"/>
          <w:color w:val="000000"/>
          <w:sz w:val="23"/>
          <w:szCs w:val="23"/>
        </w:rPr>
        <w:t xml:space="preserve">he </w:t>
      </w:r>
      <w:r w:rsidRPr="00A1253C">
        <w:rPr>
          <w:rFonts w:eastAsia="Arial Unicode MS" w:cs="Arial Unicode MS"/>
          <w:color w:val="000000"/>
          <w:sz w:val="23"/>
          <w:szCs w:val="23"/>
        </w:rPr>
        <w:t xml:space="preserve">EPA was established with the passing of the </w:t>
      </w:r>
      <w:r w:rsidR="00360140" w:rsidRPr="00A1253C">
        <w:rPr>
          <w:rFonts w:eastAsia="Arial Unicode MS" w:cs="Arial Unicode MS"/>
          <w:b/>
          <w:bCs/>
          <w:color w:val="000000"/>
          <w:sz w:val="23"/>
          <w:szCs w:val="23"/>
          <w:u w:val="single"/>
        </w:rPr>
        <w:t>Environmental Protection Act</w:t>
      </w:r>
      <w:r w:rsidR="00360140" w:rsidRPr="00A1253C">
        <w:rPr>
          <w:rFonts w:eastAsia="Arial Unicode MS" w:cs="Arial Unicode MS"/>
          <w:b/>
          <w:bCs/>
          <w:color w:val="000000"/>
          <w:sz w:val="23"/>
          <w:szCs w:val="23"/>
        </w:rPr>
        <w:t xml:space="preserve"> (EP Act)</w:t>
      </w:r>
      <w:r w:rsidR="00360140" w:rsidRPr="00A1253C">
        <w:rPr>
          <w:rFonts w:eastAsia="Arial Unicode MS" w:cs="Arial Unicode MS"/>
          <w:color w:val="000000"/>
          <w:sz w:val="23"/>
          <w:szCs w:val="23"/>
        </w:rPr>
        <w:t xml:space="preserve"> </w:t>
      </w:r>
      <w:r w:rsidRPr="00A1253C">
        <w:rPr>
          <w:rFonts w:eastAsia="Arial Unicode MS" w:cs="Arial Unicode MS"/>
          <w:color w:val="000000"/>
          <w:sz w:val="23"/>
          <w:szCs w:val="23"/>
        </w:rPr>
        <w:t xml:space="preserve">on 5, June, 1996. </w:t>
      </w:r>
      <w:r w:rsidR="00360140" w:rsidRPr="00A1253C">
        <w:rPr>
          <w:rFonts w:eastAsia="Arial Unicode MS" w:cs="Arial Unicode MS"/>
          <w:color w:val="000000"/>
          <w:sz w:val="23"/>
          <w:szCs w:val="23"/>
        </w:rPr>
        <w:t>The EP Act mandates the A</w:t>
      </w:r>
      <w:r w:rsidR="00B76147" w:rsidRPr="00A1253C">
        <w:rPr>
          <w:rFonts w:eastAsia="Arial Unicode MS" w:cs="Arial Unicode MS"/>
          <w:color w:val="000000"/>
          <w:sz w:val="23"/>
          <w:szCs w:val="23"/>
        </w:rPr>
        <w:t>gency</w:t>
      </w:r>
      <w:r w:rsidR="00360140" w:rsidRPr="00A1253C">
        <w:rPr>
          <w:rFonts w:eastAsia="Arial Unicode MS" w:cs="Arial Unicode MS"/>
          <w:color w:val="000000"/>
          <w:sz w:val="23"/>
          <w:szCs w:val="23"/>
        </w:rPr>
        <w:t xml:space="preserve"> to oversee </w:t>
      </w:r>
      <w:r w:rsidR="0001459A" w:rsidRPr="00A1253C">
        <w:rPr>
          <w:rFonts w:eastAsia="Arial Unicode MS" w:cs="Arial Unicode MS"/>
          <w:color w:val="000000"/>
          <w:sz w:val="23"/>
          <w:szCs w:val="23"/>
        </w:rPr>
        <w:t xml:space="preserve">the </w:t>
      </w:r>
      <w:r w:rsidR="00360140" w:rsidRPr="00A1253C">
        <w:rPr>
          <w:rFonts w:eastAsia="Arial Unicode MS" w:cs="Arial Unicode MS"/>
          <w:color w:val="000000"/>
          <w:sz w:val="23"/>
          <w:szCs w:val="23"/>
        </w:rPr>
        <w:t>effective management, conservation, protection and improvement of the environment, the prevention and control of pollution, the assessment of the impact of economic</w:t>
      </w:r>
      <w:r w:rsidR="00910898" w:rsidRPr="00A1253C">
        <w:rPr>
          <w:rFonts w:eastAsia="Arial Unicode MS" w:cs="Arial Unicode MS"/>
          <w:color w:val="000000"/>
          <w:sz w:val="23"/>
          <w:szCs w:val="23"/>
        </w:rPr>
        <w:t xml:space="preserve"> </w:t>
      </w:r>
      <w:r w:rsidR="00360140" w:rsidRPr="00A1253C">
        <w:rPr>
          <w:rFonts w:eastAsia="Arial Unicode MS" w:cs="Arial Unicode MS"/>
          <w:color w:val="000000"/>
          <w:sz w:val="23"/>
          <w:szCs w:val="23"/>
        </w:rPr>
        <w:t>development on the environment and the sustainable use of natural resources.</w:t>
      </w:r>
    </w:p>
    <w:p w:rsidR="00360140" w:rsidRPr="00A1253C" w:rsidRDefault="00245301" w:rsidP="00FC0787">
      <w:pPr>
        <w:spacing w:line="288" w:lineRule="auto"/>
        <w:rPr>
          <w:rFonts w:eastAsia="Arial Unicode MS" w:cs="Arial Unicode MS"/>
          <w:color w:val="000000"/>
          <w:sz w:val="23"/>
          <w:szCs w:val="23"/>
        </w:rPr>
      </w:pPr>
      <w:r w:rsidRPr="00A1253C">
        <w:rPr>
          <w:rFonts w:eastAsia="Arial Unicode MS" w:cs="Arial Unicode MS"/>
          <w:bCs/>
          <w:color w:val="000000"/>
          <w:sz w:val="23"/>
          <w:szCs w:val="23"/>
        </w:rPr>
        <w:t>As the EPA works t</w:t>
      </w:r>
      <w:r w:rsidR="005D7D9A" w:rsidRPr="00A1253C">
        <w:rPr>
          <w:rFonts w:eastAsia="Arial Unicode MS" w:cs="Arial Unicode MS"/>
          <w:bCs/>
          <w:color w:val="000000"/>
          <w:sz w:val="23"/>
          <w:szCs w:val="23"/>
        </w:rPr>
        <w:t>owards its mandate,</w:t>
      </w:r>
      <w:r w:rsidR="00360140" w:rsidRPr="00A1253C">
        <w:rPr>
          <w:rFonts w:eastAsia="Arial Unicode MS" w:cs="Arial Unicode MS"/>
          <w:bCs/>
          <w:color w:val="000000"/>
          <w:sz w:val="23"/>
          <w:szCs w:val="23"/>
        </w:rPr>
        <w:t xml:space="preserve"> </w:t>
      </w:r>
      <w:r w:rsidRPr="00A1253C">
        <w:rPr>
          <w:rFonts w:eastAsia="Arial Unicode MS" w:cs="Arial Unicode MS"/>
          <w:bCs/>
          <w:color w:val="000000"/>
          <w:sz w:val="23"/>
          <w:szCs w:val="23"/>
        </w:rPr>
        <w:t>it</w:t>
      </w:r>
      <w:r w:rsidR="005D7D9A" w:rsidRPr="00A1253C">
        <w:rPr>
          <w:rFonts w:eastAsia="Arial Unicode MS" w:cs="Arial Unicode MS"/>
          <w:bCs/>
          <w:color w:val="000000"/>
          <w:sz w:val="23"/>
          <w:szCs w:val="23"/>
        </w:rPr>
        <w:t xml:space="preserve"> co</w:t>
      </w:r>
      <w:r w:rsidR="00360140" w:rsidRPr="00A1253C">
        <w:rPr>
          <w:rFonts w:eastAsia="Arial Unicode MS" w:cs="Arial Unicode MS"/>
          <w:bCs/>
          <w:color w:val="000000"/>
          <w:sz w:val="23"/>
          <w:szCs w:val="23"/>
        </w:rPr>
        <w:t>ntribute</w:t>
      </w:r>
      <w:r w:rsidRPr="00A1253C">
        <w:rPr>
          <w:rFonts w:eastAsia="Arial Unicode MS" w:cs="Arial Unicode MS"/>
          <w:bCs/>
          <w:color w:val="000000"/>
          <w:sz w:val="23"/>
          <w:szCs w:val="23"/>
        </w:rPr>
        <w:t xml:space="preserve">s </w:t>
      </w:r>
      <w:r w:rsidR="00360140" w:rsidRPr="00A1253C">
        <w:rPr>
          <w:rFonts w:eastAsia="Arial Unicode MS" w:cs="Arial Unicode MS"/>
          <w:bCs/>
          <w:color w:val="000000"/>
          <w:sz w:val="23"/>
          <w:szCs w:val="23"/>
        </w:rPr>
        <w:t xml:space="preserve">to </w:t>
      </w:r>
      <w:r w:rsidR="00B76147" w:rsidRPr="00A1253C">
        <w:rPr>
          <w:rFonts w:eastAsia="Arial Unicode MS" w:cs="Arial Unicode MS"/>
          <w:bCs/>
          <w:color w:val="000000"/>
          <w:sz w:val="23"/>
          <w:szCs w:val="23"/>
        </w:rPr>
        <w:t xml:space="preserve">national </w:t>
      </w:r>
      <w:r w:rsidRPr="00A1253C">
        <w:rPr>
          <w:rFonts w:eastAsia="Arial Unicode MS" w:cs="Arial Unicode MS"/>
          <w:bCs/>
          <w:color w:val="000000"/>
          <w:sz w:val="23"/>
          <w:szCs w:val="23"/>
        </w:rPr>
        <w:t xml:space="preserve">and global </w:t>
      </w:r>
      <w:r w:rsidR="00360140" w:rsidRPr="00A1253C">
        <w:rPr>
          <w:rFonts w:eastAsia="Arial Unicode MS" w:cs="Arial Unicode MS"/>
          <w:bCs/>
          <w:color w:val="000000"/>
          <w:sz w:val="23"/>
          <w:szCs w:val="23"/>
        </w:rPr>
        <w:t>environmental protection</w:t>
      </w:r>
      <w:r w:rsidR="000F5103" w:rsidRPr="00A1253C">
        <w:rPr>
          <w:rFonts w:eastAsia="Arial Unicode MS" w:cs="Arial Unicode MS"/>
          <w:bCs/>
          <w:color w:val="000000"/>
          <w:sz w:val="23"/>
          <w:szCs w:val="23"/>
        </w:rPr>
        <w:t xml:space="preserve">, sustainable use of natural resources, </w:t>
      </w:r>
      <w:r w:rsidR="0001459A" w:rsidRPr="00A1253C">
        <w:rPr>
          <w:rFonts w:eastAsia="Arial Unicode MS" w:cs="Arial Unicode MS"/>
          <w:bCs/>
          <w:color w:val="000000"/>
          <w:sz w:val="23"/>
          <w:szCs w:val="23"/>
        </w:rPr>
        <w:t>and conservation</w:t>
      </w:r>
      <w:r w:rsidR="00360140" w:rsidRPr="00A1253C">
        <w:rPr>
          <w:rFonts w:eastAsia="Arial Unicode MS" w:cs="Arial Unicode MS"/>
          <w:bCs/>
          <w:color w:val="000000"/>
          <w:sz w:val="23"/>
          <w:szCs w:val="23"/>
        </w:rPr>
        <w:t xml:space="preserve">. </w:t>
      </w:r>
      <w:r w:rsidRPr="00A1253C">
        <w:rPr>
          <w:rFonts w:eastAsia="Arial Unicode MS" w:cs="Arial Unicode MS"/>
          <w:bCs/>
          <w:color w:val="000000"/>
          <w:sz w:val="23"/>
          <w:szCs w:val="23"/>
        </w:rPr>
        <w:t xml:space="preserve">The EPA </w:t>
      </w:r>
      <w:r w:rsidR="000F5103" w:rsidRPr="00A1253C">
        <w:rPr>
          <w:rFonts w:eastAsia="Arial Unicode MS" w:cs="Arial Unicode MS"/>
          <w:color w:val="000000"/>
          <w:sz w:val="23"/>
          <w:szCs w:val="23"/>
        </w:rPr>
        <w:t xml:space="preserve">develops and </w:t>
      </w:r>
      <w:r w:rsidR="00A65C99" w:rsidRPr="00A1253C">
        <w:rPr>
          <w:rFonts w:eastAsia="Arial Unicode MS" w:cs="Arial Unicode MS"/>
          <w:color w:val="000000"/>
          <w:sz w:val="23"/>
          <w:szCs w:val="23"/>
        </w:rPr>
        <w:t>implem</w:t>
      </w:r>
      <w:r w:rsidR="005D7D9A" w:rsidRPr="00A1253C">
        <w:rPr>
          <w:rFonts w:eastAsia="Arial Unicode MS" w:cs="Arial Unicode MS"/>
          <w:color w:val="000000"/>
          <w:sz w:val="23"/>
          <w:szCs w:val="23"/>
        </w:rPr>
        <w:t xml:space="preserve">ents </w:t>
      </w:r>
      <w:r w:rsidR="00360140" w:rsidRPr="00A1253C">
        <w:rPr>
          <w:rFonts w:eastAsia="Arial Unicode MS" w:cs="Arial Unicode MS"/>
          <w:color w:val="000000"/>
          <w:sz w:val="23"/>
          <w:szCs w:val="23"/>
        </w:rPr>
        <w:t>education</w:t>
      </w:r>
      <w:r w:rsidR="005D7D9A" w:rsidRPr="00A1253C">
        <w:rPr>
          <w:rFonts w:eastAsia="Arial Unicode MS" w:cs="Arial Unicode MS"/>
          <w:color w:val="000000"/>
          <w:sz w:val="23"/>
          <w:szCs w:val="23"/>
        </w:rPr>
        <w:t>, regulation and enforcement programmes and uses partnership</w:t>
      </w:r>
      <w:r w:rsidR="000F5103" w:rsidRPr="00A1253C">
        <w:rPr>
          <w:rFonts w:eastAsia="Arial Unicode MS" w:cs="Arial Unicode MS"/>
          <w:color w:val="000000"/>
          <w:sz w:val="23"/>
          <w:szCs w:val="23"/>
        </w:rPr>
        <w:t>s</w:t>
      </w:r>
      <w:r w:rsidR="005D7D9A" w:rsidRPr="00A1253C">
        <w:rPr>
          <w:rFonts w:eastAsia="Arial Unicode MS" w:cs="Arial Unicode MS"/>
          <w:color w:val="000000"/>
          <w:sz w:val="23"/>
          <w:szCs w:val="23"/>
        </w:rPr>
        <w:t xml:space="preserve"> and collaborative approaches</w:t>
      </w:r>
      <w:r w:rsidR="008E6C69" w:rsidRPr="00A1253C">
        <w:rPr>
          <w:rFonts w:eastAsia="Arial Unicode MS" w:cs="Arial Unicode MS"/>
          <w:color w:val="000000"/>
          <w:sz w:val="23"/>
          <w:szCs w:val="23"/>
        </w:rPr>
        <w:t xml:space="preserve"> to strengthen the impact of its interventions</w:t>
      </w:r>
      <w:r w:rsidR="005D7D9A" w:rsidRPr="00A1253C">
        <w:rPr>
          <w:rFonts w:eastAsia="Arial Unicode MS" w:cs="Arial Unicode MS"/>
          <w:color w:val="000000"/>
          <w:sz w:val="23"/>
          <w:szCs w:val="23"/>
        </w:rPr>
        <w:t>.</w:t>
      </w:r>
    </w:p>
    <w:p w:rsidR="00360140" w:rsidRPr="00B62DCC" w:rsidRDefault="00360140" w:rsidP="00B62DCC">
      <w:pPr>
        <w:pStyle w:val="Heading2"/>
      </w:pPr>
      <w:bookmarkStart w:id="19" w:name="_Toc381786740"/>
      <w:bookmarkStart w:id="20" w:name="_Toc419726160"/>
      <w:bookmarkStart w:id="21" w:name="_Toc165990709"/>
      <w:bookmarkStart w:id="22" w:name="_Toc177901914"/>
      <w:bookmarkStart w:id="23" w:name="_Toc187837350"/>
      <w:bookmarkStart w:id="24" w:name="_Toc200959891"/>
      <w:bookmarkStart w:id="25" w:name="_Toc201042670"/>
      <w:r w:rsidRPr="00B62DCC">
        <w:t>1.3</w:t>
      </w:r>
      <w:r w:rsidR="005C2FCB" w:rsidRPr="00B62DCC">
        <w:t xml:space="preserve"> </w:t>
      </w:r>
      <w:r w:rsidR="003B59F3" w:rsidRPr="00B62DCC">
        <w:t>Functions</w:t>
      </w:r>
      <w:bookmarkEnd w:id="19"/>
      <w:bookmarkEnd w:id="20"/>
      <w:r w:rsidR="003B59F3" w:rsidRPr="00B62DCC">
        <w:t xml:space="preserve"> </w:t>
      </w:r>
      <w:bookmarkEnd w:id="21"/>
      <w:bookmarkEnd w:id="22"/>
      <w:bookmarkEnd w:id="23"/>
      <w:bookmarkEnd w:id="24"/>
      <w:bookmarkEnd w:id="25"/>
    </w:p>
    <w:p w:rsidR="00360140" w:rsidRPr="00A1253C" w:rsidRDefault="00360140" w:rsidP="00FC0787">
      <w:pPr>
        <w:widowControl w:val="0"/>
        <w:spacing w:line="288" w:lineRule="auto"/>
        <w:rPr>
          <w:rFonts w:eastAsia="Arial Unicode MS" w:cs="Arial Unicode MS"/>
          <w:i/>
          <w:iCs/>
          <w:color w:val="000000"/>
          <w:sz w:val="23"/>
          <w:szCs w:val="23"/>
        </w:rPr>
      </w:pPr>
      <w:r w:rsidRPr="00A1253C">
        <w:rPr>
          <w:rFonts w:eastAsia="Arial Unicode MS" w:cs="Arial Unicode MS"/>
          <w:color w:val="000000"/>
          <w:sz w:val="23"/>
          <w:szCs w:val="23"/>
        </w:rPr>
        <w:t xml:space="preserve">The functions of the </w:t>
      </w:r>
      <w:r w:rsidR="00B76147" w:rsidRPr="00A1253C">
        <w:rPr>
          <w:rFonts w:eastAsia="Arial Unicode MS" w:cs="Arial Unicode MS"/>
          <w:color w:val="000000"/>
          <w:sz w:val="23"/>
          <w:szCs w:val="23"/>
        </w:rPr>
        <w:t>Agency</w:t>
      </w:r>
      <w:r w:rsidRPr="00A1253C">
        <w:rPr>
          <w:rFonts w:eastAsia="Arial Unicode MS" w:cs="Arial Unicode MS"/>
          <w:color w:val="000000"/>
          <w:sz w:val="23"/>
          <w:szCs w:val="23"/>
        </w:rPr>
        <w:t xml:space="preserve"> </w:t>
      </w:r>
      <w:r w:rsidR="00C33A93" w:rsidRPr="00A1253C">
        <w:rPr>
          <w:rFonts w:eastAsia="Arial Unicode MS" w:cs="Arial Unicode MS"/>
          <w:color w:val="000000"/>
          <w:sz w:val="23"/>
          <w:szCs w:val="23"/>
        </w:rPr>
        <w:t>are</w:t>
      </w:r>
      <w:r w:rsidRPr="00A1253C">
        <w:rPr>
          <w:rFonts w:eastAsia="Arial Unicode MS" w:cs="Arial Unicode MS"/>
          <w:color w:val="000000"/>
          <w:sz w:val="23"/>
          <w:szCs w:val="23"/>
        </w:rPr>
        <w:t xml:space="preserve"> state</w:t>
      </w:r>
      <w:r w:rsidR="00A65C99" w:rsidRPr="00A1253C">
        <w:rPr>
          <w:rFonts w:eastAsia="Arial Unicode MS" w:cs="Arial Unicode MS"/>
          <w:color w:val="000000"/>
          <w:sz w:val="23"/>
          <w:szCs w:val="23"/>
        </w:rPr>
        <w:t xml:space="preserve">d in the EP Act, Part II 4 (1) and </w:t>
      </w:r>
      <w:r w:rsidRPr="00A1253C">
        <w:rPr>
          <w:rFonts w:eastAsia="Arial Unicode MS" w:cs="Arial Unicode MS"/>
          <w:color w:val="000000"/>
          <w:sz w:val="23"/>
          <w:szCs w:val="23"/>
        </w:rPr>
        <w:t>can be classified broad</w:t>
      </w:r>
      <w:r w:rsidR="00B76147" w:rsidRPr="00A1253C">
        <w:rPr>
          <w:rFonts w:eastAsia="Arial Unicode MS" w:cs="Arial Unicode MS"/>
          <w:color w:val="000000"/>
          <w:sz w:val="23"/>
          <w:szCs w:val="23"/>
        </w:rPr>
        <w:t>ly as being</w:t>
      </w:r>
      <w:r w:rsidRPr="00A1253C">
        <w:rPr>
          <w:rFonts w:eastAsia="Arial Unicode MS" w:cs="Arial Unicode MS"/>
          <w:color w:val="000000"/>
          <w:sz w:val="23"/>
          <w:szCs w:val="23"/>
        </w:rPr>
        <w:t xml:space="preserve"> </w:t>
      </w:r>
      <w:r w:rsidRPr="00A1253C">
        <w:rPr>
          <w:rFonts w:eastAsia="Arial Unicode MS" w:cs="Arial Unicode MS"/>
          <w:i/>
          <w:iCs/>
          <w:color w:val="000000"/>
          <w:sz w:val="23"/>
          <w:szCs w:val="23"/>
        </w:rPr>
        <w:t>regulatory, coordinating</w:t>
      </w:r>
      <w:r w:rsidR="00C33A93" w:rsidRPr="00A1253C">
        <w:rPr>
          <w:rFonts w:eastAsia="Arial Unicode MS" w:cs="Arial Unicode MS"/>
          <w:i/>
          <w:iCs/>
          <w:color w:val="000000"/>
          <w:sz w:val="23"/>
          <w:szCs w:val="23"/>
        </w:rPr>
        <w:t>,</w:t>
      </w:r>
      <w:r w:rsidRPr="00A1253C">
        <w:rPr>
          <w:rFonts w:eastAsia="Arial Unicode MS" w:cs="Arial Unicode MS"/>
          <w:i/>
          <w:iCs/>
          <w:color w:val="000000"/>
          <w:sz w:val="23"/>
          <w:szCs w:val="23"/>
        </w:rPr>
        <w:t xml:space="preserve"> and the promoti</w:t>
      </w:r>
      <w:r w:rsidR="00B76147" w:rsidRPr="00A1253C">
        <w:rPr>
          <w:rFonts w:eastAsia="Arial Unicode MS" w:cs="Arial Unicode MS"/>
          <w:i/>
          <w:iCs/>
          <w:color w:val="000000"/>
          <w:sz w:val="23"/>
          <w:szCs w:val="23"/>
        </w:rPr>
        <w:t>ng</w:t>
      </w:r>
      <w:r w:rsidRPr="00A1253C">
        <w:rPr>
          <w:rFonts w:eastAsia="Arial Unicode MS" w:cs="Arial Unicode MS"/>
          <w:i/>
          <w:iCs/>
          <w:color w:val="000000"/>
          <w:sz w:val="23"/>
          <w:szCs w:val="23"/>
        </w:rPr>
        <w:t xml:space="preserve"> of public participation in environmental protection.</w:t>
      </w:r>
    </w:p>
    <w:p w:rsidR="00360140" w:rsidRPr="00A1253C" w:rsidRDefault="00A65C99" w:rsidP="00FC0787">
      <w:pPr>
        <w:widowControl w:val="0"/>
        <w:spacing w:line="288" w:lineRule="auto"/>
        <w:rPr>
          <w:rFonts w:eastAsia="Arial Unicode MS" w:cs="Arial Unicode MS"/>
          <w:color w:val="000000"/>
          <w:sz w:val="23"/>
          <w:szCs w:val="23"/>
        </w:rPr>
      </w:pPr>
      <w:r w:rsidRPr="00A1253C">
        <w:rPr>
          <w:rFonts w:eastAsia="Arial Unicode MS" w:cs="Arial Unicode MS"/>
          <w:color w:val="000000"/>
          <w:sz w:val="23"/>
          <w:szCs w:val="23"/>
        </w:rPr>
        <w:t>As part of its</w:t>
      </w:r>
      <w:r w:rsidR="00360140" w:rsidRPr="00A1253C">
        <w:rPr>
          <w:rFonts w:eastAsia="Arial Unicode MS" w:cs="Arial Unicode MS"/>
          <w:color w:val="000000"/>
          <w:sz w:val="23"/>
          <w:szCs w:val="23"/>
        </w:rPr>
        <w:t xml:space="preserve"> regulatory function</w:t>
      </w:r>
      <w:r w:rsidR="00B76147" w:rsidRPr="00A1253C">
        <w:rPr>
          <w:rFonts w:eastAsia="Arial Unicode MS" w:cs="Arial Unicode MS"/>
          <w:color w:val="000000"/>
          <w:sz w:val="23"/>
          <w:szCs w:val="23"/>
        </w:rPr>
        <w:t>s</w:t>
      </w:r>
      <w:r w:rsidR="00C33A93" w:rsidRPr="00A1253C">
        <w:rPr>
          <w:rFonts w:eastAsia="Arial Unicode MS" w:cs="Arial Unicode MS"/>
          <w:color w:val="000000"/>
          <w:sz w:val="23"/>
          <w:szCs w:val="23"/>
        </w:rPr>
        <w:t>,</w:t>
      </w:r>
      <w:r w:rsidR="00360140" w:rsidRPr="00A1253C">
        <w:rPr>
          <w:rFonts w:eastAsia="Arial Unicode MS" w:cs="Arial Unicode MS"/>
          <w:color w:val="000000"/>
          <w:sz w:val="23"/>
          <w:szCs w:val="23"/>
        </w:rPr>
        <w:t xml:space="preserve"> </w:t>
      </w:r>
      <w:r w:rsidRPr="00A1253C">
        <w:rPr>
          <w:rFonts w:eastAsia="Arial Unicode MS" w:cs="Arial Unicode MS"/>
          <w:color w:val="000000"/>
          <w:sz w:val="23"/>
          <w:szCs w:val="23"/>
        </w:rPr>
        <w:t>the Agency</w:t>
      </w:r>
      <w:r w:rsidR="00360140" w:rsidRPr="00A1253C">
        <w:rPr>
          <w:rFonts w:eastAsia="Arial Unicode MS" w:cs="Arial Unicode MS"/>
          <w:color w:val="000000"/>
          <w:sz w:val="23"/>
          <w:szCs w:val="23"/>
        </w:rPr>
        <w:t xml:space="preserve"> enforce</w:t>
      </w:r>
      <w:r w:rsidRPr="00A1253C">
        <w:rPr>
          <w:rFonts w:eastAsia="Arial Unicode MS" w:cs="Arial Unicode MS"/>
          <w:color w:val="000000"/>
          <w:sz w:val="23"/>
          <w:szCs w:val="23"/>
        </w:rPr>
        <w:t>s</w:t>
      </w:r>
      <w:r w:rsidR="00360140" w:rsidRPr="00A1253C">
        <w:rPr>
          <w:rFonts w:eastAsia="Arial Unicode MS" w:cs="Arial Unicode MS"/>
          <w:color w:val="000000"/>
          <w:sz w:val="23"/>
          <w:szCs w:val="23"/>
        </w:rPr>
        <w:t xml:space="preserve"> the EP Act </w:t>
      </w:r>
      <w:r w:rsidRPr="00A1253C">
        <w:rPr>
          <w:rFonts w:eastAsia="Arial Unicode MS" w:cs="Arial Unicode MS"/>
          <w:color w:val="000000"/>
          <w:sz w:val="23"/>
          <w:szCs w:val="23"/>
        </w:rPr>
        <w:t>(1996)</w:t>
      </w:r>
      <w:r w:rsidR="00B76147" w:rsidRPr="00A1253C">
        <w:rPr>
          <w:rFonts w:eastAsia="Arial Unicode MS" w:cs="Arial Unicode MS"/>
          <w:color w:val="000000"/>
          <w:sz w:val="23"/>
          <w:szCs w:val="23"/>
        </w:rPr>
        <w:t xml:space="preserve"> and its amendments</w:t>
      </w:r>
      <w:r w:rsidR="000F5103" w:rsidRPr="00A1253C">
        <w:rPr>
          <w:rFonts w:eastAsia="Arial Unicode MS" w:cs="Arial Unicode MS"/>
          <w:color w:val="000000"/>
          <w:sz w:val="23"/>
          <w:szCs w:val="23"/>
        </w:rPr>
        <w:t xml:space="preserve">, </w:t>
      </w:r>
      <w:r w:rsidR="00360140" w:rsidRPr="00A1253C">
        <w:rPr>
          <w:rFonts w:eastAsia="Arial Unicode MS" w:cs="Arial Unicode MS"/>
          <w:color w:val="000000"/>
          <w:sz w:val="23"/>
          <w:szCs w:val="23"/>
        </w:rPr>
        <w:t>and</w:t>
      </w:r>
      <w:r w:rsidR="00245301" w:rsidRPr="00A1253C">
        <w:rPr>
          <w:rFonts w:eastAsia="Arial Unicode MS" w:cs="Arial Unicode MS"/>
          <w:color w:val="000000"/>
          <w:sz w:val="23"/>
          <w:szCs w:val="23"/>
        </w:rPr>
        <w:t xml:space="preserve"> associated </w:t>
      </w:r>
      <w:r w:rsidRPr="00A1253C">
        <w:rPr>
          <w:rFonts w:eastAsia="Arial Unicode MS" w:cs="Arial Unicode MS"/>
          <w:color w:val="000000"/>
          <w:sz w:val="23"/>
          <w:szCs w:val="23"/>
        </w:rPr>
        <w:t>R</w:t>
      </w:r>
      <w:r w:rsidR="00360140" w:rsidRPr="00A1253C">
        <w:rPr>
          <w:rFonts w:eastAsia="Arial Unicode MS" w:cs="Arial Unicode MS"/>
          <w:color w:val="000000"/>
          <w:sz w:val="23"/>
          <w:szCs w:val="23"/>
        </w:rPr>
        <w:t>egulations</w:t>
      </w:r>
      <w:r w:rsidR="00245301" w:rsidRPr="00A1253C">
        <w:rPr>
          <w:rFonts w:eastAsia="Arial Unicode MS" w:cs="Arial Unicode MS"/>
          <w:color w:val="000000"/>
          <w:sz w:val="23"/>
          <w:szCs w:val="23"/>
        </w:rPr>
        <w:t>,</w:t>
      </w:r>
      <w:r w:rsidR="008E6C69" w:rsidRPr="00A1253C">
        <w:rPr>
          <w:rFonts w:eastAsia="Arial Unicode MS" w:cs="Arial Unicode MS"/>
          <w:color w:val="000000"/>
          <w:sz w:val="23"/>
          <w:szCs w:val="23"/>
        </w:rPr>
        <w:t xml:space="preserve"> to ensure</w:t>
      </w:r>
      <w:r w:rsidR="00360140" w:rsidRPr="00A1253C">
        <w:rPr>
          <w:rFonts w:eastAsia="Arial Unicode MS" w:cs="Arial Unicode MS"/>
          <w:color w:val="000000"/>
          <w:sz w:val="23"/>
          <w:szCs w:val="23"/>
        </w:rPr>
        <w:t xml:space="preserve"> that measures for environment</w:t>
      </w:r>
      <w:r w:rsidR="00B76147" w:rsidRPr="00A1253C">
        <w:rPr>
          <w:rFonts w:eastAsia="Arial Unicode MS" w:cs="Arial Unicode MS"/>
          <w:color w:val="000000"/>
          <w:sz w:val="23"/>
          <w:szCs w:val="23"/>
        </w:rPr>
        <w:t>al</w:t>
      </w:r>
      <w:r w:rsidR="00360140" w:rsidRPr="00A1253C">
        <w:rPr>
          <w:rFonts w:eastAsia="Arial Unicode MS" w:cs="Arial Unicode MS"/>
          <w:color w:val="000000"/>
          <w:sz w:val="23"/>
          <w:szCs w:val="23"/>
        </w:rPr>
        <w:t xml:space="preserve"> protection</w:t>
      </w:r>
      <w:r w:rsidR="008E6C69" w:rsidRPr="00A1253C">
        <w:rPr>
          <w:rFonts w:eastAsia="Arial Unicode MS" w:cs="Arial Unicode MS"/>
          <w:color w:val="000000"/>
          <w:sz w:val="23"/>
          <w:szCs w:val="23"/>
        </w:rPr>
        <w:t xml:space="preserve"> are integrate</w:t>
      </w:r>
      <w:r w:rsidR="0086147D" w:rsidRPr="00A1253C">
        <w:rPr>
          <w:rFonts w:eastAsia="Arial Unicode MS" w:cs="Arial Unicode MS"/>
          <w:color w:val="000000"/>
          <w:sz w:val="23"/>
          <w:szCs w:val="23"/>
        </w:rPr>
        <w:t>d</w:t>
      </w:r>
      <w:r w:rsidR="008E6C69" w:rsidRPr="00A1253C">
        <w:rPr>
          <w:rFonts w:eastAsia="Arial Unicode MS" w:cs="Arial Unicode MS"/>
          <w:color w:val="000000"/>
          <w:sz w:val="23"/>
          <w:szCs w:val="23"/>
        </w:rPr>
        <w:t xml:space="preserve"> in</w:t>
      </w:r>
      <w:r w:rsidR="00B76147" w:rsidRPr="00A1253C">
        <w:rPr>
          <w:rFonts w:eastAsia="Arial Unicode MS" w:cs="Arial Unicode MS"/>
          <w:color w:val="000000"/>
          <w:sz w:val="23"/>
          <w:szCs w:val="23"/>
        </w:rPr>
        <w:t>to</w:t>
      </w:r>
      <w:r w:rsidR="008E6C69" w:rsidRPr="00A1253C">
        <w:rPr>
          <w:rFonts w:eastAsia="Arial Unicode MS" w:cs="Arial Unicode MS"/>
          <w:color w:val="000000"/>
          <w:sz w:val="23"/>
          <w:szCs w:val="23"/>
        </w:rPr>
        <w:t xml:space="preserve"> development activities</w:t>
      </w:r>
      <w:r w:rsidR="00360140" w:rsidRPr="00A1253C">
        <w:rPr>
          <w:rFonts w:eastAsia="Arial Unicode MS" w:cs="Arial Unicode MS"/>
          <w:color w:val="000000"/>
          <w:sz w:val="23"/>
          <w:szCs w:val="23"/>
        </w:rPr>
        <w:t>.</w:t>
      </w:r>
    </w:p>
    <w:p w:rsidR="00360140" w:rsidRPr="00A1253C" w:rsidRDefault="00360140" w:rsidP="00FC0787">
      <w:pPr>
        <w:widowControl w:val="0"/>
        <w:spacing w:line="288" w:lineRule="auto"/>
        <w:ind w:right="36"/>
        <w:rPr>
          <w:rFonts w:eastAsia="Arial Unicode MS" w:cs="Arial Unicode MS"/>
          <w:color w:val="000000"/>
          <w:sz w:val="23"/>
          <w:szCs w:val="23"/>
        </w:rPr>
      </w:pPr>
      <w:r w:rsidRPr="00A1253C">
        <w:rPr>
          <w:rFonts w:eastAsia="Arial Unicode MS" w:cs="Arial Unicode MS"/>
          <w:color w:val="000000"/>
          <w:sz w:val="23"/>
          <w:szCs w:val="23"/>
        </w:rPr>
        <w:t xml:space="preserve">The </w:t>
      </w:r>
      <w:r w:rsidR="008E6C69" w:rsidRPr="00A1253C">
        <w:rPr>
          <w:rFonts w:eastAsia="Arial Unicode MS" w:cs="Arial Unicode MS"/>
          <w:color w:val="000000"/>
          <w:sz w:val="23"/>
          <w:szCs w:val="23"/>
        </w:rPr>
        <w:t xml:space="preserve">Agency </w:t>
      </w:r>
      <w:r w:rsidR="00A65C99" w:rsidRPr="00A1253C">
        <w:rPr>
          <w:rFonts w:eastAsia="Arial Unicode MS" w:cs="Arial Unicode MS"/>
          <w:color w:val="000000"/>
          <w:sz w:val="23"/>
          <w:szCs w:val="23"/>
        </w:rPr>
        <w:t>also coordinates</w:t>
      </w:r>
      <w:r w:rsidRPr="00A1253C">
        <w:rPr>
          <w:rFonts w:eastAsia="Arial Unicode MS" w:cs="Arial Unicode MS"/>
          <w:color w:val="000000"/>
          <w:sz w:val="23"/>
          <w:szCs w:val="23"/>
        </w:rPr>
        <w:t xml:space="preserve"> </w:t>
      </w:r>
      <w:r w:rsidR="008E6C69" w:rsidRPr="00A1253C">
        <w:rPr>
          <w:rFonts w:eastAsia="Arial Unicode MS" w:cs="Arial Unicode MS"/>
          <w:color w:val="000000"/>
          <w:sz w:val="23"/>
          <w:szCs w:val="23"/>
        </w:rPr>
        <w:t xml:space="preserve">the </w:t>
      </w:r>
      <w:r w:rsidRPr="00A1253C">
        <w:rPr>
          <w:rFonts w:eastAsia="Arial Unicode MS" w:cs="Arial Unicode MS"/>
          <w:color w:val="000000"/>
          <w:sz w:val="23"/>
          <w:szCs w:val="23"/>
        </w:rPr>
        <w:t xml:space="preserve">sustainable use and conservation of Guyana’s natural resources. </w:t>
      </w:r>
      <w:r w:rsidR="00A50FE2" w:rsidRPr="00A1253C">
        <w:rPr>
          <w:rFonts w:eastAsia="Arial Unicode MS" w:cs="Arial Unicode MS"/>
          <w:color w:val="000000"/>
          <w:sz w:val="23"/>
          <w:szCs w:val="23"/>
        </w:rPr>
        <w:t>Both the coordinating and</w:t>
      </w:r>
      <w:r w:rsidR="00A65C99" w:rsidRPr="00A1253C">
        <w:rPr>
          <w:rFonts w:eastAsia="Arial Unicode MS" w:cs="Arial Unicode MS"/>
          <w:color w:val="000000"/>
          <w:sz w:val="23"/>
          <w:szCs w:val="23"/>
        </w:rPr>
        <w:t xml:space="preserve"> regulatory </w:t>
      </w:r>
      <w:r w:rsidR="008E6C69" w:rsidRPr="00A1253C">
        <w:rPr>
          <w:rFonts w:eastAsia="Arial Unicode MS" w:cs="Arial Unicode MS"/>
          <w:color w:val="000000"/>
          <w:sz w:val="23"/>
          <w:szCs w:val="23"/>
        </w:rPr>
        <w:t>function</w:t>
      </w:r>
      <w:r w:rsidR="00A50FE2" w:rsidRPr="00A1253C">
        <w:rPr>
          <w:rFonts w:eastAsia="Arial Unicode MS" w:cs="Arial Unicode MS"/>
          <w:color w:val="000000"/>
          <w:sz w:val="23"/>
          <w:szCs w:val="23"/>
        </w:rPr>
        <w:t>s</w:t>
      </w:r>
      <w:r w:rsidR="00C05BEF" w:rsidRPr="00A1253C">
        <w:rPr>
          <w:rFonts w:eastAsia="Arial Unicode MS" w:cs="Arial Unicode MS"/>
          <w:color w:val="000000"/>
          <w:sz w:val="23"/>
          <w:szCs w:val="23"/>
        </w:rPr>
        <w:t xml:space="preserve"> </w:t>
      </w:r>
      <w:r w:rsidR="00A50FE2" w:rsidRPr="00A1253C">
        <w:rPr>
          <w:rFonts w:eastAsia="Arial Unicode MS" w:cs="Arial Unicode MS"/>
          <w:color w:val="000000"/>
          <w:sz w:val="23"/>
          <w:szCs w:val="23"/>
        </w:rPr>
        <w:t xml:space="preserve">of the Agency </w:t>
      </w:r>
      <w:r w:rsidR="008E6C69" w:rsidRPr="00A1253C">
        <w:rPr>
          <w:rFonts w:eastAsia="Arial Unicode MS" w:cs="Arial Unicode MS"/>
          <w:color w:val="000000"/>
          <w:sz w:val="23"/>
          <w:szCs w:val="23"/>
        </w:rPr>
        <w:t>are</w:t>
      </w:r>
      <w:r w:rsidRPr="00A1253C">
        <w:rPr>
          <w:rFonts w:eastAsia="Arial Unicode MS" w:cs="Arial Unicode MS"/>
          <w:color w:val="000000"/>
          <w:sz w:val="23"/>
          <w:szCs w:val="23"/>
        </w:rPr>
        <w:t xml:space="preserve"> complex, spanning a </w:t>
      </w:r>
      <w:r w:rsidR="00A65C99" w:rsidRPr="00A1253C">
        <w:rPr>
          <w:rFonts w:eastAsia="Arial Unicode MS" w:cs="Arial Unicode MS"/>
          <w:color w:val="000000"/>
          <w:sz w:val="23"/>
          <w:szCs w:val="23"/>
        </w:rPr>
        <w:t>range of inter</w:t>
      </w:r>
      <w:r w:rsidR="00C33A93" w:rsidRPr="00A1253C">
        <w:rPr>
          <w:rFonts w:eastAsia="Arial Unicode MS" w:cs="Arial Unicode MS"/>
          <w:color w:val="000000"/>
          <w:sz w:val="23"/>
          <w:szCs w:val="23"/>
        </w:rPr>
        <w:t>-</w:t>
      </w:r>
      <w:r w:rsidR="00A65C99" w:rsidRPr="00A1253C">
        <w:rPr>
          <w:rFonts w:eastAsia="Arial Unicode MS" w:cs="Arial Unicode MS"/>
          <w:color w:val="000000"/>
          <w:sz w:val="23"/>
          <w:szCs w:val="23"/>
        </w:rPr>
        <w:t xml:space="preserve">connected issues and requiring </w:t>
      </w:r>
      <w:r w:rsidRPr="00A1253C">
        <w:rPr>
          <w:rFonts w:eastAsia="Arial Unicode MS" w:cs="Arial Unicode MS"/>
          <w:color w:val="000000"/>
          <w:sz w:val="23"/>
          <w:szCs w:val="23"/>
        </w:rPr>
        <w:t>co</w:t>
      </w:r>
      <w:r w:rsidR="00A65C99" w:rsidRPr="00A1253C">
        <w:rPr>
          <w:rFonts w:eastAsia="Arial Unicode MS" w:cs="Arial Unicode MS"/>
          <w:color w:val="000000"/>
          <w:sz w:val="23"/>
          <w:szCs w:val="23"/>
        </w:rPr>
        <w:t xml:space="preserve">llaboration </w:t>
      </w:r>
      <w:r w:rsidRPr="00A1253C">
        <w:rPr>
          <w:rFonts w:eastAsia="Arial Unicode MS" w:cs="Arial Unicode MS"/>
          <w:color w:val="000000"/>
          <w:sz w:val="23"/>
          <w:szCs w:val="23"/>
        </w:rPr>
        <w:t>with private</w:t>
      </w:r>
      <w:r w:rsidR="00A65C99" w:rsidRPr="00A1253C">
        <w:rPr>
          <w:rFonts w:eastAsia="Arial Unicode MS" w:cs="Arial Unicode MS"/>
          <w:color w:val="000000"/>
          <w:sz w:val="23"/>
          <w:szCs w:val="23"/>
        </w:rPr>
        <w:t xml:space="preserve">, </w:t>
      </w:r>
      <w:r w:rsidRPr="00A1253C">
        <w:rPr>
          <w:rFonts w:eastAsia="Arial Unicode MS" w:cs="Arial Unicode MS"/>
          <w:color w:val="000000"/>
          <w:sz w:val="23"/>
          <w:szCs w:val="23"/>
        </w:rPr>
        <w:t>public sector and non-governmental organizations</w:t>
      </w:r>
      <w:r w:rsidR="00A65C99" w:rsidRPr="00A1253C">
        <w:rPr>
          <w:rFonts w:eastAsia="Arial Unicode MS" w:cs="Arial Unicode MS"/>
          <w:color w:val="000000"/>
          <w:sz w:val="23"/>
          <w:szCs w:val="23"/>
        </w:rPr>
        <w:t>.</w:t>
      </w:r>
    </w:p>
    <w:p w:rsidR="00360140" w:rsidRPr="00A1253C" w:rsidRDefault="008E6C69" w:rsidP="00FC0787">
      <w:pPr>
        <w:widowControl w:val="0"/>
        <w:spacing w:line="288" w:lineRule="auto"/>
        <w:rPr>
          <w:rFonts w:eastAsia="Arial Unicode MS" w:cs="Arial Unicode MS"/>
          <w:color w:val="000000"/>
          <w:sz w:val="23"/>
          <w:szCs w:val="23"/>
        </w:rPr>
      </w:pPr>
      <w:r w:rsidRPr="00A1253C">
        <w:rPr>
          <w:rFonts w:eastAsia="Arial Unicode MS" w:cs="Arial Unicode MS"/>
          <w:color w:val="000000"/>
          <w:sz w:val="23"/>
          <w:szCs w:val="23"/>
        </w:rPr>
        <w:t xml:space="preserve">Another major </w:t>
      </w:r>
      <w:r w:rsidR="00360140" w:rsidRPr="00A1253C">
        <w:rPr>
          <w:rFonts w:eastAsia="Arial Unicode MS" w:cs="Arial Unicode MS"/>
          <w:color w:val="000000"/>
          <w:sz w:val="23"/>
          <w:szCs w:val="23"/>
        </w:rPr>
        <w:t xml:space="preserve">responsibility </w:t>
      </w:r>
      <w:r w:rsidRPr="00A1253C">
        <w:rPr>
          <w:rFonts w:eastAsia="Arial Unicode MS" w:cs="Arial Unicode MS"/>
          <w:color w:val="000000"/>
          <w:sz w:val="23"/>
          <w:szCs w:val="23"/>
        </w:rPr>
        <w:t xml:space="preserve">of the Agency is </w:t>
      </w:r>
      <w:r w:rsidR="00360140" w:rsidRPr="00A1253C">
        <w:rPr>
          <w:rFonts w:eastAsia="Arial Unicode MS" w:cs="Arial Unicode MS"/>
          <w:color w:val="000000"/>
          <w:sz w:val="23"/>
          <w:szCs w:val="23"/>
        </w:rPr>
        <w:t xml:space="preserve">to promote the participation of the public in the process of integrating environmental concerns in the planning for sustainable development. This </w:t>
      </w:r>
      <w:r w:rsidR="00A65C99" w:rsidRPr="00A1253C">
        <w:rPr>
          <w:rFonts w:eastAsia="Arial Unicode MS" w:cs="Arial Unicode MS"/>
          <w:color w:val="000000"/>
          <w:sz w:val="23"/>
          <w:szCs w:val="23"/>
        </w:rPr>
        <w:t>requires the</w:t>
      </w:r>
      <w:r w:rsidR="00360140" w:rsidRPr="00A1253C">
        <w:rPr>
          <w:rFonts w:eastAsia="Arial Unicode MS" w:cs="Arial Unicode MS"/>
          <w:color w:val="000000"/>
          <w:sz w:val="23"/>
          <w:szCs w:val="23"/>
        </w:rPr>
        <w:t xml:space="preserve"> provi</w:t>
      </w:r>
      <w:r w:rsidR="00A65C99" w:rsidRPr="00A1253C">
        <w:rPr>
          <w:rFonts w:eastAsia="Arial Unicode MS" w:cs="Arial Unicode MS"/>
          <w:color w:val="000000"/>
          <w:sz w:val="23"/>
          <w:szCs w:val="23"/>
        </w:rPr>
        <w:t>sion of</w:t>
      </w:r>
      <w:r w:rsidR="00360140" w:rsidRPr="00A1253C">
        <w:rPr>
          <w:rFonts w:eastAsia="Arial Unicode MS" w:cs="Arial Unicode MS"/>
          <w:color w:val="000000"/>
          <w:sz w:val="23"/>
          <w:szCs w:val="23"/>
        </w:rPr>
        <w:t xml:space="preserve"> information to the public on environmental </w:t>
      </w:r>
      <w:r w:rsidRPr="00A1253C">
        <w:rPr>
          <w:rFonts w:eastAsia="Arial Unicode MS" w:cs="Arial Unicode MS"/>
          <w:color w:val="000000"/>
          <w:sz w:val="23"/>
          <w:szCs w:val="23"/>
        </w:rPr>
        <w:t xml:space="preserve">development projects, </w:t>
      </w:r>
      <w:r w:rsidR="00360140" w:rsidRPr="00A1253C">
        <w:rPr>
          <w:rFonts w:eastAsia="Arial Unicode MS" w:cs="Arial Unicode MS"/>
          <w:color w:val="000000"/>
          <w:sz w:val="23"/>
          <w:szCs w:val="23"/>
        </w:rPr>
        <w:t>issues and problems</w:t>
      </w:r>
      <w:r w:rsidR="00C33A93" w:rsidRPr="00A1253C">
        <w:rPr>
          <w:rFonts w:eastAsia="Arial Unicode MS" w:cs="Arial Unicode MS"/>
          <w:color w:val="000000"/>
          <w:sz w:val="23"/>
          <w:szCs w:val="23"/>
        </w:rPr>
        <w:t>,</w:t>
      </w:r>
      <w:r w:rsidR="00360140" w:rsidRPr="00A1253C">
        <w:rPr>
          <w:rFonts w:eastAsia="Arial Unicode MS" w:cs="Arial Unicode MS"/>
          <w:color w:val="000000"/>
          <w:sz w:val="23"/>
          <w:szCs w:val="23"/>
        </w:rPr>
        <w:t xml:space="preserve"> and </w:t>
      </w:r>
      <w:r w:rsidR="001A33A1" w:rsidRPr="00A1253C">
        <w:rPr>
          <w:rFonts w:eastAsia="Arial Unicode MS" w:cs="Arial Unicode MS"/>
          <w:color w:val="000000"/>
          <w:sz w:val="23"/>
          <w:szCs w:val="23"/>
        </w:rPr>
        <w:t xml:space="preserve">on </w:t>
      </w:r>
      <w:r w:rsidRPr="00A1253C">
        <w:rPr>
          <w:rFonts w:eastAsia="Arial Unicode MS" w:cs="Arial Unicode MS"/>
          <w:color w:val="000000"/>
          <w:sz w:val="23"/>
          <w:szCs w:val="23"/>
        </w:rPr>
        <w:t>the Agency</w:t>
      </w:r>
      <w:r w:rsidR="00360140" w:rsidRPr="00A1253C">
        <w:rPr>
          <w:rFonts w:eastAsia="Arial Unicode MS" w:cs="Arial Unicode MS"/>
          <w:color w:val="000000"/>
          <w:sz w:val="23"/>
          <w:szCs w:val="23"/>
        </w:rPr>
        <w:t>’s procedures and processes.</w:t>
      </w:r>
    </w:p>
    <w:p w:rsidR="00AD3A18" w:rsidRPr="00B62DCC" w:rsidRDefault="00AD3A18" w:rsidP="00B62DCC">
      <w:pPr>
        <w:pStyle w:val="Heading2"/>
      </w:pPr>
      <w:bookmarkStart w:id="26" w:name="_Toc381786742"/>
      <w:bookmarkStart w:id="27" w:name="_Toc419726161"/>
      <w:bookmarkStart w:id="28" w:name="_Toc165990710"/>
      <w:bookmarkStart w:id="29" w:name="_Toc177901915"/>
      <w:bookmarkStart w:id="30" w:name="_Toc187837351"/>
      <w:bookmarkStart w:id="31" w:name="_Toc200959892"/>
      <w:bookmarkStart w:id="32" w:name="_Toc201042671"/>
      <w:r w:rsidRPr="00B62DCC">
        <w:lastRenderedPageBreak/>
        <w:t>1.</w:t>
      </w:r>
      <w:r w:rsidR="00C85D17" w:rsidRPr="00B62DCC">
        <w:t>4</w:t>
      </w:r>
      <w:r w:rsidRPr="00B62DCC">
        <w:t xml:space="preserve"> Organizational Structure</w:t>
      </w:r>
      <w:bookmarkEnd w:id="26"/>
      <w:bookmarkEnd w:id="27"/>
      <w:r w:rsidRPr="00B62DCC">
        <w:t xml:space="preserve"> </w:t>
      </w:r>
      <w:bookmarkEnd w:id="28"/>
      <w:bookmarkEnd w:id="29"/>
      <w:bookmarkEnd w:id="30"/>
      <w:bookmarkEnd w:id="31"/>
      <w:bookmarkEnd w:id="32"/>
    </w:p>
    <w:p w:rsidR="00273E14" w:rsidRPr="00A1253C" w:rsidRDefault="00273E14" w:rsidP="00807A6C">
      <w:pPr>
        <w:widowControl w:val="0"/>
        <w:spacing w:line="288" w:lineRule="auto"/>
        <w:rPr>
          <w:rFonts w:eastAsia="Arial Unicode MS" w:cs="Arial Unicode MS"/>
          <w:color w:val="000000"/>
          <w:sz w:val="23"/>
          <w:szCs w:val="23"/>
        </w:rPr>
      </w:pPr>
      <w:r w:rsidRPr="00A1253C">
        <w:rPr>
          <w:rFonts w:eastAsia="Arial Unicode MS" w:cs="Arial Unicode MS"/>
          <w:color w:val="000000"/>
          <w:sz w:val="23"/>
          <w:szCs w:val="23"/>
        </w:rPr>
        <w:t>Figure 1 shows the Organizational Structure of EPA during 201</w:t>
      </w:r>
      <w:r w:rsidR="00910898" w:rsidRPr="00A1253C">
        <w:rPr>
          <w:rFonts w:eastAsia="Arial Unicode MS" w:cs="Arial Unicode MS"/>
          <w:color w:val="000000"/>
          <w:sz w:val="23"/>
          <w:szCs w:val="23"/>
        </w:rPr>
        <w:t>3</w:t>
      </w:r>
      <w:r w:rsidRPr="00A1253C">
        <w:rPr>
          <w:rFonts w:eastAsia="Arial Unicode MS" w:cs="Arial Unicode MS"/>
          <w:color w:val="000000"/>
          <w:sz w:val="23"/>
          <w:szCs w:val="23"/>
        </w:rPr>
        <w:t xml:space="preserve">. The Chairman of the EPA Board and the Executive Director of the EPA both report to the </w:t>
      </w:r>
      <w:r w:rsidR="0027532B" w:rsidRPr="00A1253C">
        <w:rPr>
          <w:rFonts w:eastAsia="Arial Unicode MS" w:cs="Arial Unicode MS"/>
          <w:color w:val="000000"/>
          <w:sz w:val="23"/>
          <w:szCs w:val="23"/>
        </w:rPr>
        <w:t>Minister</w:t>
      </w:r>
      <w:r w:rsidRPr="00A1253C">
        <w:rPr>
          <w:rFonts w:eastAsia="Arial Unicode MS" w:cs="Arial Unicode MS"/>
          <w:color w:val="000000"/>
          <w:sz w:val="23"/>
          <w:szCs w:val="23"/>
        </w:rPr>
        <w:t xml:space="preserve"> of </w:t>
      </w:r>
      <w:r w:rsidR="0027532B" w:rsidRPr="00A1253C">
        <w:rPr>
          <w:rFonts w:eastAsia="Arial Unicode MS" w:cs="Arial Unicode MS"/>
          <w:color w:val="000000"/>
          <w:sz w:val="23"/>
          <w:szCs w:val="23"/>
        </w:rPr>
        <w:t xml:space="preserve">Natural </w:t>
      </w:r>
      <w:r w:rsidR="00BA182F" w:rsidRPr="00A1253C">
        <w:rPr>
          <w:rFonts w:eastAsia="Arial Unicode MS" w:cs="Arial Unicode MS"/>
          <w:color w:val="000000"/>
          <w:sz w:val="23"/>
          <w:szCs w:val="23"/>
        </w:rPr>
        <w:t>R</w:t>
      </w:r>
      <w:r w:rsidR="0027532B" w:rsidRPr="00A1253C">
        <w:rPr>
          <w:rFonts w:eastAsia="Arial Unicode MS" w:cs="Arial Unicode MS"/>
          <w:color w:val="000000"/>
          <w:sz w:val="23"/>
          <w:szCs w:val="23"/>
        </w:rPr>
        <w:t>esources</w:t>
      </w:r>
      <w:r w:rsidR="00BA182F" w:rsidRPr="00A1253C">
        <w:rPr>
          <w:rFonts w:eastAsia="Arial Unicode MS" w:cs="Arial Unicode MS"/>
          <w:color w:val="000000"/>
          <w:sz w:val="23"/>
          <w:szCs w:val="23"/>
        </w:rPr>
        <w:t xml:space="preserve"> </w:t>
      </w:r>
      <w:r w:rsidR="0027532B" w:rsidRPr="00A1253C">
        <w:rPr>
          <w:rFonts w:eastAsia="Arial Unicode MS" w:cs="Arial Unicode MS"/>
          <w:color w:val="000000"/>
          <w:sz w:val="23"/>
          <w:szCs w:val="23"/>
        </w:rPr>
        <w:t>and the Environment.</w:t>
      </w:r>
      <w:r w:rsidR="000F5103" w:rsidRPr="00A1253C">
        <w:rPr>
          <w:rFonts w:eastAsia="Arial Unicode MS" w:cs="Arial Unicode MS"/>
          <w:color w:val="000000"/>
          <w:sz w:val="23"/>
          <w:szCs w:val="23"/>
        </w:rPr>
        <w:t xml:space="preserve"> </w:t>
      </w:r>
    </w:p>
    <w:p w:rsidR="00A1253C" w:rsidRPr="00B62DCC" w:rsidRDefault="00A1253C" w:rsidP="00A1253C">
      <w:pPr>
        <w:pStyle w:val="Heading2"/>
      </w:pPr>
      <w:bookmarkStart w:id="33" w:name="_Toc200959893"/>
      <w:bookmarkStart w:id="34" w:name="_Toc201042672"/>
      <w:bookmarkStart w:id="35" w:name="_Toc381786743"/>
      <w:bookmarkStart w:id="36" w:name="_Toc419726162"/>
      <w:r w:rsidRPr="00B62DCC">
        <w:t>1.5 Programme A</w:t>
      </w:r>
      <w:bookmarkEnd w:id="33"/>
      <w:bookmarkEnd w:id="34"/>
      <w:bookmarkEnd w:id="35"/>
      <w:r w:rsidRPr="00B62DCC">
        <w:t>reas</w:t>
      </w:r>
      <w:bookmarkEnd w:id="36"/>
    </w:p>
    <w:p w:rsidR="00A1253C" w:rsidRPr="00A1253C" w:rsidRDefault="00A1253C" w:rsidP="00A1253C">
      <w:pPr>
        <w:spacing w:line="288" w:lineRule="auto"/>
        <w:rPr>
          <w:rFonts w:eastAsia="Arial Unicode MS" w:cs="Arial Unicode MS"/>
          <w:color w:val="000000" w:themeColor="text1"/>
          <w:sz w:val="23"/>
          <w:szCs w:val="23"/>
        </w:rPr>
      </w:pPr>
      <w:r w:rsidRPr="00A1253C">
        <w:rPr>
          <w:rFonts w:eastAsia="Arial Unicode MS" w:cs="Arial Unicode MS"/>
          <w:color w:val="000000" w:themeColor="text1"/>
          <w:sz w:val="23"/>
          <w:szCs w:val="23"/>
        </w:rPr>
        <w:t xml:space="preserve">The EPA’s mandate is implemented primarily through five (5) major Programmes: Biodiversity Management (BM); Environmental Management (EM); Cross-Sectoral; Education and Awareness; and Capacity Building (Fig.2). The EM Programme comprises six components: Environmental Authorizations, Monitoring and Enforcement, Complaints and Response, Research and Development, Hazardous Wastes and Air Quality Management and Water Quality Management. The BM Programme has three components: Sustainable Use of Biodiversity, Biodiversity Conservation, and Wildlife Management. </w:t>
      </w:r>
    </w:p>
    <w:p w:rsidR="00A1253C" w:rsidRPr="00A1253C" w:rsidRDefault="00A1253C" w:rsidP="00A1253C">
      <w:pPr>
        <w:rPr>
          <w:rFonts w:eastAsia="Arial Unicode MS"/>
          <w:b/>
          <w:color w:val="000000" w:themeColor="text1"/>
          <w:sz w:val="22"/>
          <w:szCs w:val="22"/>
        </w:rPr>
      </w:pPr>
      <w:r w:rsidRPr="00A1253C">
        <w:rPr>
          <w:rFonts w:eastAsia="Arial Unicode MS"/>
          <w:b/>
          <w:color w:val="000000" w:themeColor="text1"/>
          <w:sz w:val="22"/>
          <w:szCs w:val="22"/>
        </w:rPr>
        <w:t xml:space="preserve">Environmental Management </w:t>
      </w:r>
    </w:p>
    <w:p w:rsidR="00A1253C" w:rsidRPr="00A1253C" w:rsidRDefault="00A1253C" w:rsidP="00A1253C">
      <w:pPr>
        <w:spacing w:after="120" w:line="288" w:lineRule="auto"/>
        <w:rPr>
          <w:rFonts w:eastAsia="Arial Unicode MS" w:cs="Arial Unicode MS"/>
          <w:b/>
          <w:bCs/>
          <w:color w:val="000000" w:themeColor="text1"/>
          <w:sz w:val="23"/>
          <w:szCs w:val="23"/>
        </w:rPr>
      </w:pPr>
      <w:r w:rsidRPr="00A1253C">
        <w:rPr>
          <w:rFonts w:eastAsia="Arial Unicode MS" w:cs="Arial Unicode MS"/>
          <w:color w:val="000000" w:themeColor="text1"/>
          <w:sz w:val="23"/>
          <w:szCs w:val="23"/>
        </w:rPr>
        <w:t xml:space="preserve">The EM </w:t>
      </w:r>
      <w:proofErr w:type="gramStart"/>
      <w:r w:rsidRPr="00A1253C">
        <w:rPr>
          <w:rFonts w:eastAsia="Arial Unicode MS" w:cs="Arial Unicode MS"/>
          <w:color w:val="000000" w:themeColor="text1"/>
          <w:sz w:val="23"/>
          <w:szCs w:val="23"/>
        </w:rPr>
        <w:t>Programme,</w:t>
      </w:r>
      <w:proofErr w:type="gramEnd"/>
      <w:r w:rsidRPr="00A1253C">
        <w:rPr>
          <w:rFonts w:eastAsia="Arial Unicode MS" w:cs="Arial Unicode MS"/>
          <w:color w:val="000000" w:themeColor="text1"/>
          <w:sz w:val="23"/>
          <w:szCs w:val="23"/>
        </w:rPr>
        <w:t xml:space="preserve"> is geared towards addressing the EPA’s mandate for pollution control and prevention. This Programme focuses on bringing developmental projects into conformity with the goal of environmental sustainability through an environmental authorization process and environmental monitoring and enforcement. In implementing the EM Programme, the EPA </w:t>
      </w:r>
      <w:proofErr w:type="spellStart"/>
      <w:r w:rsidRPr="00A1253C">
        <w:rPr>
          <w:rFonts w:eastAsia="Arial Unicode MS" w:cs="Arial Unicode MS"/>
          <w:color w:val="000000" w:themeColor="text1"/>
          <w:sz w:val="23"/>
          <w:szCs w:val="23"/>
        </w:rPr>
        <w:t>a</w:t>
      </w:r>
      <w:r w:rsidRPr="00A1253C">
        <w:rPr>
          <w:rFonts w:eastAsia="Arial Unicode MS" w:cs="Arial Unicode MS"/>
          <w:bCs/>
          <w:color w:val="000000" w:themeColor="text1"/>
          <w:sz w:val="23"/>
          <w:szCs w:val="23"/>
        </w:rPr>
        <w:t>uthorises</w:t>
      </w:r>
      <w:proofErr w:type="spellEnd"/>
      <w:r w:rsidRPr="00A1253C">
        <w:rPr>
          <w:rFonts w:eastAsia="Arial Unicode MS" w:cs="Arial Unicode MS"/>
          <w:bCs/>
          <w:color w:val="000000" w:themeColor="text1"/>
          <w:sz w:val="23"/>
          <w:szCs w:val="23"/>
        </w:rPr>
        <w:t xml:space="preserve"> new developments and monitors compliance with the conditions of Environmental Authorisations</w:t>
      </w:r>
      <w:r w:rsidRPr="00A1253C">
        <w:rPr>
          <w:rFonts w:eastAsia="Arial Unicode MS" w:cs="Arial Unicode MS"/>
          <w:b/>
          <w:bCs/>
          <w:color w:val="000000" w:themeColor="text1"/>
          <w:sz w:val="23"/>
          <w:szCs w:val="23"/>
        </w:rPr>
        <w:t xml:space="preserve">; </w:t>
      </w:r>
      <w:r w:rsidRPr="00A1253C">
        <w:rPr>
          <w:rFonts w:eastAsia="Arial Unicode MS" w:cs="Arial Unicode MS"/>
          <w:bCs/>
          <w:color w:val="000000" w:themeColor="text1"/>
          <w:sz w:val="23"/>
          <w:szCs w:val="23"/>
        </w:rPr>
        <w:t>the EPA also</w:t>
      </w:r>
      <w:r w:rsidRPr="00A1253C">
        <w:rPr>
          <w:rFonts w:eastAsia="Arial Unicode MS" w:cs="Arial Unicode MS"/>
          <w:b/>
          <w:bCs/>
          <w:color w:val="000000" w:themeColor="text1"/>
          <w:sz w:val="23"/>
          <w:szCs w:val="23"/>
        </w:rPr>
        <w:t xml:space="preserve"> </w:t>
      </w:r>
      <w:r w:rsidRPr="00A1253C">
        <w:rPr>
          <w:rFonts w:eastAsia="Arial Unicode MS" w:cs="Arial Unicode MS"/>
          <w:bCs/>
          <w:color w:val="000000" w:themeColor="text1"/>
          <w:sz w:val="23"/>
          <w:szCs w:val="23"/>
        </w:rPr>
        <w:t>authorizes existing developments under this Programme</w:t>
      </w:r>
      <w:r w:rsidRPr="00A1253C">
        <w:rPr>
          <w:rFonts w:eastAsia="Arial Unicode MS" w:cs="Arial Unicode MS"/>
          <w:b/>
          <w:bCs/>
          <w:color w:val="000000" w:themeColor="text1"/>
          <w:sz w:val="23"/>
          <w:szCs w:val="23"/>
        </w:rPr>
        <w:t xml:space="preserve">. </w:t>
      </w:r>
    </w:p>
    <w:p w:rsidR="00A1253C" w:rsidRPr="00A1253C" w:rsidRDefault="00A1253C" w:rsidP="00A1253C">
      <w:pPr>
        <w:spacing w:after="120" w:line="288" w:lineRule="auto"/>
        <w:rPr>
          <w:rFonts w:eastAsia="Arial Unicode MS" w:cs="Arial Unicode MS"/>
          <w:b/>
          <w:color w:val="000000" w:themeColor="text1"/>
          <w:sz w:val="23"/>
          <w:szCs w:val="23"/>
        </w:rPr>
      </w:pPr>
      <w:r w:rsidRPr="00A1253C">
        <w:rPr>
          <w:rFonts w:eastAsia="Arial Unicode MS" w:cs="Arial Unicode MS"/>
          <w:bCs/>
          <w:color w:val="000000" w:themeColor="text1"/>
          <w:sz w:val="23"/>
          <w:szCs w:val="23"/>
        </w:rPr>
        <w:t xml:space="preserve">Recognizing that its role would be more effective if stakeholders are aware of their roles and responsibilities, the EPA focuses on building their competencies </w:t>
      </w:r>
      <w:r w:rsidRPr="00A1253C">
        <w:rPr>
          <w:rFonts w:eastAsia="Arial Unicode MS" w:cs="Arial Unicode MS"/>
          <w:color w:val="000000" w:themeColor="text1"/>
          <w:sz w:val="23"/>
          <w:szCs w:val="23"/>
        </w:rPr>
        <w:t>in EM. The EPA also pursues the development of Regulations; reviewing and development of Standards, Environmental and Operational Guidelines and Codes of Practice and coordinates EM through stakeholder collaboration.</w:t>
      </w:r>
    </w:p>
    <w:p w:rsidR="00A1253C" w:rsidRPr="00A1253C" w:rsidRDefault="00A1253C" w:rsidP="00A1253C">
      <w:pPr>
        <w:tabs>
          <w:tab w:val="left" w:pos="360"/>
        </w:tabs>
        <w:spacing w:after="120" w:line="288" w:lineRule="auto"/>
        <w:rPr>
          <w:rFonts w:eastAsia="Arial Unicode MS" w:cs="Arial Unicode MS"/>
          <w:color w:val="000000" w:themeColor="text1"/>
          <w:sz w:val="23"/>
          <w:szCs w:val="23"/>
        </w:rPr>
      </w:pPr>
      <w:r w:rsidRPr="00A1253C">
        <w:rPr>
          <w:rFonts w:eastAsia="Arial Unicode MS" w:cs="Arial Unicode MS"/>
          <w:color w:val="000000" w:themeColor="text1"/>
          <w:sz w:val="23"/>
          <w:szCs w:val="23"/>
        </w:rPr>
        <w:t>Further, the EPA manages Environmental Complaints with the goal of resolving them and in cases when this is not possible enforces against defaulters. In addition, the EPA focuses on building its readiness for environmental emergencies.</w:t>
      </w:r>
    </w:p>
    <w:p w:rsidR="00A1253C" w:rsidRDefault="00A1253C" w:rsidP="00A1253C">
      <w:pPr>
        <w:widowControl w:val="0"/>
        <w:spacing w:line="288" w:lineRule="auto"/>
        <w:rPr>
          <w:rFonts w:eastAsia="Arial Unicode MS" w:cs="Arial Unicode MS"/>
          <w:color w:val="000000"/>
          <w:sz w:val="23"/>
          <w:szCs w:val="23"/>
        </w:rPr>
      </w:pPr>
    </w:p>
    <w:p w:rsidR="005E297D" w:rsidRPr="005E297D" w:rsidRDefault="005E297D" w:rsidP="005E297D">
      <w:pPr>
        <w:rPr>
          <w:rFonts w:eastAsia="Arial Unicode MS"/>
          <w:b/>
          <w:color w:val="000000" w:themeColor="text1"/>
          <w:sz w:val="22"/>
          <w:szCs w:val="22"/>
        </w:rPr>
      </w:pPr>
      <w:r w:rsidRPr="005E297D">
        <w:rPr>
          <w:rFonts w:eastAsia="Arial Unicode MS"/>
          <w:b/>
          <w:color w:val="000000" w:themeColor="text1"/>
          <w:sz w:val="22"/>
          <w:szCs w:val="22"/>
        </w:rPr>
        <w:t>Biodiversity Management</w:t>
      </w:r>
    </w:p>
    <w:p w:rsidR="005E297D" w:rsidRPr="00A1253C" w:rsidRDefault="005E297D" w:rsidP="005E297D">
      <w:pPr>
        <w:widowControl w:val="0"/>
        <w:spacing w:line="288" w:lineRule="auto"/>
        <w:rPr>
          <w:rFonts w:eastAsia="Arial Unicode MS" w:cs="Arial Unicode MS"/>
          <w:color w:val="000000"/>
          <w:sz w:val="23"/>
          <w:szCs w:val="23"/>
        </w:rPr>
        <w:sectPr w:rsidR="005E297D" w:rsidRPr="00A1253C" w:rsidSect="004D0ABB">
          <w:pgSz w:w="12240" w:h="15840" w:code="1"/>
          <w:pgMar w:top="1440" w:right="1440" w:bottom="1440" w:left="1440" w:header="706" w:footer="706" w:gutter="0"/>
          <w:pgBorders>
            <w:top w:val="thinThickThinSmallGap" w:sz="24" w:space="25" w:color="C4BC96" w:themeColor="background2" w:themeShade="BF"/>
            <w:left w:val="thinThickThinSmallGap" w:sz="24" w:space="31" w:color="C4BC96" w:themeColor="background2" w:themeShade="BF"/>
            <w:bottom w:val="thinThickThinSmallGap" w:sz="24" w:space="20" w:color="C4BC96" w:themeColor="background2" w:themeShade="BF"/>
            <w:right w:val="thinThickThinSmallGap" w:sz="24" w:space="31" w:color="C4BC96" w:themeColor="background2" w:themeShade="BF"/>
          </w:pgBorders>
          <w:pgNumType w:start="1"/>
          <w:cols w:space="708"/>
          <w:titlePg/>
          <w:docGrid w:linePitch="360"/>
        </w:sectPr>
      </w:pPr>
      <w:r>
        <w:rPr>
          <w:rFonts w:eastAsia="Arial Unicode MS" w:cs="Arial Unicode MS"/>
          <w:color w:val="000000" w:themeColor="text1"/>
          <w:sz w:val="24"/>
          <w:szCs w:val="24"/>
        </w:rPr>
        <w:t xml:space="preserve">Guyana </w:t>
      </w:r>
      <w:r w:rsidRPr="00700992">
        <w:rPr>
          <w:rFonts w:eastAsia="Arial Unicode MS" w:cs="Arial Unicode MS"/>
          <w:color w:val="000000" w:themeColor="text1"/>
          <w:sz w:val="24"/>
          <w:szCs w:val="24"/>
        </w:rPr>
        <w:t xml:space="preserve">ratified the Convention on Biological Diversity (CBD) and </w:t>
      </w:r>
      <w:r>
        <w:rPr>
          <w:rFonts w:eastAsia="Arial Unicode MS" w:cs="Arial Unicode MS"/>
          <w:color w:val="000000" w:themeColor="text1"/>
          <w:sz w:val="24"/>
          <w:szCs w:val="24"/>
        </w:rPr>
        <w:t>its</w:t>
      </w:r>
      <w:r w:rsidRPr="00700992">
        <w:rPr>
          <w:rFonts w:eastAsia="Arial Unicode MS" w:cs="Arial Unicode MS"/>
          <w:color w:val="000000" w:themeColor="text1"/>
          <w:sz w:val="24"/>
          <w:szCs w:val="24"/>
        </w:rPr>
        <w:t xml:space="preserve"> Protocol</w:t>
      </w:r>
      <w:r>
        <w:rPr>
          <w:rFonts w:eastAsia="Arial Unicode MS" w:cs="Arial Unicode MS"/>
          <w:color w:val="000000" w:themeColor="text1"/>
          <w:sz w:val="24"/>
          <w:szCs w:val="24"/>
        </w:rPr>
        <w:t>s</w:t>
      </w:r>
      <w:r w:rsidRPr="00700992">
        <w:rPr>
          <w:rFonts w:eastAsia="Arial Unicode MS" w:cs="Arial Unicode MS"/>
          <w:color w:val="000000" w:themeColor="text1"/>
          <w:sz w:val="24"/>
          <w:szCs w:val="24"/>
        </w:rPr>
        <w:t xml:space="preserve"> on Biosafety </w:t>
      </w:r>
      <w:r>
        <w:rPr>
          <w:rFonts w:eastAsia="Arial Unicode MS" w:cs="Arial Unicode MS"/>
          <w:color w:val="000000" w:themeColor="text1"/>
          <w:sz w:val="24"/>
          <w:szCs w:val="24"/>
        </w:rPr>
        <w:t xml:space="preserve">and Access and Benefits Sharing of Genetic Resources and the EPA is the National Focal Point for these Agreements.  As such, the EPA takes the lead in advancing Guyana towards meeting its commitments under these agreements. Among these commitments </w:t>
      </w:r>
      <w:proofErr w:type="gramStart"/>
      <w:r>
        <w:rPr>
          <w:rFonts w:eastAsia="Arial Unicode MS" w:cs="Arial Unicode MS"/>
          <w:color w:val="000000" w:themeColor="text1"/>
          <w:sz w:val="24"/>
          <w:szCs w:val="24"/>
        </w:rPr>
        <w:t>are the</w:t>
      </w:r>
      <w:r w:rsidR="00BC23B7">
        <w:rPr>
          <w:rFonts w:eastAsia="Arial Unicode MS" w:cs="Arial Unicode MS"/>
          <w:color w:val="000000" w:themeColor="text1"/>
          <w:sz w:val="24"/>
          <w:szCs w:val="24"/>
        </w:rPr>
        <w:t xml:space="preserve"> </w:t>
      </w:r>
      <w:r>
        <w:rPr>
          <w:rFonts w:eastAsia="Arial Unicode MS" w:cs="Arial Unicode MS"/>
          <w:color w:val="000000" w:themeColor="text1"/>
          <w:sz w:val="24"/>
          <w:szCs w:val="24"/>
        </w:rPr>
        <w:t>development</w:t>
      </w:r>
      <w:proofErr w:type="gramEnd"/>
      <w:r>
        <w:rPr>
          <w:rFonts w:eastAsia="Arial Unicode MS" w:cs="Arial Unicode MS"/>
          <w:color w:val="000000" w:themeColor="text1"/>
          <w:sz w:val="24"/>
          <w:szCs w:val="24"/>
        </w:rPr>
        <w:t xml:space="preserve"> of </w:t>
      </w:r>
    </w:p>
    <w:p w:rsidR="00807A6C" w:rsidRPr="006E6212" w:rsidRDefault="0041027A" w:rsidP="0041027A">
      <w:pPr>
        <w:pStyle w:val="Caption"/>
        <w:rPr>
          <w:rStyle w:val="IntenseReference"/>
        </w:rPr>
      </w:pPr>
      <w:bookmarkStart w:id="37" w:name="_Toc410722126"/>
      <w:r>
        <w:lastRenderedPageBreak/>
        <w:t xml:space="preserve">Figure </w:t>
      </w:r>
      <w:fldSimple w:instr=" SEQ Figure \* ARABIC ">
        <w:r w:rsidR="002169D5">
          <w:rPr>
            <w:noProof/>
          </w:rPr>
          <w:t>1</w:t>
        </w:r>
      </w:fldSimple>
      <w:r w:rsidR="004F0DA9" w:rsidRPr="004F0DA9">
        <w:t>: organizational structure of epa.</w:t>
      </w:r>
      <w:bookmarkEnd w:id="37"/>
    </w:p>
    <w:p w:rsidR="00360140" w:rsidRPr="0085275E" w:rsidRDefault="00AC66B0" w:rsidP="00807A6C">
      <w:pPr>
        <w:rPr>
          <w:rFonts w:eastAsia="Arial Unicode MS" w:cs="Arial Unicode MS"/>
        </w:rPr>
        <w:sectPr w:rsidR="00360140" w:rsidRPr="0085275E" w:rsidSect="004D0ABB">
          <w:pgSz w:w="12240" w:h="15840" w:orient="landscape" w:code="1"/>
          <w:pgMar w:top="1152" w:right="1440" w:bottom="1152" w:left="1440" w:header="720" w:footer="720" w:gutter="0"/>
          <w:pgBorders>
            <w:top w:val="thinThickThinSmallGap" w:sz="24" w:space="25" w:color="C4BC96" w:themeColor="background2" w:themeShade="BF"/>
            <w:left w:val="thinThickThinSmallGap" w:sz="24" w:space="31" w:color="C4BC96" w:themeColor="background2" w:themeShade="BF"/>
            <w:bottom w:val="thinThickThinSmallGap" w:sz="24" w:space="20" w:color="C4BC96" w:themeColor="background2" w:themeShade="BF"/>
            <w:right w:val="thinThickThinSmallGap" w:sz="24" w:space="31" w:color="C4BC96" w:themeColor="background2" w:themeShade="BF"/>
          </w:pgBorders>
          <w:cols w:space="720"/>
          <w:docGrid w:linePitch="360"/>
        </w:sectPr>
      </w:pPr>
      <w:r w:rsidRPr="00AC66B0">
        <w:rPr>
          <w:rFonts w:eastAsia="Arial Unicode MS" w:cs="Arial Unicode MS"/>
          <w:b/>
          <w:bCs/>
          <w:noProof/>
          <w:color w:val="333333"/>
          <w:lang w:bidi="ar-SA"/>
        </w:rPr>
        <w:drawing>
          <wp:inline distT="0" distB="0" distL="0" distR="0">
            <wp:extent cx="8436684" cy="5730949"/>
            <wp:effectExtent l="19050" t="38100" r="21516"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34D03" w:rsidRDefault="00E34D03" w:rsidP="00E34D03">
      <w:pPr>
        <w:widowControl w:val="0"/>
        <w:spacing w:line="288" w:lineRule="auto"/>
        <w:rPr>
          <w:rFonts w:eastAsia="Arial Unicode MS"/>
          <w:b/>
          <w:color w:val="000000" w:themeColor="text1"/>
        </w:rPr>
      </w:pPr>
      <w:bookmarkStart w:id="38" w:name="_Toc119924602"/>
      <w:bookmarkStart w:id="39" w:name="_Toc165990712"/>
      <w:bookmarkStart w:id="40" w:name="_Toc177901917"/>
      <w:bookmarkStart w:id="41" w:name="_Toc187837353"/>
      <w:bookmarkStart w:id="42" w:name="_Toc200959894"/>
      <w:bookmarkStart w:id="43" w:name="_Toc201042673"/>
      <w:proofErr w:type="gramStart"/>
      <w:r w:rsidRPr="00700992">
        <w:rPr>
          <w:rFonts w:eastAsia="Arial Unicode MS" w:cs="Arial Unicode MS"/>
          <w:color w:val="000000" w:themeColor="text1"/>
          <w:sz w:val="24"/>
          <w:szCs w:val="24"/>
        </w:rPr>
        <w:lastRenderedPageBreak/>
        <w:t>legislative</w:t>
      </w:r>
      <w:proofErr w:type="gramEnd"/>
      <w:r w:rsidRPr="00700992">
        <w:rPr>
          <w:rFonts w:eastAsia="Arial Unicode MS" w:cs="Arial Unicode MS"/>
          <w:color w:val="000000" w:themeColor="text1"/>
          <w:sz w:val="24"/>
          <w:szCs w:val="24"/>
        </w:rPr>
        <w:t xml:space="preserve">, administrative and policy measures </w:t>
      </w:r>
      <w:r>
        <w:rPr>
          <w:rFonts w:eastAsia="Arial Unicode MS" w:cs="Arial Unicode MS"/>
          <w:color w:val="000000" w:themeColor="text1"/>
          <w:sz w:val="24"/>
          <w:szCs w:val="24"/>
        </w:rPr>
        <w:t>to conserve and sustainably use biodiversity.</w:t>
      </w:r>
    </w:p>
    <w:p w:rsidR="00E34D03" w:rsidRPr="00700992" w:rsidRDefault="00E34D03" w:rsidP="00E34D03">
      <w:pPr>
        <w:spacing w:after="120" w:line="288" w:lineRule="auto"/>
        <w:rPr>
          <w:rFonts w:eastAsia="Arial Unicode MS" w:cs="Arial Unicode MS"/>
          <w:color w:val="000000" w:themeColor="text1"/>
          <w:sz w:val="24"/>
          <w:szCs w:val="24"/>
        </w:rPr>
      </w:pPr>
      <w:r>
        <w:rPr>
          <w:rFonts w:eastAsia="Arial Unicode MS" w:cs="Arial Unicode MS"/>
          <w:color w:val="000000" w:themeColor="text1"/>
          <w:sz w:val="24"/>
          <w:szCs w:val="24"/>
        </w:rPr>
        <w:t xml:space="preserve">Specifically, Guyana is required to develop </w:t>
      </w:r>
      <w:r w:rsidRPr="00700992">
        <w:rPr>
          <w:rFonts w:eastAsia="Arial Unicode MS" w:cs="Arial Unicode MS"/>
          <w:color w:val="000000" w:themeColor="text1"/>
          <w:sz w:val="24"/>
          <w:szCs w:val="24"/>
        </w:rPr>
        <w:t xml:space="preserve">National </w:t>
      </w:r>
      <w:r>
        <w:rPr>
          <w:rFonts w:eastAsia="Arial Unicode MS" w:cs="Arial Unicode MS"/>
          <w:color w:val="000000" w:themeColor="text1"/>
          <w:sz w:val="24"/>
          <w:szCs w:val="24"/>
        </w:rPr>
        <w:t xml:space="preserve">Biodiversity </w:t>
      </w:r>
      <w:r w:rsidRPr="00700992">
        <w:rPr>
          <w:rFonts w:eastAsia="Arial Unicode MS" w:cs="Arial Unicode MS"/>
          <w:color w:val="000000" w:themeColor="text1"/>
          <w:sz w:val="24"/>
          <w:szCs w:val="24"/>
        </w:rPr>
        <w:t>Strategies, Plans and Programmes</w:t>
      </w:r>
      <w:r>
        <w:rPr>
          <w:rFonts w:eastAsia="Arial Unicode MS" w:cs="Arial Unicode MS"/>
          <w:color w:val="000000" w:themeColor="text1"/>
          <w:sz w:val="24"/>
          <w:szCs w:val="24"/>
        </w:rPr>
        <w:t xml:space="preserve"> and </w:t>
      </w:r>
      <w:r w:rsidRPr="00700992">
        <w:rPr>
          <w:rFonts w:eastAsia="Arial Unicode MS" w:cs="Arial Unicode MS"/>
          <w:color w:val="000000" w:themeColor="text1"/>
          <w:sz w:val="24"/>
          <w:szCs w:val="24"/>
        </w:rPr>
        <w:t>regulat</w:t>
      </w:r>
      <w:r>
        <w:rPr>
          <w:rFonts w:eastAsia="Arial Unicode MS" w:cs="Arial Unicode MS"/>
          <w:color w:val="000000" w:themeColor="text1"/>
          <w:sz w:val="24"/>
          <w:szCs w:val="24"/>
        </w:rPr>
        <w:t>e</w:t>
      </w:r>
      <w:r w:rsidRPr="00700992">
        <w:rPr>
          <w:rFonts w:eastAsia="Arial Unicode MS" w:cs="Arial Unicode MS"/>
          <w:color w:val="000000" w:themeColor="text1"/>
          <w:sz w:val="24"/>
          <w:szCs w:val="24"/>
        </w:rPr>
        <w:t xml:space="preserve"> the trans</w:t>
      </w:r>
      <w:r>
        <w:rPr>
          <w:rFonts w:eastAsia="Arial Unicode MS" w:cs="Arial Unicode MS"/>
          <w:color w:val="000000" w:themeColor="text1"/>
          <w:sz w:val="24"/>
          <w:szCs w:val="24"/>
        </w:rPr>
        <w:t>-b</w:t>
      </w:r>
      <w:r w:rsidRPr="00700992">
        <w:rPr>
          <w:rFonts w:eastAsia="Arial Unicode MS" w:cs="Arial Unicode MS"/>
          <w:color w:val="000000" w:themeColor="text1"/>
          <w:sz w:val="24"/>
          <w:szCs w:val="24"/>
        </w:rPr>
        <w:t>oundary movement and use of Living Modified Organisms (LMOs) and Genetically Modified Organisms (GMOs)</w:t>
      </w:r>
      <w:r>
        <w:rPr>
          <w:rFonts w:eastAsia="Arial Unicode MS" w:cs="Arial Unicode MS"/>
          <w:color w:val="000000" w:themeColor="text1"/>
          <w:sz w:val="24"/>
          <w:szCs w:val="24"/>
        </w:rPr>
        <w:t xml:space="preserve">. </w:t>
      </w:r>
      <w:r w:rsidRPr="00700992">
        <w:rPr>
          <w:rFonts w:eastAsia="Arial Unicode MS" w:cs="Arial Unicode MS"/>
          <w:color w:val="000000" w:themeColor="text1"/>
          <w:sz w:val="24"/>
          <w:szCs w:val="24"/>
        </w:rPr>
        <w:t xml:space="preserve"> </w:t>
      </w:r>
      <w:r>
        <w:rPr>
          <w:rFonts w:eastAsia="Arial Unicode MS" w:cs="Arial Unicode MS"/>
          <w:color w:val="000000" w:themeColor="text1"/>
          <w:sz w:val="24"/>
          <w:szCs w:val="24"/>
        </w:rPr>
        <w:t>Further, u</w:t>
      </w:r>
      <w:r w:rsidRPr="00700992">
        <w:rPr>
          <w:rFonts w:eastAsia="Arial Unicode MS" w:cs="Arial Unicode MS"/>
          <w:color w:val="000000" w:themeColor="text1"/>
          <w:sz w:val="24"/>
          <w:szCs w:val="24"/>
        </w:rPr>
        <w:t xml:space="preserve">nder the EP Act, 1996, the </w:t>
      </w:r>
      <w:r>
        <w:rPr>
          <w:rFonts w:eastAsia="Arial Unicode MS" w:cs="Arial Unicode MS"/>
          <w:color w:val="000000" w:themeColor="text1"/>
          <w:sz w:val="24"/>
          <w:szCs w:val="24"/>
        </w:rPr>
        <w:t>EPA</w:t>
      </w:r>
      <w:r w:rsidRPr="00700992">
        <w:rPr>
          <w:rFonts w:eastAsia="Arial Unicode MS" w:cs="Arial Unicode MS"/>
          <w:color w:val="000000" w:themeColor="text1"/>
          <w:sz w:val="24"/>
          <w:szCs w:val="24"/>
        </w:rPr>
        <w:t xml:space="preserve"> is required to coordinate and maintain a programme for the conservation of biodiversity and its sustainable use in Guyana. The</w:t>
      </w:r>
      <w:r>
        <w:rPr>
          <w:rFonts w:eastAsia="Arial Unicode MS" w:cs="Arial Unicode MS"/>
          <w:color w:val="000000" w:themeColor="text1"/>
          <w:sz w:val="24"/>
          <w:szCs w:val="24"/>
        </w:rPr>
        <w:t xml:space="preserve"> re</w:t>
      </w:r>
      <w:r w:rsidRPr="00700992">
        <w:rPr>
          <w:rFonts w:eastAsia="Arial Unicode MS" w:cs="Arial Unicode MS"/>
          <w:color w:val="000000" w:themeColor="text1"/>
          <w:sz w:val="24"/>
          <w:szCs w:val="24"/>
        </w:rPr>
        <w:t xml:space="preserve">quirements and responsibilities under the CBD and </w:t>
      </w:r>
      <w:r>
        <w:rPr>
          <w:rFonts w:eastAsia="Arial Unicode MS" w:cs="Arial Unicode MS"/>
          <w:color w:val="000000" w:themeColor="text1"/>
          <w:sz w:val="24"/>
          <w:szCs w:val="24"/>
        </w:rPr>
        <w:t xml:space="preserve">its Protocols and that under the EP Act </w:t>
      </w:r>
      <w:r w:rsidRPr="00700992">
        <w:rPr>
          <w:rFonts w:eastAsia="Arial Unicode MS" w:cs="Arial Unicode MS"/>
          <w:color w:val="000000" w:themeColor="text1"/>
          <w:sz w:val="24"/>
          <w:szCs w:val="24"/>
        </w:rPr>
        <w:t>are the primary foc</w:t>
      </w:r>
      <w:r>
        <w:rPr>
          <w:rFonts w:eastAsia="Arial Unicode MS" w:cs="Arial Unicode MS"/>
          <w:color w:val="000000" w:themeColor="text1"/>
          <w:sz w:val="24"/>
          <w:szCs w:val="24"/>
        </w:rPr>
        <w:t>i</w:t>
      </w:r>
      <w:r w:rsidRPr="00700992">
        <w:rPr>
          <w:rFonts w:eastAsia="Arial Unicode MS" w:cs="Arial Unicode MS"/>
          <w:color w:val="000000" w:themeColor="text1"/>
          <w:sz w:val="24"/>
          <w:szCs w:val="24"/>
        </w:rPr>
        <w:t xml:space="preserve"> of the </w:t>
      </w:r>
      <w:r>
        <w:rPr>
          <w:rFonts w:eastAsia="Arial Unicode MS" w:cs="Arial Unicode MS"/>
          <w:color w:val="000000" w:themeColor="text1"/>
          <w:sz w:val="24"/>
          <w:szCs w:val="24"/>
        </w:rPr>
        <w:t xml:space="preserve">BM </w:t>
      </w:r>
      <w:r w:rsidRPr="00700992">
        <w:rPr>
          <w:rFonts w:eastAsia="Arial Unicode MS" w:cs="Arial Unicode MS"/>
          <w:color w:val="000000" w:themeColor="text1"/>
          <w:sz w:val="24"/>
          <w:szCs w:val="24"/>
        </w:rPr>
        <w:t>Programme.</w:t>
      </w:r>
    </w:p>
    <w:p w:rsidR="00E34D03" w:rsidRPr="005E297D" w:rsidRDefault="00E34D03" w:rsidP="00E34D03">
      <w:pPr>
        <w:spacing w:after="120" w:line="288" w:lineRule="auto"/>
        <w:rPr>
          <w:rFonts w:eastAsia="Arial Unicode MS" w:cs="Arial Unicode MS"/>
          <w:color w:val="000000" w:themeColor="text1"/>
          <w:sz w:val="23"/>
          <w:szCs w:val="23"/>
        </w:rPr>
      </w:pPr>
      <w:r w:rsidRPr="005E297D">
        <w:rPr>
          <w:rFonts w:eastAsia="Arial Unicode MS" w:cs="Arial Unicode MS"/>
          <w:color w:val="000000" w:themeColor="text1"/>
          <w:sz w:val="23"/>
          <w:szCs w:val="23"/>
        </w:rPr>
        <w:t xml:space="preserve">The EPA collaborates with various Sectoral Agencies and Institutions and with Amerindian Communities to achieve the objectives of the BM Programme. Main collaborative Sector partners include the Guyana Forestry Commission, Ministry of Agriculture, Wildlife Division, Guyana Geology and Mines Commission, University of Guyana, the Protected Areas Commission, among others. The EPA also collaborates with local and international   Non-Governmental Organizations (NGOs), such as Conservation International – Guyana (CIG), the Guyana Marine Turtle Conservation Society (GMTCS), and the World Wildlife Fund for Nature (WWF), among others. </w:t>
      </w:r>
    </w:p>
    <w:p w:rsidR="00E34D03" w:rsidRPr="005E297D" w:rsidRDefault="00E34D03" w:rsidP="00E34D03">
      <w:pPr>
        <w:spacing w:after="120" w:line="288" w:lineRule="auto"/>
        <w:rPr>
          <w:rFonts w:eastAsia="Arial Unicode MS" w:cs="Arial Unicode MS"/>
          <w:color w:val="000000" w:themeColor="text1"/>
          <w:sz w:val="23"/>
          <w:szCs w:val="23"/>
        </w:rPr>
      </w:pPr>
      <w:r w:rsidRPr="005E297D">
        <w:rPr>
          <w:rFonts w:eastAsia="Arial Unicode MS" w:cs="Arial Unicode MS"/>
          <w:color w:val="000000" w:themeColor="text1"/>
          <w:sz w:val="23"/>
          <w:szCs w:val="23"/>
        </w:rPr>
        <w:t xml:space="preserve">Important Strategy documents guiding the work of the NRM Programme are the National Biodiversity Action Plans (NBAP I, II and III), the National Biosafety Framework (NBF). New Wildlife Management and Conservation Regulations and the National Biosafety Bill and Regulations when passed will also serve to guide the future work of the Programme. </w:t>
      </w:r>
    </w:p>
    <w:p w:rsidR="00273E14" w:rsidRDefault="002B5BF9" w:rsidP="00FC0787">
      <w:pPr>
        <w:spacing w:line="288" w:lineRule="auto"/>
        <w:rPr>
          <w:rFonts w:eastAsia="Arial Unicode MS"/>
        </w:rPr>
      </w:pPr>
      <w:r>
        <w:rPr>
          <w:rFonts w:eastAsia="Arial Unicode MS"/>
          <w:noProof/>
          <w:lang w:bidi="ar-SA"/>
        </w:rPr>
        <w:pict>
          <v:group id="_x0000_s2998" style="position:absolute;left:0;text-align:left;margin-left:3pt;margin-top:2.65pt;width:423.95pt;height:282pt;z-index:251752448" coordorigin="1500,1673" coordsize="9453,6953">
            <v:group id="_x0000_s2997" style="position:absolute;left:1593;top:1673;width:9360;height:6953" coordorigin="1593,1673" coordsize="9360,6953">
              <v:shapetype id="_x0000_t202" coordsize="21600,21600" o:spt="202" path="m,l,21600r21600,l21600,xe">
                <v:stroke joinstyle="miter"/>
                <v:path gradientshapeok="t" o:connecttype="rect"/>
              </v:shapetype>
              <v:shape id="_x0000_s2979" type="#_x0000_t202" style="position:absolute;left:1593;top:1673;width:2546;height:6953" fillcolor="#938953 [1614]" strokecolor="#f2f2f2 [3052]" strokeweight="3pt">
                <v:imagedata embosscolor="shadow add(51)"/>
                <v:shadow opacity=".5" offset="6pt,-6pt"/>
                <o:extrusion v:ext="view" viewpoint="-34.72222mm,34.72222mm" viewpointorigin="-.5,.5" skewangle="45" lightposition="-50000" lightposition2="50000"/>
                <v:textbox style="mso-next-textbox:#_x0000_s2979">
                  <w:txbxContent>
                    <w:p w:rsidR="00280248" w:rsidRPr="005E297D" w:rsidRDefault="00280248" w:rsidP="00451FF9">
                      <w:pPr>
                        <w:spacing w:line="240" w:lineRule="auto"/>
                        <w:jc w:val="center"/>
                        <w:rPr>
                          <w:rFonts w:ascii="Arial" w:hAnsi="Arial" w:cs="Arial"/>
                          <w:b/>
                          <w:color w:val="FFFF00"/>
                          <w:sz w:val="16"/>
                        </w:rPr>
                      </w:pPr>
                      <w:r w:rsidRPr="005E297D">
                        <w:rPr>
                          <w:rFonts w:ascii="Arial" w:hAnsi="Arial" w:cs="Arial"/>
                          <w:b/>
                          <w:color w:val="FFFF00"/>
                          <w:sz w:val="16"/>
                        </w:rPr>
                        <w:t>NATURAL RESOURCES</w:t>
                      </w:r>
                    </w:p>
                    <w:p w:rsidR="00280248" w:rsidRPr="005E297D" w:rsidRDefault="00280248" w:rsidP="00451FF9">
                      <w:pPr>
                        <w:spacing w:line="240" w:lineRule="auto"/>
                        <w:jc w:val="center"/>
                        <w:rPr>
                          <w:rFonts w:ascii="Arial" w:hAnsi="Arial" w:cs="Arial"/>
                          <w:b/>
                          <w:color w:val="FFFF00"/>
                          <w:sz w:val="16"/>
                        </w:rPr>
                      </w:pPr>
                      <w:r w:rsidRPr="005E297D">
                        <w:rPr>
                          <w:rFonts w:ascii="Arial" w:hAnsi="Arial" w:cs="Arial"/>
                          <w:b/>
                          <w:color w:val="FFFF00"/>
                          <w:sz w:val="16"/>
                        </w:rPr>
                        <w:t>MANAGEMENT</w:t>
                      </w: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Biodiversity Management</w:t>
                      </w: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Sustainable Use of Natural Resources</w:t>
                      </w:r>
                    </w:p>
                    <w:p w:rsidR="00280248" w:rsidRPr="00807BAC" w:rsidRDefault="00280248" w:rsidP="00273E14">
                      <w:pPr>
                        <w:jc w:val="center"/>
                        <w:rPr>
                          <w:rFonts w:ascii="Arial" w:hAnsi="Arial" w:cs="Arial"/>
                          <w:b/>
                          <w:color w:val="FFFF99"/>
                          <w:sz w:val="17"/>
                          <w:szCs w:val="17"/>
                        </w:rPr>
                      </w:pPr>
                    </w:p>
                    <w:p w:rsidR="00280248" w:rsidRPr="007671B7" w:rsidRDefault="00280248" w:rsidP="00273E14">
                      <w:pPr>
                        <w:jc w:val="center"/>
                        <w:rPr>
                          <w:rFonts w:ascii="Arial" w:hAnsi="Arial" w:cs="Arial"/>
                          <w:b/>
                          <w:color w:val="FFFF99"/>
                          <w:sz w:val="18"/>
                          <w:szCs w:val="18"/>
                        </w:rPr>
                      </w:pPr>
                    </w:p>
                    <w:p w:rsidR="00280248" w:rsidRPr="007671B7" w:rsidRDefault="00280248" w:rsidP="00273E14">
                      <w:pPr>
                        <w:jc w:val="center"/>
                        <w:rPr>
                          <w:rFonts w:ascii="Arial" w:hAnsi="Arial" w:cs="Arial"/>
                          <w:b/>
                          <w:color w:val="FFFF99"/>
                          <w:sz w:val="18"/>
                          <w:szCs w:val="18"/>
                        </w:rPr>
                      </w:pPr>
                    </w:p>
                    <w:p w:rsidR="00280248" w:rsidRPr="007671B7" w:rsidRDefault="00280248" w:rsidP="00273E14">
                      <w:pPr>
                        <w:jc w:val="center"/>
                        <w:rPr>
                          <w:rFonts w:ascii="Arial" w:hAnsi="Arial" w:cs="Arial"/>
                          <w:b/>
                          <w:color w:val="FFFF99"/>
                          <w:sz w:val="18"/>
                          <w:szCs w:val="18"/>
                        </w:rPr>
                      </w:pP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Protected Areas System</w:t>
                      </w: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Wildlife Management</w:t>
                      </w:r>
                    </w:p>
                    <w:p w:rsidR="00280248" w:rsidRPr="00D239B5" w:rsidRDefault="00280248" w:rsidP="00273E14">
                      <w:pPr>
                        <w:jc w:val="center"/>
                        <w:rPr>
                          <w:rFonts w:ascii="Arial" w:hAnsi="Arial" w:cs="Arial"/>
                          <w:b/>
                          <w:i/>
                          <w:color w:val="FFFFFF"/>
                        </w:rPr>
                      </w:pPr>
                    </w:p>
                  </w:txbxContent>
                </v:textbox>
              </v:shape>
              <v:shape id="_x0000_s2986" type="#_x0000_t202" style="position:absolute;left:5023;top:1673;width:2735;height:6953" fillcolor="#938953 [1614]" strokecolor="#f2f2f2 [3041]" strokeweight="3pt">
                <v:shadow color="#243f60 [1604]" opacity=".5" offset="6pt,-6pt"/>
                <o:extrusion v:ext="view" viewpoint="-34.72222mm,34.72222mm" viewpointorigin="-.5,.5" skewangle="45" lightposition="-50000" lightposition2="50000"/>
                <v:textbox style="mso-next-textbox:#_x0000_s2986">
                  <w:txbxContent>
                    <w:p w:rsidR="00280248" w:rsidRPr="005E297D" w:rsidRDefault="00280248" w:rsidP="00451FF9">
                      <w:pPr>
                        <w:spacing w:line="240" w:lineRule="auto"/>
                        <w:jc w:val="center"/>
                        <w:rPr>
                          <w:rFonts w:ascii="Arial" w:hAnsi="Arial" w:cs="Arial"/>
                          <w:b/>
                          <w:color w:val="FFFF00"/>
                          <w:sz w:val="16"/>
                        </w:rPr>
                      </w:pPr>
                      <w:r w:rsidRPr="005E297D">
                        <w:rPr>
                          <w:rFonts w:ascii="Arial" w:hAnsi="Arial" w:cs="Arial"/>
                          <w:b/>
                          <w:color w:val="FFFF00"/>
                          <w:sz w:val="16"/>
                        </w:rPr>
                        <w:t>ENVIRONMENTAL</w:t>
                      </w:r>
                    </w:p>
                    <w:p w:rsidR="00280248" w:rsidRPr="005E297D" w:rsidRDefault="00280248" w:rsidP="00451FF9">
                      <w:pPr>
                        <w:spacing w:line="240" w:lineRule="auto"/>
                        <w:jc w:val="center"/>
                        <w:rPr>
                          <w:rFonts w:ascii="Arial" w:hAnsi="Arial" w:cs="Arial"/>
                          <w:b/>
                          <w:color w:val="FFFF00"/>
                          <w:sz w:val="16"/>
                        </w:rPr>
                      </w:pPr>
                      <w:r w:rsidRPr="005E297D">
                        <w:rPr>
                          <w:rFonts w:ascii="Arial" w:hAnsi="Arial" w:cs="Arial"/>
                          <w:b/>
                          <w:color w:val="FFFF00"/>
                          <w:sz w:val="16"/>
                        </w:rPr>
                        <w:t>MANAGEMENT</w:t>
                      </w: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Environmental Authorizations</w:t>
                      </w: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Compl</w:t>
                      </w:r>
                      <w:r>
                        <w:rPr>
                          <w:rFonts w:ascii="Arial" w:hAnsi="Arial" w:cs="Arial"/>
                          <w:b/>
                          <w:i/>
                          <w:color w:val="FFFFFF"/>
                          <w:sz w:val="17"/>
                          <w:szCs w:val="17"/>
                        </w:rPr>
                        <w:t>iance and Enforcement</w:t>
                      </w:r>
                      <w:r w:rsidRPr="00D239B5">
                        <w:rPr>
                          <w:rFonts w:ascii="Arial" w:hAnsi="Arial" w:cs="Arial"/>
                          <w:b/>
                          <w:i/>
                          <w:color w:val="FFFFFF"/>
                          <w:sz w:val="17"/>
                          <w:szCs w:val="17"/>
                        </w:rPr>
                        <w:t xml:space="preserve"> </w:t>
                      </w:r>
                    </w:p>
                    <w:p w:rsidR="00280248" w:rsidRPr="00807BAC" w:rsidRDefault="00280248" w:rsidP="00273E14">
                      <w:pPr>
                        <w:jc w:val="center"/>
                        <w:rPr>
                          <w:rFonts w:ascii="Arial" w:hAnsi="Arial" w:cs="Arial"/>
                          <w:b/>
                          <w:color w:val="FFFF99"/>
                          <w:sz w:val="17"/>
                          <w:szCs w:val="17"/>
                        </w:rPr>
                      </w:pPr>
                    </w:p>
                    <w:p w:rsidR="00280248" w:rsidRPr="007671B7" w:rsidRDefault="00280248" w:rsidP="00273E14">
                      <w:pPr>
                        <w:jc w:val="center"/>
                        <w:rPr>
                          <w:rFonts w:ascii="Arial" w:hAnsi="Arial" w:cs="Arial"/>
                          <w:b/>
                          <w:color w:val="FFFF99"/>
                          <w:sz w:val="18"/>
                          <w:szCs w:val="18"/>
                        </w:rPr>
                      </w:pPr>
                    </w:p>
                    <w:p w:rsidR="00280248" w:rsidRDefault="00280248" w:rsidP="00273E14">
                      <w:pPr>
                        <w:jc w:val="center"/>
                        <w:rPr>
                          <w:rFonts w:ascii="Arial" w:hAnsi="Arial" w:cs="Arial"/>
                          <w:b/>
                          <w:i/>
                          <w:color w:val="FFFFFF"/>
                          <w:sz w:val="17"/>
                          <w:szCs w:val="17"/>
                        </w:rPr>
                      </w:pPr>
                    </w:p>
                    <w:p w:rsidR="00280248" w:rsidRDefault="00280248" w:rsidP="00273E14">
                      <w:pPr>
                        <w:jc w:val="center"/>
                        <w:rPr>
                          <w:rFonts w:ascii="Arial" w:hAnsi="Arial" w:cs="Arial"/>
                          <w:b/>
                          <w:i/>
                          <w:color w:val="FFFFFF"/>
                          <w:sz w:val="17"/>
                          <w:szCs w:val="17"/>
                        </w:rPr>
                      </w:pP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Research &amp; Development</w:t>
                      </w:r>
                    </w:p>
                    <w:p w:rsidR="00280248"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 xml:space="preserve">Hazardous Waste </w:t>
                      </w:r>
                      <w:r>
                        <w:rPr>
                          <w:rFonts w:ascii="Arial" w:hAnsi="Arial" w:cs="Arial"/>
                          <w:b/>
                          <w:i/>
                          <w:color w:val="FFFFFF"/>
                          <w:sz w:val="17"/>
                          <w:szCs w:val="17"/>
                        </w:rPr>
                        <w:t xml:space="preserve">and Air Quality </w:t>
                      </w:r>
                      <w:r w:rsidRPr="00D239B5">
                        <w:rPr>
                          <w:rFonts w:ascii="Arial" w:hAnsi="Arial" w:cs="Arial"/>
                          <w:b/>
                          <w:i/>
                          <w:color w:val="FFFFFF"/>
                          <w:sz w:val="17"/>
                          <w:szCs w:val="17"/>
                        </w:rPr>
                        <w:t>Management</w:t>
                      </w:r>
                    </w:p>
                    <w:p w:rsidR="00280248" w:rsidRPr="00D239B5" w:rsidRDefault="00280248" w:rsidP="00273E14">
                      <w:pPr>
                        <w:jc w:val="center"/>
                        <w:rPr>
                          <w:rFonts w:ascii="Arial" w:hAnsi="Arial" w:cs="Arial"/>
                          <w:b/>
                          <w:i/>
                          <w:color w:val="FFFFFF"/>
                          <w:sz w:val="17"/>
                          <w:szCs w:val="17"/>
                        </w:rPr>
                      </w:pPr>
                      <w:r>
                        <w:rPr>
                          <w:rFonts w:ascii="Arial" w:hAnsi="Arial" w:cs="Arial"/>
                          <w:b/>
                          <w:i/>
                          <w:color w:val="FFFFFF"/>
                          <w:sz w:val="17"/>
                          <w:szCs w:val="17"/>
                        </w:rPr>
                        <w:t>Water Quality Management</w:t>
                      </w:r>
                    </w:p>
                    <w:p w:rsidR="00280248" w:rsidRPr="00630042" w:rsidRDefault="00280248" w:rsidP="00273E14">
                      <w:pPr>
                        <w:jc w:val="center"/>
                        <w:rPr>
                          <w:rFonts w:ascii="Arial" w:hAnsi="Arial" w:cs="Arial"/>
                          <w:b/>
                          <w:color w:val="FFFFFF"/>
                        </w:rPr>
                      </w:pPr>
                    </w:p>
                    <w:p w:rsidR="00280248" w:rsidRPr="00630042" w:rsidRDefault="00280248" w:rsidP="00273E14">
                      <w:pPr>
                        <w:jc w:val="center"/>
                        <w:rPr>
                          <w:rFonts w:ascii="Arial" w:hAnsi="Arial" w:cs="Arial"/>
                          <w:b/>
                          <w:color w:val="FFFFFF"/>
                        </w:rPr>
                      </w:pPr>
                    </w:p>
                  </w:txbxContent>
                </v:textbox>
              </v:shape>
              <v:shape id="_x0000_s2987" type="#_x0000_t202" style="position:absolute;left:8649;top:1673;width:2304;height:6897" fillcolor="#938953 [1614]" strokecolor="#f2f2f2 [3041]" strokeweight="3pt">
                <v:shadow color="#243f60 [1604]" opacity=".5" offset="6pt,-6pt"/>
                <o:extrusion v:ext="view" viewpoint="-34.72222mm,34.72222mm" viewpointorigin="-.5,.5" skewangle="45" lightposition="-50000" lightposition2="50000"/>
                <v:textbox style="mso-next-textbox:#_x0000_s2987">
                  <w:txbxContent>
                    <w:p w:rsidR="00280248" w:rsidRPr="005E297D" w:rsidRDefault="00280248" w:rsidP="005E297D">
                      <w:pPr>
                        <w:spacing w:line="240" w:lineRule="auto"/>
                        <w:jc w:val="center"/>
                        <w:rPr>
                          <w:rFonts w:ascii="Arial" w:hAnsi="Arial" w:cs="Arial"/>
                          <w:b/>
                          <w:color w:val="FFFF00"/>
                          <w:sz w:val="16"/>
                        </w:rPr>
                      </w:pPr>
                      <w:r w:rsidRPr="005E297D">
                        <w:rPr>
                          <w:rFonts w:ascii="Arial" w:hAnsi="Arial" w:cs="Arial"/>
                          <w:b/>
                          <w:color w:val="FFFF00"/>
                          <w:sz w:val="16"/>
                        </w:rPr>
                        <w:t xml:space="preserve">CROSS-SECTORAL </w:t>
                      </w:r>
                    </w:p>
                    <w:p w:rsidR="00280248" w:rsidRPr="005E297D" w:rsidRDefault="00280248" w:rsidP="005E297D">
                      <w:pPr>
                        <w:spacing w:line="240" w:lineRule="auto"/>
                        <w:jc w:val="center"/>
                        <w:rPr>
                          <w:rFonts w:ascii="Arial" w:hAnsi="Arial" w:cs="Arial"/>
                          <w:b/>
                          <w:color w:val="FFFF00"/>
                          <w:sz w:val="16"/>
                        </w:rPr>
                      </w:pPr>
                      <w:r w:rsidRPr="005E297D">
                        <w:rPr>
                          <w:rFonts w:ascii="Arial" w:hAnsi="Arial" w:cs="Arial"/>
                          <w:b/>
                          <w:color w:val="FFFF00"/>
                          <w:sz w:val="16"/>
                        </w:rPr>
                        <w:t>PROGRAMMES</w:t>
                      </w: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Integrated Coastal Zone Management</w:t>
                      </w:r>
                    </w:p>
                    <w:p w:rsidR="00280248" w:rsidRPr="007671B7" w:rsidRDefault="00280248" w:rsidP="00273E14">
                      <w:pPr>
                        <w:jc w:val="center"/>
                        <w:rPr>
                          <w:rFonts w:ascii="Arial" w:hAnsi="Arial" w:cs="Arial"/>
                          <w:b/>
                          <w:color w:val="FFFFFF"/>
                          <w:sz w:val="18"/>
                          <w:szCs w:val="18"/>
                        </w:rPr>
                      </w:pPr>
                    </w:p>
                    <w:p w:rsidR="00280248" w:rsidRPr="007671B7" w:rsidRDefault="00280248" w:rsidP="00273E14">
                      <w:pPr>
                        <w:jc w:val="center"/>
                        <w:rPr>
                          <w:rFonts w:ascii="Arial" w:hAnsi="Arial" w:cs="Arial"/>
                          <w:b/>
                          <w:color w:val="FFFF99"/>
                          <w:sz w:val="18"/>
                          <w:szCs w:val="18"/>
                        </w:rPr>
                      </w:pPr>
                    </w:p>
                    <w:p w:rsidR="00280248" w:rsidRPr="007671B7" w:rsidRDefault="00280248" w:rsidP="00273E14">
                      <w:pPr>
                        <w:jc w:val="center"/>
                        <w:rPr>
                          <w:rFonts w:ascii="Arial" w:hAnsi="Arial" w:cs="Arial"/>
                          <w:b/>
                          <w:color w:val="FFFF99"/>
                          <w:sz w:val="18"/>
                          <w:szCs w:val="18"/>
                        </w:rPr>
                      </w:pPr>
                    </w:p>
                    <w:p w:rsidR="00280248" w:rsidRPr="007671B7" w:rsidRDefault="00280248" w:rsidP="00273E14">
                      <w:pPr>
                        <w:jc w:val="center"/>
                        <w:rPr>
                          <w:rFonts w:ascii="Arial" w:hAnsi="Arial" w:cs="Arial"/>
                          <w:b/>
                          <w:color w:val="FFFF99"/>
                          <w:sz w:val="18"/>
                          <w:szCs w:val="18"/>
                        </w:rPr>
                      </w:pPr>
                    </w:p>
                    <w:p w:rsidR="00280248" w:rsidRPr="007671B7" w:rsidRDefault="00280248" w:rsidP="00273E14">
                      <w:pPr>
                        <w:jc w:val="center"/>
                        <w:rPr>
                          <w:rFonts w:ascii="Arial" w:hAnsi="Arial" w:cs="Arial"/>
                          <w:b/>
                          <w:color w:val="FFFF99"/>
                          <w:sz w:val="18"/>
                          <w:szCs w:val="18"/>
                        </w:rPr>
                      </w:pP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Health and Environment</w:t>
                      </w:r>
                    </w:p>
                    <w:p w:rsidR="00280248" w:rsidRPr="00D239B5" w:rsidRDefault="00280248" w:rsidP="00273E14">
                      <w:pPr>
                        <w:jc w:val="center"/>
                        <w:rPr>
                          <w:rFonts w:ascii="Arial" w:hAnsi="Arial" w:cs="Arial"/>
                          <w:b/>
                          <w:i/>
                          <w:color w:val="FFFFFF"/>
                          <w:sz w:val="17"/>
                          <w:szCs w:val="17"/>
                        </w:rPr>
                      </w:pPr>
                      <w:r w:rsidRPr="00D239B5">
                        <w:rPr>
                          <w:rFonts w:ascii="Arial" w:hAnsi="Arial" w:cs="Arial"/>
                          <w:b/>
                          <w:i/>
                          <w:color w:val="FFFFFF"/>
                          <w:sz w:val="17"/>
                          <w:szCs w:val="17"/>
                        </w:rPr>
                        <w:t>Climate Change</w:t>
                      </w:r>
                    </w:p>
                  </w:txbxContent>
                </v:textbox>
              </v:shape>
            </v:group>
            <v:group id="_x0000_s2996" style="position:absolute;left:1500;top:4585;width:9360;height:1668" coordorigin="1500,4585" coordsize="9360,1668">
              <v:group id="_x0000_s2980" style="position:absolute;left:1500;top:4585;width:9190;height:720" coordorigin="1620,8280" coordsize="8640,72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981" type="#_x0000_t69" style="position:absolute;left:1620;top:8280;width:8640;height:720" fillcolor="#ddd8c2 [2894]"/>
                <v:shape id="_x0000_s2982" type="#_x0000_t202" style="position:absolute;left:3420;top:8460;width:5220;height:360" fillcolor="#ddd8c2 [2894]" stroked="f">
                  <v:textbox style="mso-next-textbox:#_x0000_s2982">
                    <w:txbxContent>
                      <w:p w:rsidR="00280248" w:rsidRPr="00E34D03" w:rsidRDefault="00280248" w:rsidP="00273E14">
                        <w:pPr>
                          <w:jc w:val="center"/>
                          <w:rPr>
                            <w:rFonts w:ascii="Garamond" w:eastAsia="Arial Unicode MS" w:hAnsi="Garamond" w:cs="Arial Unicode MS"/>
                            <w:b/>
                            <w:color w:val="002060"/>
                            <w:sz w:val="16"/>
                            <w:szCs w:val="18"/>
                          </w:rPr>
                        </w:pPr>
                        <w:r w:rsidRPr="00E34D03">
                          <w:rPr>
                            <w:rFonts w:ascii="Garamond" w:eastAsia="Arial Unicode MS" w:hAnsi="Garamond" w:cs="Arial Unicode MS"/>
                            <w:b/>
                            <w:color w:val="002060"/>
                            <w:sz w:val="16"/>
                            <w:szCs w:val="18"/>
                          </w:rPr>
                          <w:t>CAPACITY BUILDING AND TRAINING</w:t>
                        </w:r>
                      </w:p>
                    </w:txbxContent>
                  </v:textbox>
                </v:shape>
              </v:group>
              <v:group id="_x0000_s2983" style="position:absolute;left:1500;top:5565;width:9360;height:688" coordorigin="1620,8280" coordsize="8640,720">
                <v:shape id="_x0000_s2984" type="#_x0000_t69" style="position:absolute;left:1620;top:8280;width:8640;height:720" fillcolor="#ddd8c2 [2894]"/>
                <v:shape id="_x0000_s2985" type="#_x0000_t202" style="position:absolute;left:3420;top:8460;width:5220;height:360" fillcolor="#ddd8c2 [2894]" stroked="f">
                  <v:textbox style="mso-next-textbox:#_x0000_s2985">
                    <w:txbxContent>
                      <w:p w:rsidR="00280248" w:rsidRPr="00E34D03" w:rsidRDefault="00280248" w:rsidP="00273E14">
                        <w:pPr>
                          <w:jc w:val="center"/>
                          <w:rPr>
                            <w:rFonts w:ascii="Garamond" w:eastAsia="Arial Unicode MS" w:hAnsi="Garamond" w:cs="Arial Unicode MS"/>
                            <w:b/>
                            <w:color w:val="002060"/>
                            <w:sz w:val="16"/>
                            <w:szCs w:val="18"/>
                          </w:rPr>
                        </w:pPr>
                        <w:r w:rsidRPr="00E34D03">
                          <w:rPr>
                            <w:rFonts w:ascii="Garamond" w:eastAsia="Arial Unicode MS" w:hAnsi="Garamond" w:cs="Arial Unicode MS"/>
                            <w:b/>
                            <w:color w:val="002060"/>
                            <w:sz w:val="16"/>
                            <w:szCs w:val="18"/>
                          </w:rPr>
                          <w:t xml:space="preserve">EDUCATION AND PUBLIC </w:t>
                        </w:r>
                        <w:r w:rsidRPr="00E34D03">
                          <w:rPr>
                            <w:rFonts w:ascii="Garamond" w:eastAsia="Arial Unicode MS" w:hAnsi="Garamond" w:cs="Arial Unicode MS"/>
                            <w:b/>
                            <w:color w:val="002060"/>
                            <w:sz w:val="14"/>
                            <w:szCs w:val="18"/>
                          </w:rPr>
                          <w:t>AWARENESS</w:t>
                        </w:r>
                      </w:p>
                    </w:txbxContent>
                  </v:textbox>
                </v:shape>
              </v:group>
            </v:group>
          </v:group>
        </w:pict>
      </w:r>
    </w:p>
    <w:p w:rsidR="00273E14" w:rsidRDefault="00273E14" w:rsidP="00FC0787">
      <w:pPr>
        <w:spacing w:line="288" w:lineRule="auto"/>
        <w:rPr>
          <w:rFonts w:eastAsia="Arial Unicode MS"/>
        </w:rPr>
      </w:pPr>
    </w:p>
    <w:p w:rsidR="00273E14" w:rsidRDefault="00273E14" w:rsidP="00FC0787">
      <w:pPr>
        <w:spacing w:line="288" w:lineRule="auto"/>
        <w:rPr>
          <w:rFonts w:eastAsia="Arial Unicode MS"/>
        </w:rPr>
      </w:pPr>
    </w:p>
    <w:p w:rsidR="00273E14" w:rsidRDefault="00273E14" w:rsidP="00FC0787">
      <w:pPr>
        <w:spacing w:line="288" w:lineRule="auto"/>
        <w:rPr>
          <w:rFonts w:eastAsia="Arial Unicode MS"/>
        </w:rPr>
      </w:pPr>
    </w:p>
    <w:p w:rsidR="00273E14" w:rsidRDefault="00273E14" w:rsidP="00FC0787">
      <w:pPr>
        <w:spacing w:line="288" w:lineRule="auto"/>
        <w:rPr>
          <w:rFonts w:eastAsia="Arial Unicode MS"/>
        </w:rPr>
      </w:pPr>
    </w:p>
    <w:p w:rsidR="00273E14" w:rsidRDefault="00273E14" w:rsidP="00FC0787">
      <w:pPr>
        <w:spacing w:line="288" w:lineRule="auto"/>
        <w:rPr>
          <w:rFonts w:eastAsia="Arial Unicode MS"/>
        </w:rPr>
      </w:pPr>
    </w:p>
    <w:p w:rsidR="00273E14" w:rsidRDefault="00273E14" w:rsidP="00FC0787">
      <w:pPr>
        <w:spacing w:line="288" w:lineRule="auto"/>
        <w:rPr>
          <w:rFonts w:eastAsia="Arial Unicode MS"/>
        </w:rPr>
      </w:pPr>
    </w:p>
    <w:p w:rsidR="00273E14" w:rsidRDefault="00273E14" w:rsidP="00FC0787">
      <w:pPr>
        <w:spacing w:line="288" w:lineRule="auto"/>
        <w:rPr>
          <w:rFonts w:eastAsia="Arial Unicode MS"/>
        </w:rPr>
      </w:pPr>
    </w:p>
    <w:p w:rsidR="00273E14" w:rsidRDefault="00273E14" w:rsidP="00FC0787">
      <w:pPr>
        <w:spacing w:line="288" w:lineRule="auto"/>
        <w:rPr>
          <w:rFonts w:eastAsia="Arial Unicode MS"/>
        </w:rPr>
      </w:pPr>
    </w:p>
    <w:p w:rsidR="00273E14" w:rsidRDefault="00273E14" w:rsidP="00FC0787">
      <w:pPr>
        <w:spacing w:line="288" w:lineRule="auto"/>
        <w:rPr>
          <w:rFonts w:eastAsia="Arial Unicode MS"/>
        </w:rPr>
      </w:pPr>
    </w:p>
    <w:p w:rsidR="00273E14" w:rsidRDefault="00273E14" w:rsidP="00FC0787">
      <w:pPr>
        <w:spacing w:line="288" w:lineRule="auto"/>
        <w:rPr>
          <w:rFonts w:eastAsia="Arial Unicode MS"/>
        </w:rPr>
      </w:pPr>
    </w:p>
    <w:p w:rsidR="0005652A" w:rsidRDefault="0005652A" w:rsidP="00FC0787">
      <w:pPr>
        <w:pStyle w:val="Caption"/>
        <w:spacing w:line="288" w:lineRule="auto"/>
        <w:jc w:val="center"/>
        <w:rPr>
          <w:rFonts w:ascii="Calibri" w:hAnsi="Calibri"/>
          <w:sz w:val="22"/>
          <w:szCs w:val="22"/>
        </w:rPr>
      </w:pPr>
      <w:bookmarkStart w:id="44" w:name="_Toc290974874"/>
    </w:p>
    <w:p w:rsidR="00273E14" w:rsidRPr="004F0DA9" w:rsidRDefault="0041027A" w:rsidP="00E34D03">
      <w:pPr>
        <w:pStyle w:val="Caption"/>
        <w:jc w:val="center"/>
      </w:pPr>
      <w:bookmarkStart w:id="45" w:name="_Toc410722127"/>
      <w:bookmarkEnd w:id="44"/>
      <w:r>
        <w:t xml:space="preserve">Figure </w:t>
      </w:r>
      <w:fldSimple w:instr=" SEQ Figure \* ARABIC ">
        <w:r w:rsidR="002169D5">
          <w:rPr>
            <w:noProof/>
          </w:rPr>
          <w:t>2</w:t>
        </w:r>
      </w:fldSimple>
      <w:r w:rsidRPr="004F0DA9">
        <w:t>:  EPA Programmes</w:t>
      </w:r>
      <w:bookmarkEnd w:id="45"/>
    </w:p>
    <w:p w:rsidR="00ED4732" w:rsidRPr="005E297D" w:rsidRDefault="00ED4732" w:rsidP="00D042CC">
      <w:pPr>
        <w:rPr>
          <w:rFonts w:eastAsia="Arial Unicode MS"/>
          <w:b/>
          <w:color w:val="000000" w:themeColor="text1"/>
          <w:sz w:val="22"/>
          <w:szCs w:val="22"/>
        </w:rPr>
      </w:pPr>
      <w:bookmarkStart w:id="46" w:name="_Toc165990715"/>
      <w:bookmarkStart w:id="47" w:name="_Toc177901920"/>
      <w:bookmarkStart w:id="48" w:name="_Toc187837356"/>
      <w:bookmarkStart w:id="49" w:name="_Toc200959897"/>
      <w:bookmarkStart w:id="50" w:name="_Toc201042679"/>
      <w:bookmarkStart w:id="51" w:name="_Toc119924604"/>
      <w:bookmarkStart w:id="52" w:name="_Toc120443383"/>
      <w:bookmarkStart w:id="53" w:name="_Toc120586225"/>
      <w:bookmarkStart w:id="54" w:name="_Toc165990714"/>
      <w:bookmarkStart w:id="55" w:name="_Toc177901919"/>
      <w:bookmarkStart w:id="56" w:name="_Toc187837355"/>
      <w:bookmarkStart w:id="57" w:name="_Toc200959896"/>
      <w:bookmarkStart w:id="58" w:name="_Toc201042677"/>
      <w:bookmarkEnd w:id="38"/>
      <w:bookmarkEnd w:id="39"/>
      <w:bookmarkEnd w:id="40"/>
      <w:bookmarkEnd w:id="41"/>
      <w:bookmarkEnd w:id="42"/>
      <w:bookmarkEnd w:id="43"/>
      <w:r w:rsidRPr="005E297D">
        <w:rPr>
          <w:rFonts w:eastAsia="Arial Unicode MS"/>
          <w:b/>
          <w:color w:val="000000" w:themeColor="text1"/>
          <w:sz w:val="22"/>
          <w:szCs w:val="22"/>
        </w:rPr>
        <w:lastRenderedPageBreak/>
        <w:t>Cross-Sectoral Programme</w:t>
      </w:r>
      <w:bookmarkEnd w:id="46"/>
      <w:bookmarkEnd w:id="47"/>
      <w:bookmarkEnd w:id="48"/>
      <w:bookmarkEnd w:id="49"/>
      <w:bookmarkEnd w:id="50"/>
      <w:r w:rsidRPr="005E297D">
        <w:rPr>
          <w:rFonts w:eastAsia="Arial Unicode MS"/>
          <w:b/>
          <w:color w:val="000000" w:themeColor="text1"/>
          <w:sz w:val="22"/>
          <w:szCs w:val="22"/>
        </w:rPr>
        <w:t>s</w:t>
      </w:r>
      <w:r w:rsidR="002B5BF9" w:rsidRPr="005E297D">
        <w:rPr>
          <w:rFonts w:eastAsia="Arial Unicode MS"/>
          <w:b/>
          <w:color w:val="000000" w:themeColor="text1"/>
          <w:sz w:val="22"/>
          <w:szCs w:val="22"/>
        </w:rPr>
        <w:fldChar w:fldCharType="begin"/>
      </w:r>
      <w:r w:rsidRPr="005E297D">
        <w:rPr>
          <w:rFonts w:eastAsia="Arial Unicode MS"/>
          <w:b/>
          <w:color w:val="000000" w:themeColor="text1"/>
          <w:sz w:val="22"/>
          <w:szCs w:val="22"/>
        </w:rPr>
        <w:instrText xml:space="preserve"> TC "</w:instrText>
      </w:r>
      <w:bookmarkStart w:id="59" w:name="_Toc120587802"/>
      <w:bookmarkStart w:id="60" w:name="_Toc201042680"/>
      <w:r w:rsidRPr="005E297D">
        <w:rPr>
          <w:rFonts w:eastAsia="Arial Unicode MS"/>
          <w:b/>
          <w:color w:val="000000" w:themeColor="text1"/>
          <w:sz w:val="22"/>
          <w:szCs w:val="22"/>
        </w:rPr>
        <w:instrText>2.4</w:instrText>
      </w:r>
      <w:r w:rsidRPr="005E297D">
        <w:rPr>
          <w:rFonts w:eastAsia="Arial Unicode MS"/>
          <w:b/>
          <w:color w:val="000000" w:themeColor="text1"/>
          <w:sz w:val="22"/>
          <w:szCs w:val="22"/>
        </w:rPr>
        <w:tab/>
        <w:instrText>Cross-Sectoral Programmes</w:instrText>
      </w:r>
      <w:bookmarkEnd w:id="59"/>
      <w:bookmarkEnd w:id="60"/>
      <w:r w:rsidRPr="005E297D">
        <w:rPr>
          <w:rFonts w:eastAsia="Arial Unicode MS"/>
          <w:b/>
          <w:color w:val="000000" w:themeColor="text1"/>
          <w:sz w:val="22"/>
          <w:szCs w:val="22"/>
        </w:rPr>
        <w:instrText xml:space="preserve">" \f C \l "1" </w:instrText>
      </w:r>
      <w:r w:rsidR="002B5BF9" w:rsidRPr="005E297D">
        <w:rPr>
          <w:rFonts w:eastAsia="Arial Unicode MS"/>
          <w:b/>
          <w:color w:val="000000" w:themeColor="text1"/>
          <w:sz w:val="22"/>
          <w:szCs w:val="22"/>
        </w:rPr>
        <w:fldChar w:fldCharType="end"/>
      </w:r>
    </w:p>
    <w:p w:rsidR="00ED4732" w:rsidRPr="005E297D" w:rsidRDefault="00ED4732" w:rsidP="00ED4732">
      <w:pPr>
        <w:spacing w:line="288" w:lineRule="auto"/>
        <w:rPr>
          <w:rFonts w:eastAsia="Arial Unicode MS" w:cs="Arial Unicode MS"/>
          <w:color w:val="000000" w:themeColor="text1"/>
          <w:sz w:val="23"/>
          <w:szCs w:val="23"/>
        </w:rPr>
      </w:pPr>
      <w:r w:rsidRPr="005E297D">
        <w:rPr>
          <w:rFonts w:eastAsia="Arial Unicode MS" w:cs="Arial Unicode MS"/>
          <w:color w:val="000000" w:themeColor="text1"/>
          <w:sz w:val="23"/>
          <w:szCs w:val="23"/>
        </w:rPr>
        <w:t>Currently, the Agency plays a role in a number of cross-sectoral programmes including integrated coastal zone management (ICZM), climate change, and solid waste management.</w:t>
      </w:r>
    </w:p>
    <w:p w:rsidR="00ED4732" w:rsidRPr="005E297D" w:rsidRDefault="00ED4732" w:rsidP="00ED4732">
      <w:pPr>
        <w:spacing w:line="288" w:lineRule="auto"/>
        <w:rPr>
          <w:rFonts w:eastAsia="Arial Unicode MS" w:cs="Arial Unicode MS"/>
          <w:color w:val="000000" w:themeColor="text1"/>
          <w:sz w:val="23"/>
          <w:szCs w:val="23"/>
        </w:rPr>
      </w:pPr>
      <w:r w:rsidRPr="005E297D">
        <w:rPr>
          <w:rFonts w:eastAsia="Arial Unicode MS" w:cs="Arial Unicode MS"/>
          <w:color w:val="000000" w:themeColor="text1"/>
          <w:sz w:val="23"/>
          <w:szCs w:val="23"/>
        </w:rPr>
        <w:t>As part of its role regarding environmental coordination, the Agency’s primary approach is to work with and to create strategic partnerships with existing organizations.</w:t>
      </w:r>
    </w:p>
    <w:p w:rsidR="001B3CBF" w:rsidRPr="005E297D" w:rsidRDefault="001B3CBF" w:rsidP="007C5CCF">
      <w:pPr>
        <w:pStyle w:val="Heading3"/>
        <w:spacing w:line="288" w:lineRule="auto"/>
        <w:rPr>
          <w:rFonts w:eastAsia="Arial Unicode MS"/>
          <w:color w:val="000000" w:themeColor="text1"/>
          <w:sz w:val="22"/>
          <w:szCs w:val="22"/>
        </w:rPr>
      </w:pPr>
    </w:p>
    <w:p w:rsidR="007312CF" w:rsidRPr="005E297D" w:rsidRDefault="007312CF" w:rsidP="00D042CC">
      <w:pPr>
        <w:rPr>
          <w:rFonts w:eastAsia="Arial Unicode MS"/>
          <w:b/>
          <w:i/>
          <w:color w:val="000000" w:themeColor="text1"/>
          <w:sz w:val="22"/>
          <w:szCs w:val="22"/>
        </w:rPr>
      </w:pPr>
      <w:r w:rsidRPr="005E297D">
        <w:rPr>
          <w:rFonts w:eastAsia="Arial Unicode MS"/>
          <w:b/>
          <w:color w:val="000000" w:themeColor="text1"/>
          <w:sz w:val="22"/>
          <w:szCs w:val="22"/>
        </w:rPr>
        <w:t>Education, Awareness and Capacity Building</w:t>
      </w:r>
    </w:p>
    <w:bookmarkEnd w:id="51"/>
    <w:bookmarkEnd w:id="52"/>
    <w:bookmarkEnd w:id="53"/>
    <w:bookmarkEnd w:id="54"/>
    <w:bookmarkEnd w:id="55"/>
    <w:bookmarkEnd w:id="56"/>
    <w:bookmarkEnd w:id="57"/>
    <w:bookmarkEnd w:id="58"/>
    <w:p w:rsidR="00360140" w:rsidRPr="00700992" w:rsidRDefault="00360140" w:rsidP="00FC0787">
      <w:pPr>
        <w:spacing w:line="288" w:lineRule="auto"/>
        <w:rPr>
          <w:rFonts w:eastAsia="Arial Unicode MS" w:cs="Arial Unicode MS"/>
          <w:color w:val="000000" w:themeColor="text1"/>
          <w:sz w:val="24"/>
          <w:szCs w:val="24"/>
        </w:rPr>
      </w:pPr>
      <w:r w:rsidRPr="00700992">
        <w:rPr>
          <w:rFonts w:eastAsia="Arial Unicode MS" w:cs="Arial Unicode MS"/>
          <w:color w:val="000000" w:themeColor="text1"/>
          <w:sz w:val="24"/>
          <w:szCs w:val="24"/>
        </w:rPr>
        <w:t>The promotion of public awareness and participation in protection, conservation and sustainable use of the environment is a key function of the EPA as outlined in the EP Act (1996).</w:t>
      </w:r>
      <w:r w:rsidR="00245301">
        <w:rPr>
          <w:rFonts w:eastAsia="Arial Unicode MS" w:cs="Arial Unicode MS"/>
          <w:color w:val="000000" w:themeColor="text1"/>
          <w:sz w:val="24"/>
          <w:szCs w:val="24"/>
        </w:rPr>
        <w:t xml:space="preserve"> T</w:t>
      </w:r>
      <w:r w:rsidRPr="00700992">
        <w:rPr>
          <w:rFonts w:eastAsia="Arial Unicode MS" w:cs="Arial Unicode MS"/>
          <w:color w:val="000000" w:themeColor="text1"/>
          <w:sz w:val="24"/>
          <w:szCs w:val="24"/>
        </w:rPr>
        <w:t>hrough its E</w:t>
      </w:r>
      <w:r w:rsidR="00C90FAD" w:rsidRPr="00700992">
        <w:rPr>
          <w:rFonts w:eastAsia="Arial Unicode MS" w:cs="Arial Unicode MS"/>
          <w:color w:val="000000" w:themeColor="text1"/>
          <w:sz w:val="24"/>
          <w:szCs w:val="24"/>
        </w:rPr>
        <w:t xml:space="preserve">ducation </w:t>
      </w:r>
      <w:r w:rsidR="00245301">
        <w:rPr>
          <w:rFonts w:eastAsia="Arial Unicode MS" w:cs="Arial Unicode MS"/>
          <w:color w:val="000000" w:themeColor="text1"/>
          <w:sz w:val="24"/>
          <w:szCs w:val="24"/>
        </w:rPr>
        <w:t xml:space="preserve">and </w:t>
      </w:r>
      <w:r w:rsidR="007312CF" w:rsidRPr="00700992">
        <w:rPr>
          <w:rFonts w:eastAsia="Arial Unicode MS" w:cs="Arial Unicode MS"/>
          <w:color w:val="000000" w:themeColor="text1"/>
          <w:sz w:val="24"/>
          <w:szCs w:val="24"/>
        </w:rPr>
        <w:t>A</w:t>
      </w:r>
      <w:r w:rsidR="00C90FAD" w:rsidRPr="00700992">
        <w:rPr>
          <w:rFonts w:eastAsia="Arial Unicode MS" w:cs="Arial Unicode MS"/>
          <w:color w:val="000000" w:themeColor="text1"/>
          <w:sz w:val="24"/>
          <w:szCs w:val="24"/>
        </w:rPr>
        <w:t xml:space="preserve">wareness and </w:t>
      </w:r>
      <w:r w:rsidR="007312CF" w:rsidRPr="00700992">
        <w:rPr>
          <w:rFonts w:eastAsia="Arial Unicode MS" w:cs="Arial Unicode MS"/>
          <w:color w:val="000000" w:themeColor="text1"/>
          <w:sz w:val="24"/>
          <w:szCs w:val="24"/>
        </w:rPr>
        <w:t>C</w:t>
      </w:r>
      <w:r w:rsidR="00C90FAD" w:rsidRPr="00700992">
        <w:rPr>
          <w:rFonts w:eastAsia="Arial Unicode MS" w:cs="Arial Unicode MS"/>
          <w:color w:val="000000" w:themeColor="text1"/>
          <w:sz w:val="24"/>
          <w:szCs w:val="24"/>
        </w:rPr>
        <w:t xml:space="preserve">apacity </w:t>
      </w:r>
      <w:r w:rsidR="007312CF" w:rsidRPr="00700992">
        <w:rPr>
          <w:rFonts w:eastAsia="Arial Unicode MS" w:cs="Arial Unicode MS"/>
          <w:color w:val="000000" w:themeColor="text1"/>
          <w:sz w:val="24"/>
          <w:szCs w:val="24"/>
        </w:rPr>
        <w:t>B</w:t>
      </w:r>
      <w:r w:rsidR="00C90FAD" w:rsidRPr="00700992">
        <w:rPr>
          <w:rFonts w:eastAsia="Arial Unicode MS" w:cs="Arial Unicode MS"/>
          <w:color w:val="000000" w:themeColor="text1"/>
          <w:sz w:val="24"/>
          <w:szCs w:val="24"/>
        </w:rPr>
        <w:t>uilding</w:t>
      </w:r>
      <w:r w:rsidRPr="00700992">
        <w:rPr>
          <w:rFonts w:eastAsia="Arial Unicode MS" w:cs="Arial Unicode MS"/>
          <w:color w:val="000000" w:themeColor="text1"/>
          <w:sz w:val="24"/>
          <w:szCs w:val="24"/>
        </w:rPr>
        <w:t xml:space="preserve"> Programme</w:t>
      </w:r>
      <w:r w:rsidR="00245301">
        <w:rPr>
          <w:rFonts w:eastAsia="Arial Unicode MS" w:cs="Arial Unicode MS"/>
          <w:color w:val="000000" w:themeColor="text1"/>
          <w:sz w:val="24"/>
          <w:szCs w:val="24"/>
        </w:rPr>
        <w:t>s</w:t>
      </w:r>
      <w:r w:rsidRPr="00700992">
        <w:rPr>
          <w:rFonts w:eastAsia="Arial Unicode MS" w:cs="Arial Unicode MS"/>
          <w:color w:val="000000" w:themeColor="text1"/>
          <w:sz w:val="24"/>
          <w:szCs w:val="24"/>
        </w:rPr>
        <w:t xml:space="preserve">, the </w:t>
      </w:r>
      <w:r w:rsidR="00245301">
        <w:rPr>
          <w:rFonts w:eastAsia="Arial Unicode MS" w:cs="Arial Unicode MS"/>
          <w:color w:val="000000" w:themeColor="text1"/>
          <w:sz w:val="24"/>
          <w:szCs w:val="24"/>
        </w:rPr>
        <w:t xml:space="preserve">EPA </w:t>
      </w:r>
      <w:r w:rsidR="00A303A0" w:rsidRPr="00700992">
        <w:rPr>
          <w:rFonts w:eastAsia="Arial Unicode MS" w:cs="Arial Unicode MS"/>
          <w:color w:val="000000" w:themeColor="text1"/>
          <w:sz w:val="24"/>
          <w:szCs w:val="24"/>
        </w:rPr>
        <w:t xml:space="preserve">provides information in a range of formats to </w:t>
      </w:r>
      <w:r w:rsidRPr="00700992">
        <w:rPr>
          <w:rFonts w:eastAsia="Arial Unicode MS" w:cs="Arial Unicode MS"/>
          <w:color w:val="000000" w:themeColor="text1"/>
          <w:sz w:val="24"/>
          <w:szCs w:val="24"/>
        </w:rPr>
        <w:t>a wide segment of the population</w:t>
      </w:r>
      <w:r w:rsidR="00C90FAD" w:rsidRPr="00700992">
        <w:rPr>
          <w:rFonts w:eastAsia="Arial Unicode MS" w:cs="Arial Unicode MS"/>
          <w:color w:val="000000" w:themeColor="text1"/>
          <w:sz w:val="24"/>
          <w:szCs w:val="24"/>
        </w:rPr>
        <w:t>.</w:t>
      </w:r>
    </w:p>
    <w:p w:rsidR="00360140" w:rsidRPr="00700992" w:rsidRDefault="00360140" w:rsidP="00FC0787">
      <w:pPr>
        <w:spacing w:line="288" w:lineRule="auto"/>
        <w:rPr>
          <w:rFonts w:eastAsia="Arial Unicode MS" w:cs="Arial Unicode MS"/>
          <w:color w:val="000000" w:themeColor="text1"/>
          <w:sz w:val="24"/>
          <w:szCs w:val="24"/>
        </w:rPr>
      </w:pPr>
      <w:r w:rsidRPr="00700992">
        <w:rPr>
          <w:rFonts w:eastAsia="Arial Unicode MS" w:cs="Arial Unicode MS"/>
          <w:color w:val="000000" w:themeColor="text1"/>
          <w:sz w:val="24"/>
          <w:szCs w:val="24"/>
        </w:rPr>
        <w:t>The delivery of the Programme</w:t>
      </w:r>
      <w:r w:rsidR="00245301">
        <w:rPr>
          <w:rFonts w:eastAsia="Arial Unicode MS" w:cs="Arial Unicode MS"/>
          <w:color w:val="000000" w:themeColor="text1"/>
          <w:sz w:val="24"/>
          <w:szCs w:val="24"/>
        </w:rPr>
        <w:t>s</w:t>
      </w:r>
      <w:r w:rsidRPr="00700992">
        <w:rPr>
          <w:rFonts w:eastAsia="Arial Unicode MS" w:cs="Arial Unicode MS"/>
          <w:color w:val="000000" w:themeColor="text1"/>
          <w:sz w:val="24"/>
          <w:szCs w:val="24"/>
        </w:rPr>
        <w:t xml:space="preserve"> entails working in close collaboration with the Environmental Management and the </w:t>
      </w:r>
      <w:r w:rsidR="00245301">
        <w:rPr>
          <w:rFonts w:eastAsia="Arial Unicode MS" w:cs="Arial Unicode MS"/>
          <w:color w:val="000000" w:themeColor="text1"/>
          <w:sz w:val="24"/>
          <w:szCs w:val="24"/>
        </w:rPr>
        <w:t xml:space="preserve">Biodiversity </w:t>
      </w:r>
      <w:r w:rsidRPr="00700992">
        <w:rPr>
          <w:rFonts w:eastAsia="Arial Unicode MS" w:cs="Arial Unicode MS"/>
          <w:color w:val="000000" w:themeColor="text1"/>
          <w:sz w:val="24"/>
          <w:szCs w:val="24"/>
        </w:rPr>
        <w:t>Management Programmes of the EPA as well as a number of Sectoral Agencies and Non-Governmental Organizations.</w:t>
      </w:r>
    </w:p>
    <w:p w:rsidR="00360140" w:rsidRPr="00700992" w:rsidRDefault="00360140" w:rsidP="00FC0787">
      <w:pPr>
        <w:spacing w:after="120" w:line="288" w:lineRule="auto"/>
        <w:rPr>
          <w:rFonts w:eastAsia="Arial Unicode MS" w:cs="Arial Unicode MS"/>
          <w:color w:val="000000" w:themeColor="text1"/>
          <w:sz w:val="24"/>
          <w:szCs w:val="24"/>
        </w:rPr>
      </w:pPr>
      <w:r w:rsidRPr="00700992">
        <w:rPr>
          <w:rFonts w:eastAsia="Arial Unicode MS" w:cs="Arial Unicode MS"/>
          <w:color w:val="000000" w:themeColor="text1"/>
          <w:sz w:val="24"/>
          <w:szCs w:val="24"/>
        </w:rPr>
        <w:t xml:space="preserve">The </w:t>
      </w:r>
      <w:r w:rsidR="00DC4702" w:rsidRPr="00700992">
        <w:rPr>
          <w:rFonts w:eastAsia="Arial Unicode MS" w:cs="Arial Unicode MS"/>
          <w:color w:val="000000" w:themeColor="text1"/>
          <w:sz w:val="24"/>
          <w:szCs w:val="24"/>
        </w:rPr>
        <w:t xml:space="preserve">Programme </w:t>
      </w:r>
      <w:r w:rsidR="00245301">
        <w:rPr>
          <w:rFonts w:eastAsia="Arial Unicode MS" w:cs="Arial Unicode MS"/>
          <w:color w:val="000000" w:themeColor="text1"/>
          <w:sz w:val="24"/>
          <w:szCs w:val="24"/>
        </w:rPr>
        <w:t xml:space="preserve">has a </w:t>
      </w:r>
      <w:r w:rsidR="00DC4702" w:rsidRPr="00700992">
        <w:rPr>
          <w:rFonts w:eastAsia="Arial Unicode MS" w:cs="Arial Unicode MS"/>
          <w:color w:val="000000" w:themeColor="text1"/>
          <w:sz w:val="24"/>
          <w:szCs w:val="24"/>
        </w:rPr>
        <w:t>twofold</w:t>
      </w:r>
      <w:r w:rsidR="00245301">
        <w:rPr>
          <w:rFonts w:eastAsia="Arial Unicode MS" w:cs="Arial Unicode MS"/>
          <w:color w:val="000000" w:themeColor="text1"/>
          <w:sz w:val="24"/>
          <w:szCs w:val="24"/>
        </w:rPr>
        <w:t xml:space="preserve"> purpose:</w:t>
      </w:r>
      <w:r w:rsidRPr="00700992">
        <w:rPr>
          <w:rFonts w:eastAsia="Arial Unicode MS" w:cs="Arial Unicode MS"/>
          <w:color w:val="000000" w:themeColor="text1"/>
          <w:sz w:val="24"/>
          <w:szCs w:val="24"/>
        </w:rPr>
        <w:t xml:space="preserve"> promot</w:t>
      </w:r>
      <w:r w:rsidR="00DC4702" w:rsidRPr="00700992">
        <w:rPr>
          <w:rFonts w:eastAsia="Arial Unicode MS" w:cs="Arial Unicode MS"/>
          <w:color w:val="000000" w:themeColor="text1"/>
          <w:sz w:val="24"/>
          <w:szCs w:val="24"/>
        </w:rPr>
        <w:t>ing</w:t>
      </w:r>
      <w:r w:rsidRPr="00700992">
        <w:rPr>
          <w:rFonts w:eastAsia="Arial Unicode MS" w:cs="Arial Unicode MS"/>
          <w:color w:val="000000" w:themeColor="text1"/>
          <w:sz w:val="24"/>
          <w:szCs w:val="24"/>
        </w:rPr>
        <w:t xml:space="preserve"> public awareness of and participation in environmental decision-making as well as inform</w:t>
      </w:r>
      <w:r w:rsidR="00DC4702" w:rsidRPr="00700992">
        <w:rPr>
          <w:rFonts w:eastAsia="Arial Unicode MS" w:cs="Arial Unicode MS"/>
          <w:color w:val="000000" w:themeColor="text1"/>
          <w:sz w:val="24"/>
          <w:szCs w:val="24"/>
        </w:rPr>
        <w:t>ing</w:t>
      </w:r>
      <w:r w:rsidRPr="00700992">
        <w:rPr>
          <w:rFonts w:eastAsia="Arial Unicode MS" w:cs="Arial Unicode MS"/>
          <w:color w:val="000000" w:themeColor="text1"/>
          <w:sz w:val="24"/>
          <w:szCs w:val="24"/>
        </w:rPr>
        <w:t xml:space="preserve"> the public of </w:t>
      </w:r>
      <w:r w:rsidR="00C90FAD" w:rsidRPr="00700992">
        <w:rPr>
          <w:rFonts w:eastAsia="Arial Unicode MS" w:cs="Arial Unicode MS"/>
          <w:color w:val="000000" w:themeColor="text1"/>
          <w:sz w:val="24"/>
          <w:szCs w:val="24"/>
        </w:rPr>
        <w:t xml:space="preserve">the </w:t>
      </w:r>
      <w:r w:rsidRPr="00700992">
        <w:rPr>
          <w:rFonts w:eastAsia="Arial Unicode MS" w:cs="Arial Unicode MS"/>
          <w:color w:val="000000" w:themeColor="text1"/>
          <w:sz w:val="24"/>
          <w:szCs w:val="24"/>
        </w:rPr>
        <w:t xml:space="preserve">systems and procedures established by the </w:t>
      </w:r>
      <w:r w:rsidR="007312CF" w:rsidRPr="00700992">
        <w:rPr>
          <w:rFonts w:eastAsia="Arial Unicode MS" w:cs="Arial Unicode MS"/>
          <w:color w:val="000000" w:themeColor="text1"/>
          <w:sz w:val="24"/>
          <w:szCs w:val="24"/>
        </w:rPr>
        <w:t xml:space="preserve">Agency </w:t>
      </w:r>
      <w:r w:rsidRPr="00700992">
        <w:rPr>
          <w:rFonts w:eastAsia="Arial Unicode MS" w:cs="Arial Unicode MS"/>
          <w:color w:val="000000" w:themeColor="text1"/>
          <w:sz w:val="24"/>
          <w:szCs w:val="24"/>
        </w:rPr>
        <w:t>for environmental management and conservation.</w:t>
      </w:r>
      <w:bookmarkStart w:id="61" w:name="_Toc119924605"/>
    </w:p>
    <w:p w:rsidR="0004072D" w:rsidRPr="0085275E" w:rsidRDefault="0004072D" w:rsidP="00FC0787">
      <w:pPr>
        <w:spacing w:after="120" w:line="288" w:lineRule="auto"/>
        <w:rPr>
          <w:rFonts w:eastAsia="Arial Unicode MS" w:cs="Arial Unicode MS"/>
          <w:color w:val="000000" w:themeColor="text1"/>
        </w:rPr>
      </w:pPr>
    </w:p>
    <w:bookmarkEnd w:id="61"/>
    <w:p w:rsidR="002C1968" w:rsidRDefault="002C1968">
      <w:pPr>
        <w:rPr>
          <w:rFonts w:eastAsia="Arial Unicode MS" w:cs="Arial Unicode MS"/>
          <w:color w:val="000000" w:themeColor="text1"/>
          <w:sz w:val="24"/>
          <w:szCs w:val="24"/>
        </w:rPr>
      </w:pPr>
      <w:r>
        <w:rPr>
          <w:rFonts w:eastAsia="Arial Unicode MS" w:cs="Arial Unicode MS"/>
          <w:color w:val="000000" w:themeColor="text1"/>
          <w:sz w:val="24"/>
          <w:szCs w:val="24"/>
        </w:rPr>
        <w:br w:type="page"/>
      </w:r>
    </w:p>
    <w:p w:rsidR="00DC1F62" w:rsidRPr="00D042CC" w:rsidRDefault="00D042CC" w:rsidP="00DA1FD2">
      <w:pPr>
        <w:pStyle w:val="Heading1"/>
      </w:pPr>
      <w:bookmarkStart w:id="62" w:name="_Toc381786744"/>
      <w:bookmarkStart w:id="63" w:name="_Toc419726163"/>
      <w:r w:rsidRPr="00D042CC">
        <w:lastRenderedPageBreak/>
        <w:t>2. ENVIRONMENTAL MANAGEMENT</w:t>
      </w:r>
      <w:bookmarkEnd w:id="62"/>
      <w:r w:rsidRPr="00D042CC">
        <w:t xml:space="preserve"> PERMITTING DIVISION</w:t>
      </w:r>
      <w:bookmarkEnd w:id="63"/>
    </w:p>
    <w:p w:rsidR="00BA182F" w:rsidRDefault="00BA182F" w:rsidP="00BA182F">
      <w:pPr>
        <w:rPr>
          <w:rFonts w:ascii="Garamond" w:hAnsi="Garamond"/>
          <w:b/>
          <w:color w:val="000000" w:themeColor="text1"/>
          <w:u w:val="single"/>
          <w:lang w:val="en-029"/>
        </w:rPr>
      </w:pPr>
    </w:p>
    <w:p w:rsidR="00B151AE" w:rsidRPr="005E297D" w:rsidRDefault="001B0554" w:rsidP="001B0554">
      <w:pPr>
        <w:spacing w:after="0"/>
        <w:rPr>
          <w:rFonts w:cstheme="minorHAnsi"/>
          <w:sz w:val="23"/>
          <w:szCs w:val="23"/>
          <w:lang w:val="en-029"/>
        </w:rPr>
      </w:pPr>
      <w:r w:rsidRPr="005E297D">
        <w:rPr>
          <w:rFonts w:cstheme="minorHAnsi"/>
          <w:sz w:val="23"/>
          <w:szCs w:val="23"/>
          <w:lang w:val="en-029"/>
        </w:rPr>
        <w:t>The</w:t>
      </w:r>
      <w:r w:rsidR="00B151AE" w:rsidRPr="005E297D">
        <w:rPr>
          <w:rFonts w:cstheme="minorHAnsi"/>
          <w:sz w:val="23"/>
          <w:szCs w:val="23"/>
          <w:lang w:val="en-029"/>
        </w:rPr>
        <w:t xml:space="preserve"> </w:t>
      </w:r>
      <w:r w:rsidR="0057200A" w:rsidRPr="005E297D">
        <w:rPr>
          <w:rFonts w:cstheme="minorHAnsi"/>
          <w:sz w:val="23"/>
          <w:szCs w:val="23"/>
          <w:lang w:val="en-029"/>
        </w:rPr>
        <w:t>EM-</w:t>
      </w:r>
      <w:r w:rsidR="00B151AE" w:rsidRPr="005E297D">
        <w:rPr>
          <w:rFonts w:cstheme="minorHAnsi"/>
          <w:sz w:val="23"/>
          <w:szCs w:val="23"/>
          <w:lang w:val="en-029"/>
        </w:rPr>
        <w:t xml:space="preserve">Permitting Division </w:t>
      </w:r>
      <w:r w:rsidR="00646513" w:rsidRPr="005E297D">
        <w:rPr>
          <w:rFonts w:cstheme="minorHAnsi"/>
          <w:sz w:val="23"/>
          <w:szCs w:val="23"/>
          <w:lang w:val="en-029"/>
        </w:rPr>
        <w:t xml:space="preserve">(EMPD) </w:t>
      </w:r>
      <w:r w:rsidR="0057200A" w:rsidRPr="005E297D">
        <w:rPr>
          <w:rFonts w:cstheme="minorHAnsi"/>
          <w:sz w:val="23"/>
          <w:szCs w:val="23"/>
          <w:lang w:val="en-029"/>
        </w:rPr>
        <w:t xml:space="preserve">continued to manage </w:t>
      </w:r>
      <w:r w:rsidRPr="005E297D">
        <w:rPr>
          <w:rFonts w:cstheme="minorHAnsi"/>
          <w:sz w:val="23"/>
          <w:szCs w:val="23"/>
          <w:lang w:val="en-029"/>
        </w:rPr>
        <w:t>Environmental Authorisations</w:t>
      </w:r>
      <w:r w:rsidR="00B151AE" w:rsidRPr="005E297D">
        <w:rPr>
          <w:rFonts w:cstheme="minorHAnsi"/>
          <w:sz w:val="23"/>
          <w:szCs w:val="23"/>
          <w:lang w:val="en-029"/>
        </w:rPr>
        <w:t>, Hazardous Wastes and Air Quality and Water Quality</w:t>
      </w:r>
      <w:r w:rsidRPr="005E297D">
        <w:rPr>
          <w:rFonts w:cstheme="minorHAnsi"/>
          <w:sz w:val="23"/>
          <w:szCs w:val="23"/>
          <w:lang w:val="en-029"/>
        </w:rPr>
        <w:t xml:space="preserve"> component</w:t>
      </w:r>
      <w:r w:rsidR="00B151AE" w:rsidRPr="005E297D">
        <w:rPr>
          <w:rFonts w:cstheme="minorHAnsi"/>
          <w:sz w:val="23"/>
          <w:szCs w:val="23"/>
          <w:lang w:val="en-029"/>
        </w:rPr>
        <w:t>s</w:t>
      </w:r>
      <w:r w:rsidRPr="005E297D">
        <w:rPr>
          <w:rFonts w:cstheme="minorHAnsi"/>
          <w:sz w:val="23"/>
          <w:szCs w:val="23"/>
          <w:lang w:val="en-029"/>
        </w:rPr>
        <w:t xml:space="preserve"> of the EM Programme</w:t>
      </w:r>
      <w:r w:rsidR="00B151AE" w:rsidRPr="005E297D">
        <w:rPr>
          <w:rFonts w:cstheme="minorHAnsi"/>
          <w:sz w:val="23"/>
          <w:szCs w:val="23"/>
          <w:lang w:val="en-029"/>
        </w:rPr>
        <w:t>. Environmental Authorisations c</w:t>
      </w:r>
      <w:r w:rsidRPr="005E297D">
        <w:rPr>
          <w:rFonts w:cstheme="minorHAnsi"/>
          <w:sz w:val="23"/>
          <w:szCs w:val="23"/>
          <w:lang w:val="en-029"/>
        </w:rPr>
        <w:t>ontinued to be managed by</w:t>
      </w:r>
      <w:r w:rsidR="00B151AE" w:rsidRPr="005E297D">
        <w:rPr>
          <w:rFonts w:cstheme="minorHAnsi"/>
          <w:sz w:val="23"/>
          <w:szCs w:val="23"/>
          <w:lang w:val="en-029"/>
        </w:rPr>
        <w:t xml:space="preserve"> </w:t>
      </w:r>
      <w:r w:rsidR="00646513" w:rsidRPr="005E297D">
        <w:rPr>
          <w:rFonts w:cstheme="minorHAnsi"/>
          <w:sz w:val="23"/>
          <w:szCs w:val="23"/>
          <w:lang w:val="en-029"/>
        </w:rPr>
        <w:t xml:space="preserve">the </w:t>
      </w:r>
      <w:r w:rsidR="00E5239E" w:rsidRPr="005E297D">
        <w:rPr>
          <w:rFonts w:cstheme="minorHAnsi"/>
          <w:sz w:val="23"/>
          <w:szCs w:val="23"/>
          <w:lang w:val="en-029"/>
        </w:rPr>
        <w:t>five</w:t>
      </w:r>
      <w:r w:rsidR="00B151AE" w:rsidRPr="005E297D">
        <w:rPr>
          <w:rFonts w:cstheme="minorHAnsi"/>
          <w:sz w:val="23"/>
          <w:szCs w:val="23"/>
          <w:lang w:val="en-029"/>
        </w:rPr>
        <w:t xml:space="preserve"> Units</w:t>
      </w:r>
      <w:r w:rsidR="00646513" w:rsidRPr="005E297D">
        <w:rPr>
          <w:rFonts w:cstheme="minorHAnsi"/>
          <w:sz w:val="23"/>
          <w:szCs w:val="23"/>
          <w:lang w:val="en-029"/>
        </w:rPr>
        <w:t xml:space="preserve"> of the EMPD</w:t>
      </w:r>
      <w:r w:rsidR="00B151AE" w:rsidRPr="005E297D">
        <w:rPr>
          <w:rFonts w:cstheme="minorHAnsi"/>
          <w:sz w:val="23"/>
          <w:szCs w:val="23"/>
          <w:lang w:val="en-029"/>
        </w:rPr>
        <w:t xml:space="preserve">: </w:t>
      </w:r>
      <w:r w:rsidRPr="005E297D">
        <w:rPr>
          <w:rFonts w:cstheme="minorHAnsi"/>
          <w:sz w:val="23"/>
          <w:szCs w:val="23"/>
          <w:lang w:val="en-029"/>
        </w:rPr>
        <w:t>Agriculture, Fisheries and Tourism (AFT), Industry, Infrastructure and Energy (IIE), Mining and Forestry (M&amp;F)</w:t>
      </w:r>
      <w:r w:rsidR="00E5239E" w:rsidRPr="005E297D">
        <w:rPr>
          <w:rFonts w:cstheme="minorHAnsi"/>
          <w:sz w:val="23"/>
          <w:szCs w:val="23"/>
          <w:lang w:val="en-029"/>
        </w:rPr>
        <w:t>, Hazard Waste and Air Quality (HW&amp;AQ) and Water Quality (WQ)</w:t>
      </w:r>
      <w:r w:rsidR="00B151AE" w:rsidRPr="005E297D">
        <w:rPr>
          <w:rFonts w:cstheme="minorHAnsi"/>
          <w:sz w:val="23"/>
          <w:szCs w:val="23"/>
          <w:lang w:val="en-029"/>
        </w:rPr>
        <w:t xml:space="preserve">.  </w:t>
      </w:r>
    </w:p>
    <w:p w:rsidR="00B151AE" w:rsidRPr="005E297D" w:rsidRDefault="00B151AE" w:rsidP="001B0554">
      <w:pPr>
        <w:spacing w:after="0"/>
        <w:rPr>
          <w:rFonts w:cstheme="minorHAnsi"/>
          <w:sz w:val="23"/>
          <w:szCs w:val="23"/>
          <w:lang w:val="en-029"/>
        </w:rPr>
      </w:pPr>
    </w:p>
    <w:p w:rsidR="001B0554" w:rsidRPr="005E297D" w:rsidRDefault="00B151AE" w:rsidP="001B0554">
      <w:pPr>
        <w:spacing w:after="0"/>
        <w:rPr>
          <w:rFonts w:cstheme="minorHAnsi"/>
          <w:sz w:val="23"/>
          <w:szCs w:val="23"/>
          <w:lang w:val="en-029"/>
        </w:rPr>
      </w:pPr>
      <w:r w:rsidRPr="005E297D">
        <w:rPr>
          <w:rFonts w:cstheme="minorHAnsi"/>
          <w:sz w:val="23"/>
          <w:szCs w:val="23"/>
          <w:lang w:val="en-029"/>
        </w:rPr>
        <w:t>A Water Quality Unit was established and staffed this year</w:t>
      </w:r>
      <w:r w:rsidR="00646513" w:rsidRPr="005E297D">
        <w:rPr>
          <w:rFonts w:cstheme="minorHAnsi"/>
          <w:sz w:val="23"/>
          <w:szCs w:val="23"/>
          <w:lang w:val="en-029"/>
        </w:rPr>
        <w:t xml:space="preserve"> which, along with</w:t>
      </w:r>
      <w:r w:rsidRPr="005E297D">
        <w:rPr>
          <w:rFonts w:cstheme="minorHAnsi"/>
          <w:sz w:val="23"/>
          <w:szCs w:val="23"/>
          <w:lang w:val="en-029"/>
        </w:rPr>
        <w:t xml:space="preserve"> the Hazardous Wastes and Air Quality </w:t>
      </w:r>
      <w:r w:rsidR="00646513" w:rsidRPr="005E297D">
        <w:rPr>
          <w:rFonts w:cstheme="minorHAnsi"/>
          <w:sz w:val="23"/>
          <w:szCs w:val="23"/>
          <w:lang w:val="en-029"/>
        </w:rPr>
        <w:t>Unit, served both the EM-Permitting and EM-Compliance and Enforcement Divisions.</w:t>
      </w:r>
    </w:p>
    <w:p w:rsidR="00646513" w:rsidRDefault="00646513" w:rsidP="001B0554">
      <w:pPr>
        <w:spacing w:after="0"/>
        <w:rPr>
          <w:rFonts w:cstheme="minorHAnsi"/>
          <w:sz w:val="24"/>
          <w:szCs w:val="24"/>
          <w:lang w:val="en-029"/>
        </w:rPr>
      </w:pPr>
    </w:p>
    <w:p w:rsidR="00BA182F" w:rsidRPr="00B151AE" w:rsidRDefault="00D042CC" w:rsidP="00B62DCC">
      <w:pPr>
        <w:pStyle w:val="Heading2"/>
        <w:rPr>
          <w:lang w:val="en-029"/>
        </w:rPr>
      </w:pPr>
      <w:bookmarkStart w:id="64" w:name="_Toc419726164"/>
      <w:r>
        <w:rPr>
          <w:lang w:val="en-029"/>
        </w:rPr>
        <w:t xml:space="preserve">2.1 </w:t>
      </w:r>
      <w:r w:rsidRPr="00B151AE">
        <w:rPr>
          <w:lang w:val="en-029"/>
        </w:rPr>
        <w:t>Environmental Authorisations</w:t>
      </w:r>
      <w:bookmarkEnd w:id="64"/>
    </w:p>
    <w:p w:rsidR="00BA182F" w:rsidRPr="005E297D" w:rsidRDefault="00362BBF" w:rsidP="00BA182F">
      <w:pPr>
        <w:rPr>
          <w:color w:val="000000" w:themeColor="text1"/>
          <w:sz w:val="23"/>
          <w:szCs w:val="23"/>
          <w:lang w:val="en-029"/>
        </w:rPr>
      </w:pPr>
      <w:r w:rsidRPr="005E297D">
        <w:rPr>
          <w:b/>
          <w:color w:val="000000" w:themeColor="text1"/>
          <w:sz w:val="23"/>
          <w:szCs w:val="23"/>
          <w:lang w:val="en-029"/>
        </w:rPr>
        <w:t>In 2014, the EPA received an increased number of Applications for Environmental Authorisations and Noise Permits</w:t>
      </w:r>
      <w:r w:rsidR="004F0DA9" w:rsidRPr="005E297D">
        <w:rPr>
          <w:b/>
          <w:color w:val="000000" w:themeColor="text1"/>
          <w:sz w:val="23"/>
          <w:szCs w:val="23"/>
          <w:lang w:val="en-029"/>
        </w:rPr>
        <w:t xml:space="preserve"> (Fig.3)</w:t>
      </w:r>
      <w:r w:rsidRPr="005E297D">
        <w:rPr>
          <w:b/>
          <w:color w:val="000000" w:themeColor="text1"/>
          <w:sz w:val="23"/>
          <w:szCs w:val="23"/>
          <w:lang w:val="en-029"/>
        </w:rPr>
        <w:t>.</w:t>
      </w:r>
      <w:r w:rsidRPr="005E297D">
        <w:rPr>
          <w:color w:val="000000" w:themeColor="text1"/>
          <w:sz w:val="23"/>
          <w:szCs w:val="23"/>
          <w:lang w:val="en-029"/>
        </w:rPr>
        <w:t xml:space="preserve"> A</w:t>
      </w:r>
      <w:r w:rsidR="00BA182F" w:rsidRPr="005E297D">
        <w:rPr>
          <w:sz w:val="23"/>
          <w:szCs w:val="23"/>
          <w:lang w:val="en-029"/>
        </w:rPr>
        <w:t xml:space="preserve"> total of six hundred and thirty-six (</w:t>
      </w:r>
      <w:r w:rsidR="00BA182F" w:rsidRPr="005E297D">
        <w:rPr>
          <w:rFonts w:cs="Calibri"/>
          <w:sz w:val="23"/>
          <w:szCs w:val="23"/>
        </w:rPr>
        <w:t xml:space="preserve">636) </w:t>
      </w:r>
      <w:r w:rsidR="00BA182F" w:rsidRPr="005E297D">
        <w:rPr>
          <w:sz w:val="23"/>
          <w:szCs w:val="23"/>
          <w:lang w:val="en-029"/>
        </w:rPr>
        <w:t>Applications for Environmental Authorizations were received</w:t>
      </w:r>
      <w:r w:rsidRPr="005E297D">
        <w:rPr>
          <w:sz w:val="23"/>
          <w:szCs w:val="23"/>
          <w:lang w:val="en-029"/>
        </w:rPr>
        <w:t xml:space="preserve"> this year,</w:t>
      </w:r>
      <w:r w:rsidR="00E9780C" w:rsidRPr="005E297D">
        <w:rPr>
          <w:sz w:val="23"/>
          <w:szCs w:val="23"/>
          <w:lang w:val="en-029"/>
        </w:rPr>
        <w:t xml:space="preserve"> of which o</w:t>
      </w:r>
      <w:r w:rsidR="00BA182F" w:rsidRPr="005E297D">
        <w:rPr>
          <w:sz w:val="23"/>
          <w:szCs w:val="23"/>
          <w:lang w:val="en-029"/>
        </w:rPr>
        <w:t>ne hundred and fifteen (</w:t>
      </w:r>
      <w:r w:rsidR="00BA182F" w:rsidRPr="005E297D">
        <w:rPr>
          <w:rFonts w:cs="Calibri"/>
          <w:sz w:val="23"/>
          <w:szCs w:val="23"/>
        </w:rPr>
        <w:t>115</w:t>
      </w:r>
      <w:r w:rsidR="00BA182F" w:rsidRPr="005E297D">
        <w:rPr>
          <w:sz w:val="23"/>
          <w:szCs w:val="23"/>
          <w:lang w:val="en-029"/>
        </w:rPr>
        <w:t xml:space="preserve">) </w:t>
      </w:r>
      <w:r w:rsidR="00E9780C" w:rsidRPr="005E297D">
        <w:rPr>
          <w:sz w:val="23"/>
          <w:szCs w:val="23"/>
          <w:lang w:val="en-029"/>
        </w:rPr>
        <w:t xml:space="preserve">were </w:t>
      </w:r>
      <w:r w:rsidR="00BA182F" w:rsidRPr="005E297D">
        <w:rPr>
          <w:sz w:val="23"/>
          <w:szCs w:val="23"/>
          <w:lang w:val="en-029"/>
        </w:rPr>
        <w:t>for New Projects, sixty-eight (</w:t>
      </w:r>
      <w:r w:rsidR="00BA182F" w:rsidRPr="005E297D">
        <w:rPr>
          <w:rFonts w:cs="Calibri"/>
          <w:sz w:val="23"/>
          <w:szCs w:val="23"/>
        </w:rPr>
        <w:t>68</w:t>
      </w:r>
      <w:r w:rsidR="00BA182F" w:rsidRPr="005E297D">
        <w:rPr>
          <w:sz w:val="23"/>
          <w:szCs w:val="23"/>
          <w:lang w:val="en-029"/>
        </w:rPr>
        <w:t>) for Existing Operations, eighty-three (</w:t>
      </w:r>
      <w:r w:rsidR="00BA182F" w:rsidRPr="005E297D">
        <w:rPr>
          <w:rFonts w:cs="Calibri"/>
          <w:sz w:val="23"/>
          <w:szCs w:val="23"/>
        </w:rPr>
        <w:t>83</w:t>
      </w:r>
      <w:r w:rsidR="00BA182F" w:rsidRPr="005E297D">
        <w:rPr>
          <w:sz w:val="23"/>
          <w:szCs w:val="23"/>
          <w:lang w:val="en-029"/>
        </w:rPr>
        <w:t>) for Renewals, six (</w:t>
      </w:r>
      <w:r w:rsidR="00BA182F" w:rsidRPr="005E297D">
        <w:rPr>
          <w:rFonts w:cs="Calibri"/>
          <w:sz w:val="23"/>
          <w:szCs w:val="23"/>
        </w:rPr>
        <w:t>6</w:t>
      </w:r>
      <w:r w:rsidR="00BA182F" w:rsidRPr="005E297D">
        <w:rPr>
          <w:sz w:val="23"/>
          <w:szCs w:val="23"/>
          <w:lang w:val="en-029"/>
        </w:rPr>
        <w:t>) for Variance</w:t>
      </w:r>
      <w:r w:rsidR="00E9780C" w:rsidRPr="005E297D">
        <w:rPr>
          <w:sz w:val="23"/>
          <w:szCs w:val="23"/>
          <w:lang w:val="en-029"/>
        </w:rPr>
        <w:t xml:space="preserve">, </w:t>
      </w:r>
      <w:proofErr w:type="gramStart"/>
      <w:r w:rsidR="00E9780C" w:rsidRPr="005E297D">
        <w:rPr>
          <w:sz w:val="23"/>
          <w:szCs w:val="23"/>
          <w:lang w:val="en-029"/>
        </w:rPr>
        <w:t>five</w:t>
      </w:r>
      <w:proofErr w:type="gramEnd"/>
      <w:r w:rsidRPr="005E297D">
        <w:rPr>
          <w:sz w:val="23"/>
          <w:szCs w:val="23"/>
          <w:lang w:val="en-029"/>
        </w:rPr>
        <w:t xml:space="preserve"> </w:t>
      </w:r>
      <w:r w:rsidR="00BA182F" w:rsidRPr="005E297D">
        <w:rPr>
          <w:sz w:val="23"/>
          <w:szCs w:val="23"/>
          <w:lang w:val="en-029"/>
        </w:rPr>
        <w:t>(5) for Transfer, one (1) Changed Permit Condition and three hundred and fifty-eight (358) Applications</w:t>
      </w:r>
      <w:r w:rsidR="00E9780C" w:rsidRPr="005E297D">
        <w:rPr>
          <w:sz w:val="23"/>
          <w:szCs w:val="23"/>
          <w:lang w:val="en-029"/>
        </w:rPr>
        <w:t xml:space="preserve"> for Noise Permits</w:t>
      </w:r>
      <w:r w:rsidR="00BA182F" w:rsidRPr="005E297D">
        <w:rPr>
          <w:sz w:val="23"/>
          <w:szCs w:val="23"/>
          <w:lang w:val="en-029"/>
        </w:rPr>
        <w:t>. With the exclusion of Applications</w:t>
      </w:r>
      <w:r w:rsidR="00E9780C" w:rsidRPr="005E297D">
        <w:rPr>
          <w:sz w:val="23"/>
          <w:szCs w:val="23"/>
          <w:lang w:val="en-029"/>
        </w:rPr>
        <w:t xml:space="preserve"> for Noise Permits</w:t>
      </w:r>
      <w:r w:rsidR="00BA182F" w:rsidRPr="005E297D">
        <w:rPr>
          <w:sz w:val="23"/>
          <w:szCs w:val="23"/>
          <w:lang w:val="en-029"/>
        </w:rPr>
        <w:t xml:space="preserve">, there was a </w:t>
      </w:r>
      <w:r w:rsidR="00E9780C" w:rsidRPr="005E297D">
        <w:rPr>
          <w:sz w:val="23"/>
          <w:szCs w:val="23"/>
          <w:lang w:val="en-029"/>
        </w:rPr>
        <w:t>twenty-six (</w:t>
      </w:r>
      <w:r w:rsidR="00BA182F" w:rsidRPr="005E297D">
        <w:rPr>
          <w:sz w:val="23"/>
          <w:szCs w:val="23"/>
          <w:lang w:val="en-029"/>
        </w:rPr>
        <w:t>26</w:t>
      </w:r>
      <w:r w:rsidR="00E9780C" w:rsidRPr="005E297D">
        <w:rPr>
          <w:sz w:val="23"/>
          <w:szCs w:val="23"/>
          <w:lang w:val="en-029"/>
        </w:rPr>
        <w:t xml:space="preserve">%) </w:t>
      </w:r>
      <w:r w:rsidR="00BA182F" w:rsidRPr="005E297D">
        <w:rPr>
          <w:sz w:val="23"/>
          <w:szCs w:val="23"/>
          <w:lang w:val="en-029"/>
        </w:rPr>
        <w:t xml:space="preserve">increase in applications </w:t>
      </w:r>
      <w:r w:rsidR="00E9780C" w:rsidRPr="005E297D">
        <w:rPr>
          <w:sz w:val="23"/>
          <w:szCs w:val="23"/>
          <w:lang w:val="en-029"/>
        </w:rPr>
        <w:t xml:space="preserve">this year </w:t>
      </w:r>
      <w:r w:rsidR="00BA182F" w:rsidRPr="005E297D">
        <w:rPr>
          <w:sz w:val="23"/>
          <w:szCs w:val="23"/>
          <w:lang w:val="en-029"/>
        </w:rPr>
        <w:t>when compared to 2013.</w:t>
      </w:r>
      <w:r w:rsidR="00E9780C" w:rsidRPr="005E297D">
        <w:rPr>
          <w:sz w:val="23"/>
          <w:szCs w:val="23"/>
          <w:lang w:val="en-029"/>
        </w:rPr>
        <w:t xml:space="preserve"> </w:t>
      </w:r>
      <w:r w:rsidR="008F072C" w:rsidRPr="005E297D">
        <w:rPr>
          <w:color w:val="000000" w:themeColor="text1"/>
          <w:sz w:val="23"/>
          <w:szCs w:val="23"/>
          <w:lang w:val="en-029"/>
        </w:rPr>
        <w:t>T</w:t>
      </w:r>
      <w:r w:rsidR="00E5239E" w:rsidRPr="005E297D">
        <w:rPr>
          <w:color w:val="000000" w:themeColor="text1"/>
          <w:sz w:val="23"/>
          <w:szCs w:val="23"/>
          <w:lang w:val="en-029"/>
        </w:rPr>
        <w:t xml:space="preserve">hree </w:t>
      </w:r>
      <w:r w:rsidR="008F072C" w:rsidRPr="005E297D">
        <w:rPr>
          <w:color w:val="000000" w:themeColor="text1"/>
          <w:sz w:val="23"/>
          <w:szCs w:val="23"/>
          <w:lang w:val="en-029"/>
        </w:rPr>
        <w:t>hundred and fifty</w:t>
      </w:r>
      <w:r w:rsidR="00E5239E" w:rsidRPr="005E297D">
        <w:rPr>
          <w:color w:val="000000" w:themeColor="text1"/>
          <w:sz w:val="23"/>
          <w:szCs w:val="23"/>
          <w:lang w:val="en-029"/>
        </w:rPr>
        <w:t>-</w:t>
      </w:r>
      <w:r w:rsidR="008F072C" w:rsidRPr="005E297D">
        <w:rPr>
          <w:color w:val="000000" w:themeColor="text1"/>
          <w:sz w:val="23"/>
          <w:szCs w:val="23"/>
          <w:lang w:val="en-029"/>
        </w:rPr>
        <w:t xml:space="preserve">eight (358) Applications were </w:t>
      </w:r>
      <w:r w:rsidR="00E9780C" w:rsidRPr="005E297D">
        <w:rPr>
          <w:color w:val="000000" w:themeColor="text1"/>
          <w:sz w:val="23"/>
          <w:szCs w:val="23"/>
          <w:lang w:val="en-029"/>
        </w:rPr>
        <w:t xml:space="preserve">received </w:t>
      </w:r>
      <w:r w:rsidR="00BA182F" w:rsidRPr="005E297D">
        <w:rPr>
          <w:color w:val="000000" w:themeColor="text1"/>
          <w:sz w:val="23"/>
          <w:szCs w:val="23"/>
          <w:lang w:val="en-029"/>
        </w:rPr>
        <w:t xml:space="preserve">for short-term Noise Permits </w:t>
      </w:r>
      <w:r w:rsidR="008F072C" w:rsidRPr="005E297D">
        <w:rPr>
          <w:color w:val="000000" w:themeColor="text1"/>
          <w:sz w:val="23"/>
          <w:szCs w:val="23"/>
          <w:lang w:val="en-029"/>
        </w:rPr>
        <w:t xml:space="preserve">- a </w:t>
      </w:r>
      <w:r w:rsidRPr="005E297D">
        <w:rPr>
          <w:color w:val="000000" w:themeColor="text1"/>
          <w:sz w:val="23"/>
          <w:szCs w:val="23"/>
          <w:lang w:val="en-029"/>
        </w:rPr>
        <w:t xml:space="preserve">more than two-fold </w:t>
      </w:r>
      <w:r w:rsidR="008F072C" w:rsidRPr="005E297D">
        <w:rPr>
          <w:color w:val="000000" w:themeColor="text1"/>
          <w:sz w:val="23"/>
          <w:szCs w:val="23"/>
          <w:lang w:val="en-029"/>
        </w:rPr>
        <w:t xml:space="preserve">increase over last year. </w:t>
      </w:r>
    </w:p>
    <w:p w:rsidR="00B74686" w:rsidRPr="005E297D" w:rsidRDefault="008F072C" w:rsidP="00B74686">
      <w:pPr>
        <w:rPr>
          <w:sz w:val="23"/>
          <w:szCs w:val="23"/>
          <w:lang w:val="en-029"/>
        </w:rPr>
      </w:pPr>
      <w:r w:rsidRPr="005E297D">
        <w:rPr>
          <w:b/>
          <w:color w:val="000000" w:themeColor="text1"/>
          <w:sz w:val="23"/>
          <w:szCs w:val="23"/>
          <w:lang w:val="en-029"/>
        </w:rPr>
        <w:t>The EPA granted an increased number of Environmental Authorisations and short-term Noise Permits in 2104</w:t>
      </w:r>
      <w:r w:rsidR="004F0DA9" w:rsidRPr="005E297D">
        <w:rPr>
          <w:b/>
          <w:color w:val="000000" w:themeColor="text1"/>
          <w:sz w:val="23"/>
          <w:szCs w:val="23"/>
          <w:lang w:val="en-029"/>
        </w:rPr>
        <w:t xml:space="preserve"> (Fig.4)</w:t>
      </w:r>
      <w:r w:rsidRPr="005E297D">
        <w:rPr>
          <w:b/>
          <w:color w:val="000000" w:themeColor="text1"/>
          <w:sz w:val="23"/>
          <w:szCs w:val="23"/>
          <w:lang w:val="en-029"/>
        </w:rPr>
        <w:t>.</w:t>
      </w:r>
      <w:r w:rsidRPr="005E297D">
        <w:rPr>
          <w:color w:val="000000" w:themeColor="text1"/>
          <w:sz w:val="23"/>
          <w:szCs w:val="23"/>
          <w:lang w:val="en-029"/>
        </w:rPr>
        <w:t xml:space="preserve"> </w:t>
      </w:r>
      <w:r w:rsidR="00BA182F" w:rsidRPr="005E297D">
        <w:rPr>
          <w:color w:val="000000" w:themeColor="text1"/>
          <w:sz w:val="23"/>
          <w:szCs w:val="23"/>
          <w:lang w:val="en-029"/>
        </w:rPr>
        <w:t xml:space="preserve">Ninety-four (94) Environmental Authorisations were granted this year - a ten percent (10%) increase over last year. </w:t>
      </w:r>
      <w:r w:rsidR="00B74686" w:rsidRPr="005E297D">
        <w:rPr>
          <w:color w:val="000000" w:themeColor="text1"/>
          <w:sz w:val="23"/>
          <w:szCs w:val="23"/>
          <w:lang w:val="en-029"/>
        </w:rPr>
        <w:t>Among the Projects granted Authorisation were</w:t>
      </w:r>
      <w:r w:rsidR="00BA182F" w:rsidRPr="005E297D">
        <w:rPr>
          <w:color w:val="000000" w:themeColor="text1"/>
          <w:sz w:val="23"/>
          <w:szCs w:val="23"/>
          <w:lang w:val="en-029"/>
        </w:rPr>
        <w:t xml:space="preserve"> several large-scale projects such as DTL Logging and Sawmilling Operation, Barama Integrated Wood Industries Complex, Variety Woods Sawmilling and Wood Processing Facility, and the West Coast Demerara Road Improvement Project, to name a few. Thirty (30) Projects were in the Authorisation process at the end of 2014</w:t>
      </w:r>
      <w:r w:rsidR="00B74686" w:rsidRPr="005E297D">
        <w:rPr>
          <w:color w:val="000000" w:themeColor="text1"/>
          <w:sz w:val="23"/>
          <w:szCs w:val="23"/>
          <w:lang w:val="en-029"/>
        </w:rPr>
        <w:t>, among which</w:t>
      </w:r>
      <w:r w:rsidR="00C91727" w:rsidRPr="005E297D">
        <w:rPr>
          <w:color w:val="000000" w:themeColor="text1"/>
          <w:sz w:val="23"/>
          <w:szCs w:val="23"/>
          <w:lang w:val="en-029"/>
        </w:rPr>
        <w:t xml:space="preserve"> were:</w:t>
      </w:r>
      <w:r w:rsidR="00B74686" w:rsidRPr="005E297D">
        <w:rPr>
          <w:color w:val="000000" w:themeColor="text1"/>
          <w:sz w:val="23"/>
          <w:szCs w:val="23"/>
          <w:lang w:val="en-029"/>
        </w:rPr>
        <w:t xml:space="preserve"> </w:t>
      </w:r>
      <w:r w:rsidR="00B74686" w:rsidRPr="005E297D">
        <w:rPr>
          <w:sz w:val="23"/>
          <w:szCs w:val="23"/>
          <w:lang w:val="en-029"/>
        </w:rPr>
        <w:t>ten (10) Projects requiring Environmental and Social Impact Assessments (</w:t>
      </w:r>
      <w:proofErr w:type="spellStart"/>
      <w:r w:rsidR="00B74686" w:rsidRPr="005E297D">
        <w:rPr>
          <w:sz w:val="23"/>
          <w:szCs w:val="23"/>
          <w:lang w:val="en-029"/>
        </w:rPr>
        <w:t>ESIAs</w:t>
      </w:r>
      <w:proofErr w:type="spellEnd"/>
      <w:r w:rsidR="00B74686" w:rsidRPr="005E297D">
        <w:rPr>
          <w:sz w:val="23"/>
          <w:szCs w:val="23"/>
          <w:lang w:val="en-029"/>
        </w:rPr>
        <w:t>) of which eight (8) are active</w:t>
      </w:r>
      <w:r w:rsidR="00E5239E" w:rsidRPr="005E297D">
        <w:rPr>
          <w:sz w:val="23"/>
          <w:szCs w:val="23"/>
          <w:lang w:val="en-029"/>
        </w:rPr>
        <w:t>,</w:t>
      </w:r>
      <w:r w:rsidR="00B74686" w:rsidRPr="005E297D">
        <w:rPr>
          <w:sz w:val="23"/>
          <w:szCs w:val="23"/>
          <w:lang w:val="en-029"/>
        </w:rPr>
        <w:t xml:space="preserve"> and twenty (20) requiring Environmental Management Plans (</w:t>
      </w:r>
      <w:proofErr w:type="spellStart"/>
      <w:r w:rsidR="00B74686" w:rsidRPr="005E297D">
        <w:rPr>
          <w:sz w:val="23"/>
          <w:szCs w:val="23"/>
          <w:lang w:val="en-029"/>
        </w:rPr>
        <w:t>EMPs</w:t>
      </w:r>
      <w:proofErr w:type="spellEnd"/>
      <w:r w:rsidR="00B74686" w:rsidRPr="005E297D">
        <w:rPr>
          <w:sz w:val="23"/>
          <w:szCs w:val="23"/>
          <w:lang w:val="en-029"/>
        </w:rPr>
        <w:t xml:space="preserve">).  </w:t>
      </w:r>
      <w:r w:rsidRPr="005E297D">
        <w:rPr>
          <w:sz w:val="23"/>
          <w:szCs w:val="23"/>
          <w:lang w:val="en-029"/>
        </w:rPr>
        <w:t>F</w:t>
      </w:r>
      <w:r w:rsidR="00C91727" w:rsidRPr="005E297D">
        <w:rPr>
          <w:sz w:val="23"/>
          <w:szCs w:val="23"/>
          <w:lang w:val="en-029"/>
        </w:rPr>
        <w:t>or the year, t</w:t>
      </w:r>
      <w:r w:rsidR="00B74686" w:rsidRPr="005E297D">
        <w:rPr>
          <w:sz w:val="23"/>
          <w:szCs w:val="23"/>
          <w:lang w:val="en-029"/>
        </w:rPr>
        <w:t xml:space="preserve">he EPA received eleven (11) </w:t>
      </w:r>
      <w:proofErr w:type="spellStart"/>
      <w:r w:rsidR="00B74686" w:rsidRPr="005E297D">
        <w:rPr>
          <w:sz w:val="23"/>
          <w:szCs w:val="23"/>
          <w:lang w:val="en-029"/>
        </w:rPr>
        <w:t>EMPs</w:t>
      </w:r>
      <w:proofErr w:type="spellEnd"/>
      <w:r w:rsidR="00B74686" w:rsidRPr="005E297D">
        <w:rPr>
          <w:sz w:val="23"/>
          <w:szCs w:val="23"/>
          <w:lang w:val="en-029"/>
        </w:rPr>
        <w:t xml:space="preserve"> of which three were approved.</w:t>
      </w:r>
      <w:r w:rsidRPr="005E297D">
        <w:rPr>
          <w:sz w:val="23"/>
          <w:szCs w:val="23"/>
          <w:lang w:val="en-029"/>
        </w:rPr>
        <w:t xml:space="preserve"> </w:t>
      </w:r>
    </w:p>
    <w:p w:rsidR="008F072C" w:rsidRPr="005E297D" w:rsidRDefault="008F072C" w:rsidP="008F072C">
      <w:pPr>
        <w:rPr>
          <w:color w:val="000000" w:themeColor="text1"/>
          <w:sz w:val="23"/>
          <w:szCs w:val="23"/>
          <w:lang w:val="en-029"/>
        </w:rPr>
      </w:pPr>
      <w:r w:rsidRPr="005E297D">
        <w:rPr>
          <w:color w:val="000000" w:themeColor="text1"/>
          <w:sz w:val="23"/>
          <w:szCs w:val="23"/>
          <w:lang w:val="en-029"/>
        </w:rPr>
        <w:t>All</w:t>
      </w:r>
      <w:r w:rsidR="00E5239E" w:rsidRPr="005E297D">
        <w:rPr>
          <w:color w:val="000000" w:themeColor="text1"/>
          <w:sz w:val="23"/>
          <w:szCs w:val="23"/>
          <w:lang w:val="en-029"/>
        </w:rPr>
        <w:t xml:space="preserve"> three </w:t>
      </w:r>
      <w:r w:rsidRPr="005E297D">
        <w:rPr>
          <w:color w:val="000000" w:themeColor="text1"/>
          <w:sz w:val="23"/>
          <w:szCs w:val="23"/>
          <w:lang w:val="en-029"/>
        </w:rPr>
        <w:t>hundred and fifty-eight (358) Applications for short-term Noise Permits were processed and appro</w:t>
      </w:r>
      <w:r w:rsidR="00E5239E" w:rsidRPr="005E297D">
        <w:rPr>
          <w:color w:val="000000" w:themeColor="text1"/>
          <w:sz w:val="23"/>
          <w:szCs w:val="23"/>
          <w:lang w:val="en-029"/>
        </w:rPr>
        <w:t xml:space="preserve">ved; this is an increase of one </w:t>
      </w:r>
      <w:r w:rsidRPr="005E297D">
        <w:rPr>
          <w:color w:val="000000" w:themeColor="text1"/>
          <w:sz w:val="23"/>
          <w:szCs w:val="23"/>
          <w:lang w:val="en-029"/>
        </w:rPr>
        <w:t xml:space="preserve">hundred and twenty-three percent </w:t>
      </w:r>
      <w:r w:rsidR="00CC2FC0" w:rsidRPr="005E297D">
        <w:rPr>
          <w:color w:val="000000" w:themeColor="text1"/>
          <w:sz w:val="23"/>
          <w:szCs w:val="23"/>
          <w:lang w:val="en-029"/>
        </w:rPr>
        <w:t xml:space="preserve">(123%) </w:t>
      </w:r>
      <w:r w:rsidRPr="005E297D">
        <w:rPr>
          <w:color w:val="000000" w:themeColor="text1"/>
          <w:sz w:val="23"/>
          <w:szCs w:val="23"/>
          <w:lang w:val="en-029"/>
        </w:rPr>
        <w:t>compared with last year.</w:t>
      </w:r>
    </w:p>
    <w:p w:rsidR="00BA182F" w:rsidRPr="005E297D" w:rsidRDefault="00BA182F" w:rsidP="00BA182F">
      <w:pPr>
        <w:rPr>
          <w:color w:val="000000" w:themeColor="text1"/>
          <w:sz w:val="23"/>
          <w:szCs w:val="23"/>
          <w:lang w:val="en-029"/>
        </w:rPr>
      </w:pPr>
      <w:r w:rsidRPr="005E297D">
        <w:rPr>
          <w:color w:val="000000" w:themeColor="text1"/>
          <w:sz w:val="23"/>
          <w:szCs w:val="23"/>
          <w:lang w:val="en-029"/>
        </w:rPr>
        <w:lastRenderedPageBreak/>
        <w:t>Human and financial resources, as well failure of developers to submit necessary documentation continue</w:t>
      </w:r>
      <w:r w:rsidR="00B74686" w:rsidRPr="005E297D">
        <w:rPr>
          <w:color w:val="000000" w:themeColor="text1"/>
          <w:sz w:val="23"/>
          <w:szCs w:val="23"/>
          <w:lang w:val="en-029"/>
        </w:rPr>
        <w:t>d</w:t>
      </w:r>
      <w:r w:rsidRPr="005E297D">
        <w:rPr>
          <w:color w:val="000000" w:themeColor="text1"/>
          <w:sz w:val="23"/>
          <w:szCs w:val="23"/>
          <w:lang w:val="en-029"/>
        </w:rPr>
        <w:t xml:space="preserve"> to affect the rate of processing of environmental authorizations.</w:t>
      </w:r>
    </w:p>
    <w:p w:rsidR="00BA182F" w:rsidRPr="00B151AE" w:rsidRDefault="00BA182F" w:rsidP="009C0336">
      <w:pPr>
        <w:jc w:val="center"/>
        <w:rPr>
          <w:color w:val="000000" w:themeColor="text1"/>
          <w:sz w:val="24"/>
          <w:szCs w:val="24"/>
          <w:lang w:val="en-029"/>
        </w:rPr>
      </w:pPr>
      <w:r w:rsidRPr="00B151AE">
        <w:rPr>
          <w:noProof/>
          <w:color w:val="000000" w:themeColor="text1"/>
          <w:sz w:val="24"/>
          <w:szCs w:val="24"/>
          <w:lang w:bidi="ar-SA"/>
        </w:rPr>
        <w:drawing>
          <wp:inline distT="0" distB="0" distL="0" distR="0">
            <wp:extent cx="5038725" cy="2990850"/>
            <wp:effectExtent l="19050" t="0" r="9525"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182F" w:rsidRPr="00B151AE" w:rsidRDefault="0041027A" w:rsidP="009C0336">
      <w:pPr>
        <w:pStyle w:val="Caption"/>
        <w:jc w:val="center"/>
        <w:rPr>
          <w:color w:val="000000" w:themeColor="text1"/>
          <w:sz w:val="24"/>
          <w:szCs w:val="24"/>
          <w:lang w:val="en-029"/>
        </w:rPr>
      </w:pPr>
      <w:bookmarkStart w:id="65" w:name="_Toc410722128"/>
      <w:r>
        <w:t xml:space="preserve">Figure </w:t>
      </w:r>
      <w:fldSimple w:instr=" SEQ Figure \* ARABIC ">
        <w:r w:rsidR="002169D5">
          <w:rPr>
            <w:noProof/>
          </w:rPr>
          <w:t>3</w:t>
        </w:r>
      </w:fldSimple>
      <w:r>
        <w:t>: Environmental Authorisations Received in 2014</w:t>
      </w:r>
      <w:bookmarkEnd w:id="65"/>
    </w:p>
    <w:p w:rsidR="00CC2FC0" w:rsidRPr="00B151AE" w:rsidRDefault="00D042CC" w:rsidP="00B62DCC">
      <w:pPr>
        <w:pStyle w:val="Heading2"/>
        <w:rPr>
          <w:lang w:val="en-029"/>
        </w:rPr>
      </w:pPr>
      <w:bookmarkStart w:id="66" w:name="_Toc419726165"/>
      <w:r>
        <w:rPr>
          <w:lang w:val="en-029"/>
        </w:rPr>
        <w:t xml:space="preserve">2.2 </w:t>
      </w:r>
      <w:r w:rsidRPr="00B151AE">
        <w:rPr>
          <w:lang w:val="en-029"/>
        </w:rPr>
        <w:t>Hazardous Waste/Material &amp; Air Quality Management</w:t>
      </w:r>
      <w:bookmarkEnd w:id="66"/>
    </w:p>
    <w:p w:rsidR="00CC2FC0" w:rsidRPr="005E297D" w:rsidRDefault="00CC2FC0" w:rsidP="00CC2FC0">
      <w:pPr>
        <w:rPr>
          <w:color w:val="000000" w:themeColor="text1"/>
          <w:sz w:val="23"/>
          <w:szCs w:val="23"/>
        </w:rPr>
      </w:pPr>
      <w:r w:rsidRPr="005E297D">
        <w:rPr>
          <w:b/>
          <w:color w:val="000000" w:themeColor="text1"/>
          <w:sz w:val="23"/>
          <w:szCs w:val="23"/>
          <w:lang w:val="en-029"/>
        </w:rPr>
        <w:t>The EPA was able to achieve approximately eighty percent (80%) of its planned targets in Hazardous Waste Management in 2014.</w:t>
      </w:r>
      <w:r w:rsidRPr="005E297D">
        <w:rPr>
          <w:color w:val="000000" w:themeColor="text1"/>
          <w:sz w:val="23"/>
          <w:szCs w:val="23"/>
          <w:lang w:val="en-029"/>
        </w:rPr>
        <w:t xml:space="preserve"> Specifically, ten (10) Permits were issued for Hazardous Wastes/Materials related Projects and three (3) Environmental Guidelines and an</w:t>
      </w:r>
      <w:r w:rsidRPr="005E297D">
        <w:rPr>
          <w:color w:val="000000" w:themeColor="text1"/>
          <w:sz w:val="23"/>
          <w:szCs w:val="23"/>
        </w:rPr>
        <w:t xml:space="preserve"> Air Quality Monitoring Protocol for Linden</w:t>
      </w:r>
      <w:r w:rsidR="00E5239E" w:rsidRPr="005E297D">
        <w:rPr>
          <w:color w:val="000000" w:themeColor="text1"/>
          <w:sz w:val="23"/>
          <w:szCs w:val="23"/>
        </w:rPr>
        <w:t xml:space="preserve"> were formulated</w:t>
      </w:r>
      <w:r w:rsidRPr="005E297D">
        <w:rPr>
          <w:color w:val="000000" w:themeColor="text1"/>
          <w:sz w:val="23"/>
          <w:szCs w:val="23"/>
        </w:rPr>
        <w:t>.   The EPA was fully compliant with the obligations for 2014 under the Basel Convention.</w:t>
      </w:r>
    </w:p>
    <w:p w:rsidR="00BA182F" w:rsidRPr="00B151AE" w:rsidRDefault="00BA182F" w:rsidP="00CC2FC0">
      <w:pPr>
        <w:jc w:val="center"/>
        <w:rPr>
          <w:color w:val="000000" w:themeColor="text1"/>
          <w:sz w:val="24"/>
          <w:szCs w:val="24"/>
          <w:lang w:val="en-029"/>
        </w:rPr>
      </w:pPr>
      <w:r w:rsidRPr="00B151AE">
        <w:rPr>
          <w:noProof/>
          <w:color w:val="000000" w:themeColor="text1"/>
          <w:sz w:val="24"/>
          <w:szCs w:val="24"/>
          <w:lang w:bidi="ar-SA"/>
        </w:rPr>
        <w:lastRenderedPageBreak/>
        <w:drawing>
          <wp:inline distT="0" distB="0" distL="0" distR="0">
            <wp:extent cx="4905375" cy="3562350"/>
            <wp:effectExtent l="19050" t="0" r="9525"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1727" w:rsidRDefault="002D3448" w:rsidP="009C0336">
      <w:pPr>
        <w:pStyle w:val="Caption"/>
        <w:jc w:val="center"/>
        <w:rPr>
          <w:b w:val="0"/>
          <w:sz w:val="24"/>
          <w:szCs w:val="24"/>
          <w:lang w:val="en-029"/>
        </w:rPr>
      </w:pPr>
      <w:bookmarkStart w:id="67" w:name="_Toc410722129"/>
      <w:r>
        <w:t xml:space="preserve">Figure </w:t>
      </w:r>
      <w:fldSimple w:instr=" SEQ Figure \* ARABIC ">
        <w:r w:rsidR="002169D5">
          <w:rPr>
            <w:noProof/>
          </w:rPr>
          <w:t>4</w:t>
        </w:r>
      </w:fldSimple>
      <w:r>
        <w:t>: Permits Granted By TYpe</w:t>
      </w:r>
      <w:bookmarkEnd w:id="67"/>
    </w:p>
    <w:p w:rsidR="00BA182F" w:rsidRPr="00B151AE" w:rsidRDefault="00D042CC" w:rsidP="00B62DCC">
      <w:pPr>
        <w:pStyle w:val="Heading2"/>
        <w:rPr>
          <w:color w:val="000000" w:themeColor="text1"/>
          <w:lang w:val="en-029"/>
        </w:rPr>
      </w:pPr>
      <w:bookmarkStart w:id="68" w:name="_Toc419726166"/>
      <w:r>
        <w:rPr>
          <w:lang w:val="en-029"/>
        </w:rPr>
        <w:t xml:space="preserve">2.3 </w:t>
      </w:r>
      <w:r w:rsidRPr="00B151AE">
        <w:rPr>
          <w:lang w:val="en-029"/>
        </w:rPr>
        <w:t>Water Quality Unit</w:t>
      </w:r>
      <w:bookmarkEnd w:id="68"/>
      <w:r w:rsidRPr="00B151AE">
        <w:rPr>
          <w:color w:val="000000" w:themeColor="text1"/>
          <w:lang w:val="en-029"/>
        </w:rPr>
        <w:t xml:space="preserve"> </w:t>
      </w:r>
    </w:p>
    <w:p w:rsidR="00407FE8" w:rsidRPr="005E297D" w:rsidRDefault="00BA182F" w:rsidP="00BA182F">
      <w:pPr>
        <w:tabs>
          <w:tab w:val="left" w:pos="0"/>
        </w:tabs>
        <w:rPr>
          <w:sz w:val="23"/>
          <w:szCs w:val="23"/>
          <w:lang w:eastAsia="en-GB"/>
        </w:rPr>
      </w:pPr>
      <w:r w:rsidRPr="005E297D">
        <w:rPr>
          <w:b/>
          <w:color w:val="000000" w:themeColor="text1"/>
          <w:sz w:val="23"/>
          <w:szCs w:val="23"/>
          <w:lang w:val="en-029"/>
        </w:rPr>
        <w:t xml:space="preserve">The EPA established the Water Quality Unit in June 2014, to boost its work </w:t>
      </w:r>
      <w:r w:rsidR="00CC2FC0" w:rsidRPr="005E297D">
        <w:rPr>
          <w:b/>
          <w:color w:val="000000" w:themeColor="text1"/>
          <w:sz w:val="23"/>
          <w:szCs w:val="23"/>
          <w:lang w:val="en-029"/>
        </w:rPr>
        <w:t>i</w:t>
      </w:r>
      <w:r w:rsidRPr="005E297D">
        <w:rPr>
          <w:b/>
          <w:color w:val="000000" w:themeColor="text1"/>
          <w:sz w:val="23"/>
          <w:szCs w:val="23"/>
          <w:lang w:val="en-029"/>
        </w:rPr>
        <w:t>n water quality management.</w:t>
      </w:r>
      <w:r w:rsidRPr="005E297D">
        <w:rPr>
          <w:color w:val="000000" w:themeColor="text1"/>
          <w:sz w:val="23"/>
          <w:szCs w:val="23"/>
          <w:lang w:val="en-029"/>
        </w:rPr>
        <w:t xml:space="preserve"> At this initial phase,</w:t>
      </w:r>
      <w:r w:rsidR="00407FE8" w:rsidRPr="005E297D">
        <w:rPr>
          <w:color w:val="000000" w:themeColor="text1"/>
          <w:sz w:val="23"/>
          <w:szCs w:val="23"/>
        </w:rPr>
        <w:t xml:space="preserve"> a proposal for funding under the Guyana Wastewater Revolving Fund (GWRF) was completed. C</w:t>
      </w:r>
      <w:r w:rsidRPr="005E297D">
        <w:rPr>
          <w:color w:val="000000" w:themeColor="text1"/>
          <w:sz w:val="23"/>
          <w:szCs w:val="23"/>
        </w:rPr>
        <w:t>ollaborati</w:t>
      </w:r>
      <w:r w:rsidR="00407FE8" w:rsidRPr="005E297D">
        <w:rPr>
          <w:color w:val="000000" w:themeColor="text1"/>
          <w:sz w:val="23"/>
          <w:szCs w:val="23"/>
        </w:rPr>
        <w:t xml:space="preserve">ve work was </w:t>
      </w:r>
      <w:r w:rsidR="00CC2FC0" w:rsidRPr="005E297D">
        <w:rPr>
          <w:color w:val="000000" w:themeColor="text1"/>
          <w:sz w:val="23"/>
          <w:szCs w:val="23"/>
        </w:rPr>
        <w:t xml:space="preserve">carried out </w:t>
      </w:r>
      <w:r w:rsidR="00407FE8" w:rsidRPr="005E297D">
        <w:rPr>
          <w:color w:val="000000" w:themeColor="text1"/>
          <w:sz w:val="23"/>
          <w:szCs w:val="23"/>
        </w:rPr>
        <w:t xml:space="preserve">with </w:t>
      </w:r>
      <w:r w:rsidRPr="005E297D">
        <w:rPr>
          <w:color w:val="000000" w:themeColor="text1"/>
          <w:sz w:val="23"/>
          <w:szCs w:val="23"/>
        </w:rPr>
        <w:t>the Guy</w:t>
      </w:r>
      <w:r w:rsidR="00E5239E" w:rsidRPr="005E297D">
        <w:rPr>
          <w:color w:val="000000" w:themeColor="text1"/>
          <w:sz w:val="23"/>
          <w:szCs w:val="23"/>
        </w:rPr>
        <w:t>ana National Bureau of Standard</w:t>
      </w:r>
      <w:r w:rsidRPr="005E297D">
        <w:rPr>
          <w:color w:val="000000" w:themeColor="text1"/>
          <w:sz w:val="23"/>
          <w:szCs w:val="23"/>
        </w:rPr>
        <w:t xml:space="preserve"> (GNBS) and other stakeholders </w:t>
      </w:r>
      <w:r w:rsidR="006B0EDA" w:rsidRPr="005E297D">
        <w:rPr>
          <w:color w:val="000000" w:themeColor="text1"/>
          <w:sz w:val="23"/>
          <w:szCs w:val="23"/>
        </w:rPr>
        <w:t xml:space="preserve">towards </w:t>
      </w:r>
      <w:r w:rsidR="00CC2FC0" w:rsidRPr="005E297D">
        <w:rPr>
          <w:color w:val="000000" w:themeColor="text1"/>
          <w:sz w:val="23"/>
          <w:szCs w:val="23"/>
        </w:rPr>
        <w:t>the</w:t>
      </w:r>
      <w:r w:rsidR="006B0EDA" w:rsidRPr="005E297D">
        <w:rPr>
          <w:color w:val="000000" w:themeColor="text1"/>
          <w:sz w:val="23"/>
          <w:szCs w:val="23"/>
        </w:rPr>
        <w:t xml:space="preserve"> development of </w:t>
      </w:r>
      <w:r w:rsidRPr="005E297D">
        <w:rPr>
          <w:color w:val="000000" w:themeColor="text1"/>
          <w:sz w:val="23"/>
          <w:szCs w:val="23"/>
        </w:rPr>
        <w:t>a National Effluent Standards for Guyana</w:t>
      </w:r>
      <w:r w:rsidR="006B0EDA" w:rsidRPr="005E297D">
        <w:rPr>
          <w:color w:val="000000" w:themeColor="text1"/>
          <w:sz w:val="23"/>
          <w:szCs w:val="23"/>
        </w:rPr>
        <w:t xml:space="preserve"> and </w:t>
      </w:r>
      <w:r w:rsidR="00CC2FC0" w:rsidRPr="005E297D">
        <w:rPr>
          <w:color w:val="000000" w:themeColor="text1"/>
          <w:sz w:val="23"/>
          <w:szCs w:val="23"/>
        </w:rPr>
        <w:t>the</w:t>
      </w:r>
      <w:r w:rsidR="006B0EDA" w:rsidRPr="005E297D">
        <w:rPr>
          <w:color w:val="000000" w:themeColor="text1"/>
          <w:sz w:val="23"/>
          <w:szCs w:val="23"/>
        </w:rPr>
        <w:t xml:space="preserve"> </w:t>
      </w:r>
      <w:r w:rsidR="006B0EDA" w:rsidRPr="005E297D">
        <w:rPr>
          <w:sz w:val="23"/>
          <w:szCs w:val="23"/>
          <w:lang w:val="en-GB"/>
        </w:rPr>
        <w:t xml:space="preserve">review of the </w:t>
      </w:r>
      <w:r w:rsidR="006B0EDA" w:rsidRPr="005E297D">
        <w:rPr>
          <w:bCs/>
          <w:sz w:val="23"/>
          <w:szCs w:val="23"/>
          <w:lang w:val="en-GB"/>
        </w:rPr>
        <w:t>Interim Guidelines for Industrial Effluent Discharge into the Environment</w:t>
      </w:r>
      <w:r w:rsidR="006B0EDA" w:rsidRPr="005E297D">
        <w:rPr>
          <w:color w:val="000000" w:themeColor="text1"/>
          <w:sz w:val="23"/>
          <w:szCs w:val="23"/>
        </w:rPr>
        <w:t xml:space="preserve">. </w:t>
      </w:r>
      <w:r w:rsidRPr="005E297D">
        <w:rPr>
          <w:color w:val="000000" w:themeColor="text1"/>
          <w:sz w:val="23"/>
          <w:szCs w:val="23"/>
        </w:rPr>
        <w:t xml:space="preserve"> </w:t>
      </w:r>
      <w:r w:rsidR="006B0EDA" w:rsidRPr="005E297D">
        <w:rPr>
          <w:color w:val="000000" w:themeColor="text1"/>
          <w:sz w:val="23"/>
          <w:szCs w:val="23"/>
        </w:rPr>
        <w:t>Further,</w:t>
      </w:r>
      <w:r w:rsidRPr="005E297D">
        <w:rPr>
          <w:color w:val="000000" w:themeColor="text1"/>
          <w:sz w:val="23"/>
          <w:szCs w:val="23"/>
        </w:rPr>
        <w:t xml:space="preserve"> s</w:t>
      </w:r>
      <w:r w:rsidRPr="005E297D">
        <w:rPr>
          <w:sz w:val="23"/>
          <w:szCs w:val="23"/>
        </w:rPr>
        <w:t xml:space="preserve">upport was given towards the </w:t>
      </w:r>
      <w:r w:rsidRPr="005E297D">
        <w:rPr>
          <w:sz w:val="23"/>
          <w:szCs w:val="23"/>
          <w:lang w:eastAsia="en-GB"/>
        </w:rPr>
        <w:t>creation of a list of activities for objective four (4) of the National Action Plan Elimination of Mercury Use and Updating of Mining Codes of Practice.</w:t>
      </w:r>
      <w:r w:rsidR="00407FE8" w:rsidRPr="005E297D">
        <w:rPr>
          <w:sz w:val="23"/>
          <w:szCs w:val="23"/>
          <w:lang w:eastAsia="en-GB"/>
        </w:rPr>
        <w:t xml:space="preserve"> </w:t>
      </w:r>
    </w:p>
    <w:p w:rsidR="004843E4" w:rsidRPr="005E297D" w:rsidRDefault="006B0EDA" w:rsidP="004843E4">
      <w:pPr>
        <w:spacing w:after="0" w:line="240" w:lineRule="auto"/>
        <w:rPr>
          <w:sz w:val="23"/>
          <w:szCs w:val="23"/>
        </w:rPr>
      </w:pPr>
      <w:r w:rsidRPr="005E297D">
        <w:rPr>
          <w:sz w:val="23"/>
          <w:szCs w:val="23"/>
          <w:lang w:eastAsia="en-GB"/>
        </w:rPr>
        <w:t>Foundation level work was also done to develop and update tools for water quality management. As such, Water</w:t>
      </w:r>
      <w:r w:rsidR="00407FE8" w:rsidRPr="005E297D">
        <w:rPr>
          <w:sz w:val="23"/>
          <w:szCs w:val="23"/>
          <w:lang w:eastAsia="en-GB"/>
        </w:rPr>
        <w:t xml:space="preserve"> Quality Guidelines were developed for the Mining and Forestry Sectors and the </w:t>
      </w:r>
      <w:r w:rsidR="004843E4" w:rsidRPr="005E297D">
        <w:rPr>
          <w:sz w:val="23"/>
          <w:szCs w:val="23"/>
          <w:lang w:eastAsia="en-GB"/>
        </w:rPr>
        <w:t xml:space="preserve">EPA’s </w:t>
      </w:r>
      <w:r w:rsidR="00407FE8" w:rsidRPr="005E297D">
        <w:rPr>
          <w:sz w:val="23"/>
          <w:szCs w:val="23"/>
          <w:lang w:eastAsia="en-GB"/>
        </w:rPr>
        <w:t xml:space="preserve">Water Sampling Protocol updated. </w:t>
      </w:r>
      <w:r w:rsidRPr="005E297D">
        <w:rPr>
          <w:sz w:val="23"/>
          <w:szCs w:val="23"/>
          <w:lang w:eastAsia="en-GB"/>
        </w:rPr>
        <w:t xml:space="preserve">All existing </w:t>
      </w:r>
      <w:r w:rsidR="00BA182F" w:rsidRPr="005E297D">
        <w:rPr>
          <w:bCs/>
          <w:sz w:val="23"/>
          <w:szCs w:val="23"/>
          <w:lang w:val="en-GB"/>
        </w:rPr>
        <w:t>water quality data</w:t>
      </w:r>
      <w:r w:rsidR="00C91727" w:rsidRPr="005E297D">
        <w:rPr>
          <w:sz w:val="23"/>
          <w:szCs w:val="23"/>
          <w:lang w:val="en-GB"/>
        </w:rPr>
        <w:t xml:space="preserve"> within the </w:t>
      </w:r>
      <w:r w:rsidRPr="005E297D">
        <w:rPr>
          <w:sz w:val="23"/>
          <w:szCs w:val="23"/>
          <w:lang w:val="en-GB"/>
        </w:rPr>
        <w:t>EPA were compiled and</w:t>
      </w:r>
      <w:r w:rsidR="00E5239E" w:rsidRPr="005E297D">
        <w:rPr>
          <w:sz w:val="23"/>
          <w:szCs w:val="23"/>
          <w:lang w:val="en-GB"/>
        </w:rPr>
        <w:t xml:space="preserve"> a</w:t>
      </w:r>
      <w:r w:rsidRPr="005E297D">
        <w:rPr>
          <w:sz w:val="23"/>
          <w:szCs w:val="23"/>
          <w:lang w:val="en-GB"/>
        </w:rPr>
        <w:t xml:space="preserve"> list made of </w:t>
      </w:r>
      <w:r w:rsidRPr="005E297D">
        <w:rPr>
          <w:sz w:val="23"/>
          <w:szCs w:val="23"/>
        </w:rPr>
        <w:t>all permitted projects</w:t>
      </w:r>
      <w:r w:rsidR="004843E4" w:rsidRPr="005E297D">
        <w:rPr>
          <w:sz w:val="23"/>
          <w:szCs w:val="23"/>
        </w:rPr>
        <w:t xml:space="preserve"> (categorized by sector)</w:t>
      </w:r>
      <w:r w:rsidRPr="005E297D">
        <w:rPr>
          <w:sz w:val="23"/>
          <w:szCs w:val="23"/>
        </w:rPr>
        <w:t xml:space="preserve"> that will have a significant impact on water quality</w:t>
      </w:r>
      <w:r w:rsidR="004843E4" w:rsidRPr="005E297D">
        <w:rPr>
          <w:sz w:val="23"/>
          <w:szCs w:val="23"/>
        </w:rPr>
        <w:t>.</w:t>
      </w:r>
      <w:r w:rsidRPr="005E297D">
        <w:rPr>
          <w:sz w:val="23"/>
          <w:szCs w:val="23"/>
        </w:rPr>
        <w:t xml:space="preserve"> The latter will </w:t>
      </w:r>
      <w:r w:rsidR="004843E4" w:rsidRPr="005E297D">
        <w:rPr>
          <w:sz w:val="23"/>
          <w:szCs w:val="23"/>
        </w:rPr>
        <w:t>serve as</w:t>
      </w:r>
      <w:r w:rsidRPr="005E297D">
        <w:rPr>
          <w:sz w:val="23"/>
          <w:szCs w:val="23"/>
        </w:rPr>
        <w:t xml:space="preserve"> a base to inform </w:t>
      </w:r>
      <w:r w:rsidR="004843E4" w:rsidRPr="005E297D">
        <w:rPr>
          <w:sz w:val="23"/>
          <w:szCs w:val="23"/>
        </w:rPr>
        <w:t>developers s</w:t>
      </w:r>
      <w:r w:rsidRPr="005E297D">
        <w:rPr>
          <w:sz w:val="23"/>
          <w:szCs w:val="23"/>
        </w:rPr>
        <w:t xml:space="preserve">hould changes be made </w:t>
      </w:r>
      <w:r w:rsidR="004843E4" w:rsidRPr="005E297D">
        <w:rPr>
          <w:sz w:val="23"/>
          <w:szCs w:val="23"/>
        </w:rPr>
        <w:t xml:space="preserve">to </w:t>
      </w:r>
      <w:proofErr w:type="gramStart"/>
      <w:r w:rsidRPr="005E297D">
        <w:rPr>
          <w:sz w:val="23"/>
          <w:szCs w:val="23"/>
        </w:rPr>
        <w:t>Permit</w:t>
      </w:r>
      <w:proofErr w:type="gramEnd"/>
      <w:r w:rsidRPr="005E297D">
        <w:rPr>
          <w:sz w:val="23"/>
          <w:szCs w:val="23"/>
        </w:rPr>
        <w:t xml:space="preserve"> conditions for water quality and wastewater management. </w:t>
      </w:r>
    </w:p>
    <w:p w:rsidR="00D042CC" w:rsidRDefault="00D042CC" w:rsidP="00BA182F">
      <w:pPr>
        <w:rPr>
          <w:b/>
          <w:sz w:val="24"/>
          <w:szCs w:val="24"/>
          <w:lang w:val="en-029"/>
        </w:rPr>
      </w:pPr>
    </w:p>
    <w:p w:rsidR="00BA182F" w:rsidRDefault="00D042CC" w:rsidP="00B62DCC">
      <w:pPr>
        <w:pStyle w:val="Heading2"/>
        <w:rPr>
          <w:lang w:val="en-029"/>
        </w:rPr>
      </w:pPr>
      <w:bookmarkStart w:id="69" w:name="_Toc419726167"/>
      <w:r>
        <w:rPr>
          <w:lang w:val="en-029"/>
        </w:rPr>
        <w:t xml:space="preserve">2.4 </w:t>
      </w:r>
      <w:r w:rsidRPr="00B151AE">
        <w:rPr>
          <w:lang w:val="en-029"/>
        </w:rPr>
        <w:t>Research And Development</w:t>
      </w:r>
      <w:bookmarkEnd w:id="69"/>
    </w:p>
    <w:p w:rsidR="00BA182F" w:rsidRPr="009C0336" w:rsidRDefault="00343530" w:rsidP="00221FC1">
      <w:pPr>
        <w:rPr>
          <w:bCs/>
          <w:sz w:val="23"/>
          <w:szCs w:val="23"/>
        </w:rPr>
      </w:pPr>
      <w:r w:rsidRPr="009C0336">
        <w:rPr>
          <w:b/>
          <w:bCs/>
          <w:sz w:val="23"/>
          <w:szCs w:val="23"/>
          <w:lang w:val="en-029"/>
        </w:rPr>
        <w:t xml:space="preserve">This year, the EPA revised and updated various </w:t>
      </w:r>
      <w:r w:rsidR="00BA182F" w:rsidRPr="009C0336">
        <w:rPr>
          <w:b/>
          <w:bCs/>
          <w:sz w:val="23"/>
          <w:szCs w:val="23"/>
        </w:rPr>
        <w:t xml:space="preserve">Application Forms </w:t>
      </w:r>
      <w:r w:rsidRPr="009C0336">
        <w:rPr>
          <w:b/>
          <w:bCs/>
          <w:sz w:val="23"/>
          <w:szCs w:val="23"/>
        </w:rPr>
        <w:t>for Environmental Authorisation</w:t>
      </w:r>
      <w:r w:rsidR="00CC2FC0" w:rsidRPr="009C0336">
        <w:rPr>
          <w:b/>
          <w:bCs/>
          <w:sz w:val="23"/>
          <w:szCs w:val="23"/>
        </w:rPr>
        <w:t>.</w:t>
      </w:r>
      <w:r w:rsidRPr="009C0336">
        <w:rPr>
          <w:bCs/>
          <w:sz w:val="23"/>
          <w:szCs w:val="23"/>
        </w:rPr>
        <w:t xml:space="preserve"> </w:t>
      </w:r>
      <w:r w:rsidR="00CC2FC0" w:rsidRPr="009C0336">
        <w:rPr>
          <w:bCs/>
          <w:sz w:val="23"/>
          <w:szCs w:val="23"/>
        </w:rPr>
        <w:t xml:space="preserve">Specifically, </w:t>
      </w:r>
      <w:r w:rsidRPr="009C0336">
        <w:rPr>
          <w:bCs/>
          <w:sz w:val="23"/>
          <w:szCs w:val="23"/>
        </w:rPr>
        <w:t>Forms for</w:t>
      </w:r>
      <w:r w:rsidR="00BA182F" w:rsidRPr="009C0336">
        <w:rPr>
          <w:bCs/>
          <w:sz w:val="23"/>
          <w:szCs w:val="23"/>
        </w:rPr>
        <w:t xml:space="preserve"> New Operations (Environmental Permit), </w:t>
      </w:r>
      <w:r w:rsidRPr="009C0336">
        <w:rPr>
          <w:bCs/>
          <w:sz w:val="23"/>
          <w:szCs w:val="23"/>
        </w:rPr>
        <w:t>E</w:t>
      </w:r>
      <w:r w:rsidR="00BA182F" w:rsidRPr="009C0336">
        <w:rPr>
          <w:bCs/>
          <w:sz w:val="23"/>
          <w:szCs w:val="23"/>
        </w:rPr>
        <w:t xml:space="preserve">xisting </w:t>
      </w:r>
      <w:r w:rsidRPr="009C0336">
        <w:rPr>
          <w:bCs/>
          <w:sz w:val="23"/>
          <w:szCs w:val="23"/>
        </w:rPr>
        <w:t>O</w:t>
      </w:r>
      <w:r w:rsidR="00BA182F" w:rsidRPr="009C0336">
        <w:rPr>
          <w:bCs/>
          <w:sz w:val="23"/>
          <w:szCs w:val="23"/>
        </w:rPr>
        <w:t xml:space="preserve">perations </w:t>
      </w:r>
      <w:r w:rsidR="00BA182F" w:rsidRPr="009C0336">
        <w:rPr>
          <w:bCs/>
          <w:sz w:val="23"/>
          <w:szCs w:val="23"/>
        </w:rPr>
        <w:lastRenderedPageBreak/>
        <w:t>(Operation Permit), Noise Permit, Renewal</w:t>
      </w:r>
      <w:r w:rsidRPr="009C0336">
        <w:rPr>
          <w:bCs/>
          <w:sz w:val="23"/>
          <w:szCs w:val="23"/>
        </w:rPr>
        <w:t xml:space="preserve"> of Authorisation</w:t>
      </w:r>
      <w:r w:rsidR="00BA182F" w:rsidRPr="009C0336">
        <w:rPr>
          <w:bCs/>
          <w:sz w:val="23"/>
          <w:szCs w:val="23"/>
        </w:rPr>
        <w:t>, Variance</w:t>
      </w:r>
      <w:r w:rsidRPr="009C0336">
        <w:rPr>
          <w:bCs/>
          <w:sz w:val="23"/>
          <w:szCs w:val="23"/>
        </w:rPr>
        <w:t xml:space="preserve"> of Authorisation</w:t>
      </w:r>
      <w:r w:rsidR="00BA182F" w:rsidRPr="009C0336">
        <w:rPr>
          <w:bCs/>
          <w:sz w:val="23"/>
          <w:szCs w:val="23"/>
        </w:rPr>
        <w:t xml:space="preserve">, and Transfer </w:t>
      </w:r>
      <w:r w:rsidRPr="009C0336">
        <w:rPr>
          <w:bCs/>
          <w:sz w:val="23"/>
          <w:szCs w:val="23"/>
        </w:rPr>
        <w:t>of Authorisation</w:t>
      </w:r>
      <w:r w:rsidR="00CC2FC0" w:rsidRPr="009C0336">
        <w:rPr>
          <w:bCs/>
          <w:sz w:val="23"/>
          <w:szCs w:val="23"/>
        </w:rPr>
        <w:t xml:space="preserve"> were revised.</w:t>
      </w:r>
      <w:r w:rsidRPr="009C0336">
        <w:rPr>
          <w:bCs/>
          <w:sz w:val="23"/>
          <w:szCs w:val="23"/>
        </w:rPr>
        <w:t xml:space="preserve">  </w:t>
      </w:r>
      <w:r w:rsidR="00BA182F" w:rsidRPr="009C0336">
        <w:rPr>
          <w:bCs/>
          <w:sz w:val="23"/>
          <w:szCs w:val="23"/>
        </w:rPr>
        <w:t xml:space="preserve">Further, </w:t>
      </w:r>
      <w:r w:rsidRPr="009C0336">
        <w:rPr>
          <w:bCs/>
          <w:sz w:val="23"/>
          <w:szCs w:val="23"/>
        </w:rPr>
        <w:t xml:space="preserve">the EPA created </w:t>
      </w:r>
      <w:r w:rsidR="00BA182F" w:rsidRPr="009C0336">
        <w:rPr>
          <w:bCs/>
          <w:sz w:val="23"/>
          <w:szCs w:val="23"/>
        </w:rPr>
        <w:t xml:space="preserve">a new </w:t>
      </w:r>
      <w:r w:rsidRPr="009C0336">
        <w:rPr>
          <w:bCs/>
          <w:sz w:val="23"/>
          <w:szCs w:val="23"/>
        </w:rPr>
        <w:t>A</w:t>
      </w:r>
      <w:r w:rsidR="00BA182F" w:rsidRPr="009C0336">
        <w:rPr>
          <w:bCs/>
          <w:sz w:val="23"/>
          <w:szCs w:val="23"/>
        </w:rPr>
        <w:t xml:space="preserve">pplication Form for </w:t>
      </w:r>
      <w:r w:rsidR="00BA182F" w:rsidRPr="009C0336">
        <w:rPr>
          <w:bCs/>
          <w:i/>
          <w:sz w:val="23"/>
          <w:szCs w:val="23"/>
        </w:rPr>
        <w:t>‘Changed Permit Conditions</w:t>
      </w:r>
      <w:r w:rsidR="00BA182F" w:rsidRPr="009C0336">
        <w:rPr>
          <w:bCs/>
          <w:sz w:val="23"/>
          <w:szCs w:val="23"/>
        </w:rPr>
        <w:t>’, which is p</w:t>
      </w:r>
      <w:r w:rsidR="00E5239E" w:rsidRPr="009C0336">
        <w:rPr>
          <w:bCs/>
          <w:sz w:val="23"/>
          <w:szCs w:val="23"/>
        </w:rPr>
        <w:t>rovided for in the EP Act, but was not</w:t>
      </w:r>
      <w:r w:rsidR="00BA182F" w:rsidRPr="009C0336">
        <w:rPr>
          <w:bCs/>
          <w:sz w:val="23"/>
          <w:szCs w:val="23"/>
        </w:rPr>
        <w:t xml:space="preserve"> implemented to date</w:t>
      </w:r>
      <w:r w:rsidR="00E5239E" w:rsidRPr="009C0336">
        <w:rPr>
          <w:bCs/>
          <w:sz w:val="23"/>
          <w:szCs w:val="23"/>
        </w:rPr>
        <w:t>.</w:t>
      </w:r>
    </w:p>
    <w:p w:rsidR="00BA182F" w:rsidRPr="009C0336" w:rsidRDefault="00CC2FC0" w:rsidP="00221FC1">
      <w:pPr>
        <w:rPr>
          <w:bCs/>
          <w:sz w:val="23"/>
          <w:szCs w:val="23"/>
        </w:rPr>
      </w:pPr>
      <w:r w:rsidRPr="009C0336">
        <w:rPr>
          <w:b/>
          <w:bCs/>
          <w:sz w:val="23"/>
          <w:szCs w:val="23"/>
        </w:rPr>
        <w:t xml:space="preserve">This year, the EPA began implementing an Authorisation fee for long-term Noise Permits, in accordance with the Fee Schedule of legislation governing the EPA. </w:t>
      </w:r>
      <w:r w:rsidR="00343530" w:rsidRPr="009C0336">
        <w:rPr>
          <w:bCs/>
          <w:sz w:val="23"/>
          <w:szCs w:val="23"/>
        </w:rPr>
        <w:t xml:space="preserve">This </w:t>
      </w:r>
      <w:r w:rsidRPr="009C0336">
        <w:rPr>
          <w:bCs/>
          <w:sz w:val="23"/>
          <w:szCs w:val="23"/>
        </w:rPr>
        <w:t xml:space="preserve">followed </w:t>
      </w:r>
      <w:r w:rsidR="00343530" w:rsidRPr="009C0336">
        <w:rPr>
          <w:bCs/>
          <w:sz w:val="23"/>
          <w:szCs w:val="23"/>
        </w:rPr>
        <w:t>t</w:t>
      </w:r>
      <w:r w:rsidR="00BA182F" w:rsidRPr="009C0336">
        <w:rPr>
          <w:bCs/>
          <w:sz w:val="23"/>
          <w:szCs w:val="23"/>
        </w:rPr>
        <w:t xml:space="preserve">he </w:t>
      </w:r>
      <w:r w:rsidRPr="009C0336">
        <w:rPr>
          <w:bCs/>
          <w:sz w:val="23"/>
          <w:szCs w:val="23"/>
        </w:rPr>
        <w:t xml:space="preserve">approval by </w:t>
      </w:r>
      <w:r w:rsidR="00BA182F" w:rsidRPr="009C0336">
        <w:rPr>
          <w:bCs/>
          <w:sz w:val="23"/>
          <w:szCs w:val="23"/>
        </w:rPr>
        <w:t>EPA Board</w:t>
      </w:r>
      <w:r w:rsidR="00343530" w:rsidRPr="009C0336">
        <w:rPr>
          <w:bCs/>
          <w:sz w:val="23"/>
          <w:szCs w:val="23"/>
        </w:rPr>
        <w:t xml:space="preserve"> of Directors</w:t>
      </w:r>
      <w:r w:rsidRPr="009C0336">
        <w:rPr>
          <w:bCs/>
          <w:sz w:val="23"/>
          <w:szCs w:val="23"/>
        </w:rPr>
        <w:t xml:space="preserve"> of a</w:t>
      </w:r>
      <w:r w:rsidR="00BA182F" w:rsidRPr="009C0336">
        <w:rPr>
          <w:bCs/>
          <w:sz w:val="23"/>
          <w:szCs w:val="23"/>
        </w:rPr>
        <w:t xml:space="preserve"> Proposal for the Implementation of </w:t>
      </w:r>
      <w:r w:rsidRPr="009C0336">
        <w:rPr>
          <w:bCs/>
          <w:sz w:val="23"/>
          <w:szCs w:val="23"/>
        </w:rPr>
        <w:t>this f</w:t>
      </w:r>
      <w:r w:rsidR="00BA182F" w:rsidRPr="009C0336">
        <w:rPr>
          <w:bCs/>
          <w:sz w:val="23"/>
          <w:szCs w:val="23"/>
        </w:rPr>
        <w:t>ee</w:t>
      </w:r>
      <w:r w:rsidRPr="009C0336">
        <w:rPr>
          <w:bCs/>
          <w:sz w:val="23"/>
          <w:szCs w:val="23"/>
        </w:rPr>
        <w:t>.</w:t>
      </w:r>
      <w:r w:rsidR="00343530" w:rsidRPr="009C0336">
        <w:rPr>
          <w:bCs/>
          <w:sz w:val="23"/>
          <w:szCs w:val="23"/>
        </w:rPr>
        <w:t xml:space="preserve"> </w:t>
      </w:r>
    </w:p>
    <w:p w:rsidR="00BA182F" w:rsidRPr="009C0336" w:rsidRDefault="00BA182F" w:rsidP="00221FC1">
      <w:pPr>
        <w:rPr>
          <w:bCs/>
          <w:sz w:val="23"/>
          <w:szCs w:val="23"/>
        </w:rPr>
      </w:pPr>
      <w:r w:rsidRPr="009C0336">
        <w:rPr>
          <w:bCs/>
          <w:sz w:val="23"/>
          <w:szCs w:val="23"/>
        </w:rPr>
        <w:t xml:space="preserve"> In March, 2014, the Agency began implementation of a fee to vary an Environmental Authorisation. </w:t>
      </w:r>
    </w:p>
    <w:p w:rsidR="00CC2FC0" w:rsidRPr="009C0336" w:rsidRDefault="00CC2FC0" w:rsidP="00221FC1">
      <w:pPr>
        <w:rPr>
          <w:sz w:val="23"/>
          <w:szCs w:val="23"/>
          <w:lang w:val="en-029"/>
        </w:rPr>
      </w:pPr>
      <w:r w:rsidRPr="009C0336">
        <w:rPr>
          <w:sz w:val="23"/>
          <w:szCs w:val="23"/>
          <w:lang w:val="en-029"/>
        </w:rPr>
        <w:t xml:space="preserve">During 2014, the </w:t>
      </w:r>
      <w:r w:rsidRPr="009C0336">
        <w:rPr>
          <w:sz w:val="23"/>
          <w:szCs w:val="23"/>
        </w:rPr>
        <w:t>Guidelines for Landfill Sites (Final Draft)</w:t>
      </w:r>
      <w:r w:rsidRPr="009C0336">
        <w:rPr>
          <w:b/>
          <w:i/>
          <w:sz w:val="23"/>
          <w:szCs w:val="23"/>
          <w:lang w:val="en-029"/>
        </w:rPr>
        <w:t xml:space="preserve"> </w:t>
      </w:r>
      <w:r w:rsidRPr="009C0336">
        <w:rPr>
          <w:sz w:val="23"/>
          <w:szCs w:val="23"/>
          <w:lang w:val="en-029"/>
        </w:rPr>
        <w:t xml:space="preserve">were completed further adding to the suite of Environmental Guidelines developed by the EPA to inform developers in various sectors of best practices in environmental management of their operations.  </w:t>
      </w:r>
    </w:p>
    <w:p w:rsidR="009F316E" w:rsidRDefault="009F316E" w:rsidP="00221FC1">
      <w:r>
        <w:br w:type="page"/>
      </w:r>
    </w:p>
    <w:p w:rsidR="00DC1F62" w:rsidRPr="00B62DCC" w:rsidRDefault="00D042CC" w:rsidP="00B62DCC">
      <w:pPr>
        <w:pStyle w:val="Heading1"/>
      </w:pPr>
      <w:bookmarkStart w:id="70" w:name="_Toc381786748"/>
      <w:bookmarkStart w:id="71" w:name="_Toc419726168"/>
      <w:r w:rsidRPr="00B62DCC">
        <w:lastRenderedPageBreak/>
        <w:t>3. ENVIRONMENTAL MANAGEMENT COMPLIANCE AND ENFORCEMENT</w:t>
      </w:r>
      <w:bookmarkEnd w:id="70"/>
      <w:bookmarkEnd w:id="71"/>
      <w:r w:rsidRPr="00B62DCC">
        <w:t xml:space="preserve"> </w:t>
      </w:r>
    </w:p>
    <w:p w:rsidR="00DC1F62" w:rsidRDefault="00DC1F62" w:rsidP="00DC1F62"/>
    <w:p w:rsidR="00DC1F62" w:rsidRPr="009C0336" w:rsidRDefault="00DC1F62" w:rsidP="005B64E7">
      <w:pPr>
        <w:spacing w:after="0"/>
        <w:rPr>
          <w:sz w:val="23"/>
          <w:szCs w:val="23"/>
        </w:rPr>
      </w:pPr>
      <w:r w:rsidRPr="009C0336">
        <w:rPr>
          <w:sz w:val="23"/>
          <w:szCs w:val="23"/>
        </w:rPr>
        <w:t xml:space="preserve">The Environmental Management Compliance and Enforcement Division (EMCD) </w:t>
      </w:r>
      <w:proofErr w:type="gramStart"/>
      <w:r w:rsidRPr="009C0336">
        <w:rPr>
          <w:sz w:val="23"/>
          <w:szCs w:val="23"/>
        </w:rPr>
        <w:t>was</w:t>
      </w:r>
      <w:proofErr w:type="gramEnd"/>
      <w:r w:rsidR="009F316E" w:rsidRPr="009C0336">
        <w:rPr>
          <w:sz w:val="23"/>
          <w:szCs w:val="23"/>
        </w:rPr>
        <w:t xml:space="preserve"> </w:t>
      </w:r>
      <w:r w:rsidRPr="009C0336">
        <w:rPr>
          <w:sz w:val="23"/>
          <w:szCs w:val="23"/>
        </w:rPr>
        <w:t xml:space="preserve">established and became functional in August, 2013. The Division comprises four units: Research and Development (R&amp;D), Integrated Coastal Zone Management (ICZM), Compliance, and Enforcement. Currently, ICZM activities fall within the ambit of R&amp;D.  Since its establishment, the Division jointly coordinated the implementation of the Litter Prevention Regulations with the Pick-it-Up Campaign under the MNRE. Figure </w:t>
      </w:r>
      <w:r w:rsidR="00E5239E" w:rsidRPr="009C0336">
        <w:rPr>
          <w:sz w:val="23"/>
          <w:szCs w:val="23"/>
        </w:rPr>
        <w:t>5</w:t>
      </w:r>
      <w:r w:rsidR="00E87C57" w:rsidRPr="009C0336">
        <w:rPr>
          <w:sz w:val="23"/>
          <w:szCs w:val="23"/>
        </w:rPr>
        <w:t xml:space="preserve"> </w:t>
      </w:r>
      <w:r w:rsidRPr="009C0336">
        <w:rPr>
          <w:sz w:val="23"/>
          <w:szCs w:val="23"/>
        </w:rPr>
        <w:t>depicts the EMCED’s organizational structure and cross-cutting areas and coordination with Environmental Management Permitting Division (EMPD).</w:t>
      </w:r>
    </w:p>
    <w:p w:rsidR="009F316E" w:rsidRPr="009F316E" w:rsidRDefault="009F316E" w:rsidP="00B62DCC">
      <w:pPr>
        <w:pStyle w:val="Heading2"/>
      </w:pPr>
      <w:bookmarkStart w:id="72" w:name="_Toc419726169"/>
      <w:r>
        <w:t xml:space="preserve">3.1 </w:t>
      </w:r>
      <w:r w:rsidRPr="009F316E">
        <w:t>Complaint</w:t>
      </w:r>
      <w:r>
        <w:t>s</w:t>
      </w:r>
      <w:r w:rsidRPr="009F316E">
        <w:t xml:space="preserve"> Management</w:t>
      </w:r>
      <w:bookmarkEnd w:id="72"/>
      <w:r w:rsidRPr="009F316E">
        <w:t xml:space="preserve"> </w:t>
      </w:r>
    </w:p>
    <w:p w:rsidR="009F316E" w:rsidRDefault="009F316E" w:rsidP="009F316E">
      <w:pPr>
        <w:spacing w:line="240" w:lineRule="auto"/>
        <w:rPr>
          <w:rFonts w:cstheme="minorHAnsi"/>
          <w:sz w:val="23"/>
          <w:szCs w:val="23"/>
        </w:rPr>
      </w:pPr>
      <w:r w:rsidRPr="009C0336">
        <w:rPr>
          <w:rFonts w:cstheme="minorHAnsi"/>
          <w:b/>
          <w:sz w:val="23"/>
          <w:szCs w:val="23"/>
        </w:rPr>
        <w:t>The</w:t>
      </w:r>
      <w:r w:rsidR="00C13181" w:rsidRPr="009C0336">
        <w:rPr>
          <w:rFonts w:cstheme="minorHAnsi"/>
          <w:b/>
          <w:sz w:val="23"/>
          <w:szCs w:val="23"/>
        </w:rPr>
        <w:t xml:space="preserve"> EPA received fewer </w:t>
      </w:r>
      <w:r w:rsidRPr="009C0336">
        <w:rPr>
          <w:rFonts w:cstheme="minorHAnsi"/>
          <w:b/>
          <w:sz w:val="23"/>
          <w:szCs w:val="23"/>
        </w:rPr>
        <w:t>environmental complaints this year compared</w:t>
      </w:r>
      <w:r w:rsidR="00C13181" w:rsidRPr="009C0336">
        <w:rPr>
          <w:rFonts w:cstheme="minorHAnsi"/>
          <w:b/>
          <w:sz w:val="23"/>
          <w:szCs w:val="23"/>
        </w:rPr>
        <w:t xml:space="preserve"> to</w:t>
      </w:r>
      <w:r w:rsidRPr="009C0336">
        <w:rPr>
          <w:rFonts w:cstheme="minorHAnsi"/>
          <w:b/>
          <w:sz w:val="23"/>
          <w:szCs w:val="23"/>
        </w:rPr>
        <w:t xml:space="preserve"> 2013</w:t>
      </w:r>
      <w:r w:rsidR="004F0DA9" w:rsidRPr="009C0336">
        <w:rPr>
          <w:rFonts w:cstheme="minorHAnsi"/>
          <w:b/>
          <w:sz w:val="23"/>
          <w:szCs w:val="23"/>
        </w:rPr>
        <w:t xml:space="preserve"> (Fig.5)</w:t>
      </w:r>
      <w:r w:rsidRPr="009C0336">
        <w:rPr>
          <w:rFonts w:cstheme="minorHAnsi"/>
          <w:b/>
          <w:sz w:val="23"/>
          <w:szCs w:val="23"/>
        </w:rPr>
        <w:t>.</w:t>
      </w:r>
      <w:r w:rsidRPr="009C0336">
        <w:rPr>
          <w:rFonts w:cstheme="minorHAnsi"/>
          <w:sz w:val="23"/>
          <w:szCs w:val="23"/>
        </w:rPr>
        <w:t xml:space="preserve"> A</w:t>
      </w:r>
      <w:r w:rsidR="00E5239E" w:rsidRPr="009C0336">
        <w:rPr>
          <w:rFonts w:cstheme="minorHAnsi"/>
          <w:sz w:val="23"/>
          <w:szCs w:val="23"/>
        </w:rPr>
        <w:t xml:space="preserve"> total of one hundred and fifty-</w:t>
      </w:r>
      <w:r w:rsidRPr="009C0336">
        <w:rPr>
          <w:rFonts w:cstheme="minorHAnsi"/>
          <w:sz w:val="23"/>
          <w:szCs w:val="23"/>
        </w:rPr>
        <w:t>nine (</w:t>
      </w:r>
      <w:r w:rsidRPr="009C0336">
        <w:rPr>
          <w:sz w:val="23"/>
          <w:szCs w:val="23"/>
        </w:rPr>
        <w:t>159</w:t>
      </w:r>
      <w:r w:rsidRPr="009C0336">
        <w:rPr>
          <w:rFonts w:cstheme="minorHAnsi"/>
          <w:sz w:val="23"/>
          <w:szCs w:val="23"/>
        </w:rPr>
        <w:t xml:space="preserve">) complaints were received </w:t>
      </w:r>
      <w:r w:rsidR="00C13181" w:rsidRPr="009C0336">
        <w:rPr>
          <w:rFonts w:cstheme="minorHAnsi"/>
          <w:sz w:val="23"/>
          <w:szCs w:val="23"/>
        </w:rPr>
        <w:t xml:space="preserve">this year, </w:t>
      </w:r>
      <w:r w:rsidRPr="009C0336">
        <w:rPr>
          <w:rFonts w:cstheme="minorHAnsi"/>
          <w:sz w:val="23"/>
          <w:szCs w:val="23"/>
        </w:rPr>
        <w:t xml:space="preserve">indicating a forty percent (40%) decrease over last year. These complaints related to </w:t>
      </w:r>
      <w:r w:rsidRPr="009C0336">
        <w:rPr>
          <w:sz w:val="23"/>
          <w:szCs w:val="23"/>
        </w:rPr>
        <w:t>dust, noise and fumes, from furniture manufacturing, operation of generators, spray painting activities, and livestock rearing activities.</w:t>
      </w:r>
      <w:r w:rsidR="00C13181" w:rsidRPr="009C0336">
        <w:rPr>
          <w:sz w:val="23"/>
          <w:szCs w:val="23"/>
        </w:rPr>
        <w:t xml:space="preserve"> </w:t>
      </w:r>
      <w:r w:rsidRPr="009C0336">
        <w:rPr>
          <w:rFonts w:cstheme="minorHAnsi"/>
          <w:sz w:val="23"/>
          <w:szCs w:val="23"/>
        </w:rPr>
        <w:t>Over the last two years</w:t>
      </w:r>
      <w:r w:rsidR="00C13181" w:rsidRPr="009C0336">
        <w:rPr>
          <w:rFonts w:cstheme="minorHAnsi"/>
          <w:sz w:val="23"/>
          <w:szCs w:val="23"/>
        </w:rPr>
        <w:t>,</w:t>
      </w:r>
      <w:r w:rsidRPr="009C0336">
        <w:rPr>
          <w:rFonts w:cstheme="minorHAnsi"/>
          <w:sz w:val="23"/>
          <w:szCs w:val="23"/>
        </w:rPr>
        <w:t xml:space="preserve"> there was </w:t>
      </w:r>
      <w:r w:rsidR="00C13181" w:rsidRPr="009C0336">
        <w:rPr>
          <w:rFonts w:cstheme="minorHAnsi"/>
          <w:sz w:val="23"/>
          <w:szCs w:val="23"/>
        </w:rPr>
        <w:t>a gradual decline in the number</w:t>
      </w:r>
      <w:r w:rsidRPr="009C0336">
        <w:rPr>
          <w:rFonts w:cstheme="minorHAnsi"/>
          <w:sz w:val="23"/>
          <w:szCs w:val="23"/>
        </w:rPr>
        <w:t xml:space="preserve"> of reports of pollution or complaints received by the Agency. </w:t>
      </w:r>
    </w:p>
    <w:p w:rsidR="00E34D03" w:rsidRPr="009C0336" w:rsidRDefault="00E34D03" w:rsidP="009F316E">
      <w:pPr>
        <w:spacing w:line="240" w:lineRule="auto"/>
        <w:rPr>
          <w:rFonts w:cstheme="minorHAnsi"/>
          <w:sz w:val="23"/>
          <w:szCs w:val="23"/>
        </w:rPr>
      </w:pPr>
    </w:p>
    <w:p w:rsidR="009F316E" w:rsidRDefault="009F316E" w:rsidP="00E35198">
      <w:pPr>
        <w:spacing w:line="240" w:lineRule="auto"/>
        <w:jc w:val="center"/>
        <w:rPr>
          <w:rFonts w:cstheme="minorHAnsi"/>
        </w:rPr>
      </w:pPr>
      <w:r>
        <w:rPr>
          <w:rFonts w:cstheme="minorHAnsi"/>
          <w:noProof/>
          <w:lang w:bidi="ar-SA"/>
        </w:rPr>
        <w:drawing>
          <wp:inline distT="0" distB="0" distL="0" distR="0">
            <wp:extent cx="4524375" cy="2552700"/>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6212" w:rsidRDefault="002D3448" w:rsidP="00E35198">
      <w:pPr>
        <w:pStyle w:val="Caption"/>
        <w:jc w:val="center"/>
        <w:rPr>
          <w:rFonts w:cstheme="minorHAnsi"/>
        </w:rPr>
      </w:pPr>
      <w:bookmarkStart w:id="73" w:name="_Toc410722130"/>
      <w:r>
        <w:t xml:space="preserve">Figure </w:t>
      </w:r>
      <w:fldSimple w:instr=" SEQ Figure \* ARABIC ">
        <w:r w:rsidR="002169D5">
          <w:rPr>
            <w:noProof/>
          </w:rPr>
          <w:t>5</w:t>
        </w:r>
      </w:fldSimple>
      <w:r>
        <w:t>: Complaint Trend for 2013 and 2014</w:t>
      </w:r>
      <w:bookmarkEnd w:id="73"/>
    </w:p>
    <w:p w:rsidR="005B5467" w:rsidRPr="005B5467" w:rsidRDefault="009F316E" w:rsidP="005B5467">
      <w:pPr>
        <w:rPr>
          <w:b/>
          <w:bCs/>
          <w:sz w:val="23"/>
          <w:szCs w:val="23"/>
        </w:rPr>
      </w:pPr>
      <w:r w:rsidRPr="00E35198">
        <w:rPr>
          <w:rFonts w:cstheme="minorHAnsi"/>
          <w:sz w:val="23"/>
          <w:szCs w:val="23"/>
        </w:rPr>
        <w:t>During the year</w:t>
      </w:r>
      <w:r w:rsidR="00E5239E" w:rsidRPr="00E35198">
        <w:rPr>
          <w:rFonts w:cstheme="minorHAnsi"/>
          <w:sz w:val="23"/>
          <w:szCs w:val="23"/>
        </w:rPr>
        <w:t>,</w:t>
      </w:r>
      <w:r w:rsidRPr="00E35198">
        <w:rPr>
          <w:rFonts w:cstheme="minorHAnsi"/>
          <w:sz w:val="23"/>
          <w:szCs w:val="23"/>
        </w:rPr>
        <w:t xml:space="preserve"> the </w:t>
      </w:r>
      <w:r w:rsidR="00C13181" w:rsidRPr="00E35198">
        <w:rPr>
          <w:rFonts w:cstheme="minorHAnsi"/>
          <w:sz w:val="23"/>
          <w:szCs w:val="23"/>
        </w:rPr>
        <w:t>EPA</w:t>
      </w:r>
      <w:r w:rsidRPr="00E35198">
        <w:rPr>
          <w:rFonts w:cstheme="minorHAnsi"/>
          <w:sz w:val="23"/>
          <w:szCs w:val="23"/>
        </w:rPr>
        <w:t xml:space="preserve"> investigated two hundred and thirty (230) complaints</w:t>
      </w:r>
      <w:r w:rsidR="004F0DA9" w:rsidRPr="00E35198">
        <w:rPr>
          <w:rFonts w:cstheme="minorHAnsi"/>
          <w:sz w:val="23"/>
          <w:szCs w:val="23"/>
        </w:rPr>
        <w:t xml:space="preserve"> (Fig.6)</w:t>
      </w:r>
      <w:r w:rsidRPr="00E35198">
        <w:rPr>
          <w:rFonts w:cstheme="minorHAnsi"/>
          <w:sz w:val="23"/>
          <w:szCs w:val="23"/>
        </w:rPr>
        <w:t>. Of the complaints investigated</w:t>
      </w:r>
      <w:r w:rsidR="00E5239E" w:rsidRPr="00E35198">
        <w:rPr>
          <w:rFonts w:cstheme="minorHAnsi"/>
          <w:sz w:val="23"/>
          <w:szCs w:val="23"/>
        </w:rPr>
        <w:t>,</w:t>
      </w:r>
      <w:r w:rsidRPr="00E35198">
        <w:rPr>
          <w:rFonts w:cstheme="minorHAnsi"/>
          <w:sz w:val="23"/>
          <w:szCs w:val="23"/>
        </w:rPr>
        <w:t xml:space="preserve"> ninety</w:t>
      </w:r>
      <w:r w:rsidR="00C13181" w:rsidRPr="00E35198">
        <w:rPr>
          <w:rFonts w:cstheme="minorHAnsi"/>
          <w:sz w:val="23"/>
          <w:szCs w:val="23"/>
        </w:rPr>
        <w:t xml:space="preserve"> </w:t>
      </w:r>
      <w:r w:rsidRPr="00E35198">
        <w:rPr>
          <w:rFonts w:cstheme="minorHAnsi"/>
          <w:sz w:val="23"/>
          <w:szCs w:val="23"/>
        </w:rPr>
        <w:t xml:space="preserve">six (96) </w:t>
      </w:r>
      <w:r w:rsidR="00E5239E" w:rsidRPr="00E35198">
        <w:rPr>
          <w:rFonts w:cstheme="minorHAnsi"/>
          <w:sz w:val="23"/>
          <w:szCs w:val="23"/>
        </w:rPr>
        <w:t>were for new complaints, eighty-</w:t>
      </w:r>
      <w:r w:rsidRPr="00E35198">
        <w:rPr>
          <w:rFonts w:cstheme="minorHAnsi"/>
          <w:sz w:val="23"/>
          <w:szCs w:val="23"/>
        </w:rPr>
        <w:t>two (82) for f</w:t>
      </w:r>
      <w:r w:rsidR="00E5239E" w:rsidRPr="00E35198">
        <w:rPr>
          <w:rFonts w:cstheme="minorHAnsi"/>
          <w:sz w:val="23"/>
          <w:szCs w:val="23"/>
        </w:rPr>
        <w:t>ollow-up inspections, and fifty-</w:t>
      </w:r>
      <w:r w:rsidRPr="00E35198">
        <w:rPr>
          <w:rFonts w:cstheme="minorHAnsi"/>
          <w:sz w:val="23"/>
          <w:szCs w:val="23"/>
        </w:rPr>
        <w:t>seven (57 for Prohibition Notices issued</w:t>
      </w:r>
      <w:r w:rsidR="00C13181" w:rsidRPr="00E35198">
        <w:rPr>
          <w:rFonts w:cstheme="minorHAnsi"/>
          <w:sz w:val="23"/>
          <w:szCs w:val="23"/>
        </w:rPr>
        <w:t>.</w:t>
      </w:r>
      <w:r w:rsidRPr="00E35198">
        <w:rPr>
          <w:rFonts w:cstheme="minorHAnsi"/>
          <w:sz w:val="23"/>
          <w:szCs w:val="23"/>
        </w:rPr>
        <w:t xml:space="preserve"> As a result of the inspection</w:t>
      </w:r>
      <w:r w:rsidR="00C13181" w:rsidRPr="00E35198">
        <w:rPr>
          <w:rFonts w:cstheme="minorHAnsi"/>
          <w:sz w:val="23"/>
          <w:szCs w:val="23"/>
        </w:rPr>
        <w:t>s</w:t>
      </w:r>
      <w:r w:rsidRPr="00E35198">
        <w:rPr>
          <w:rFonts w:cstheme="minorHAnsi"/>
          <w:sz w:val="23"/>
          <w:szCs w:val="23"/>
        </w:rPr>
        <w:t xml:space="preserve"> conducted</w:t>
      </w:r>
      <w:r w:rsidR="00C13181" w:rsidRPr="00E35198">
        <w:rPr>
          <w:rFonts w:cstheme="minorHAnsi"/>
          <w:sz w:val="23"/>
          <w:szCs w:val="23"/>
        </w:rPr>
        <w:t xml:space="preserve"> this year</w:t>
      </w:r>
      <w:r w:rsidRPr="00E35198">
        <w:rPr>
          <w:rFonts w:cstheme="minorHAnsi"/>
          <w:sz w:val="23"/>
          <w:szCs w:val="23"/>
        </w:rPr>
        <w:t>, twenty-two (</w:t>
      </w:r>
      <w:r w:rsidRPr="00E35198">
        <w:rPr>
          <w:bCs/>
          <w:sz w:val="23"/>
          <w:szCs w:val="23"/>
        </w:rPr>
        <w:t>22) cases were closed</w:t>
      </w:r>
      <w:r w:rsidR="00C13181" w:rsidRPr="00E35198">
        <w:rPr>
          <w:bCs/>
          <w:sz w:val="23"/>
          <w:szCs w:val="23"/>
        </w:rPr>
        <w:t xml:space="preserve">. </w:t>
      </w:r>
      <w:r w:rsidR="005B5467">
        <w:rPr>
          <w:bCs/>
          <w:sz w:val="23"/>
          <w:szCs w:val="23"/>
        </w:rPr>
        <w:t xml:space="preserve"> </w:t>
      </w:r>
      <w:r w:rsidR="005B5467" w:rsidRPr="005B5467">
        <w:rPr>
          <w:b/>
          <w:bCs/>
          <w:sz w:val="23"/>
          <w:szCs w:val="23"/>
        </w:rPr>
        <w:t xml:space="preserve">Based on the number of inspections </w:t>
      </w:r>
      <w:r w:rsidR="005B5467" w:rsidRPr="005B5467">
        <w:rPr>
          <w:b/>
          <w:bCs/>
          <w:sz w:val="23"/>
          <w:szCs w:val="23"/>
        </w:rPr>
        <w:lastRenderedPageBreak/>
        <w:t xml:space="preserve">conducted and those complaints that were closed as a result of inspection, the Agency has a backlog of two hundred complaints to be investigated in 2015. This number will be further extended based on complaints received during the period of 2015.  </w:t>
      </w:r>
    </w:p>
    <w:p w:rsidR="009F316E" w:rsidRPr="00E35198" w:rsidRDefault="009F316E" w:rsidP="009F316E">
      <w:pPr>
        <w:rPr>
          <w:bCs/>
          <w:sz w:val="23"/>
          <w:szCs w:val="23"/>
        </w:rPr>
      </w:pPr>
    </w:p>
    <w:p w:rsidR="009F316E" w:rsidRDefault="009F316E" w:rsidP="009F316E">
      <w:pPr>
        <w:spacing w:line="240" w:lineRule="auto"/>
        <w:rPr>
          <w:rFonts w:cstheme="minorHAnsi"/>
        </w:rPr>
      </w:pPr>
      <w:r w:rsidRPr="00E16C71">
        <w:rPr>
          <w:rFonts w:cstheme="minorHAnsi"/>
          <w:noProof/>
          <w:lang w:bidi="ar-SA"/>
        </w:rPr>
        <w:drawing>
          <wp:inline distT="0" distB="0" distL="0" distR="0">
            <wp:extent cx="5448300" cy="4038600"/>
            <wp:effectExtent l="19050" t="0" r="1905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4576" w:rsidRDefault="002D3448" w:rsidP="00E35198">
      <w:pPr>
        <w:pStyle w:val="Caption"/>
        <w:jc w:val="center"/>
      </w:pPr>
      <w:bookmarkStart w:id="74" w:name="_Toc410722131"/>
      <w:r>
        <w:t xml:space="preserve">Figure </w:t>
      </w:r>
      <w:fldSimple w:instr=" SEQ Figure \* ARABIC ">
        <w:r w:rsidR="002169D5">
          <w:rPr>
            <w:noProof/>
          </w:rPr>
          <w:t>6</w:t>
        </w:r>
      </w:fldSimple>
      <w:r>
        <w:t>: Complaints Management in 2014</w:t>
      </w:r>
      <w:bookmarkEnd w:id="74"/>
    </w:p>
    <w:p w:rsidR="009F316E" w:rsidRPr="00C13181" w:rsidRDefault="00F1621F" w:rsidP="00B62DCC">
      <w:pPr>
        <w:pStyle w:val="Heading2"/>
      </w:pPr>
      <w:bookmarkStart w:id="75" w:name="_Toc419726170"/>
      <w:r>
        <w:t xml:space="preserve">3.2 </w:t>
      </w:r>
      <w:r w:rsidR="009F316E" w:rsidRPr="00C13181">
        <w:t>Litter Enforcement</w:t>
      </w:r>
      <w:bookmarkEnd w:id="75"/>
    </w:p>
    <w:p w:rsidR="009F316E" w:rsidRPr="00E35198" w:rsidRDefault="009F316E" w:rsidP="009F316E">
      <w:pPr>
        <w:rPr>
          <w:sz w:val="23"/>
          <w:szCs w:val="23"/>
        </w:rPr>
      </w:pPr>
      <w:r w:rsidRPr="00E35198">
        <w:rPr>
          <w:b/>
          <w:sz w:val="23"/>
          <w:szCs w:val="23"/>
        </w:rPr>
        <w:t>In March of 2014, the Agency began implementation of</w:t>
      </w:r>
      <w:r w:rsidR="00C13181" w:rsidRPr="00E35198">
        <w:rPr>
          <w:b/>
          <w:sz w:val="23"/>
          <w:szCs w:val="23"/>
        </w:rPr>
        <w:t xml:space="preserve"> </w:t>
      </w:r>
      <w:r w:rsidRPr="00E35198">
        <w:rPr>
          <w:b/>
          <w:sz w:val="23"/>
          <w:szCs w:val="23"/>
        </w:rPr>
        <w:t>the Litter Enforcement Programme.</w:t>
      </w:r>
      <w:r w:rsidRPr="00E35198">
        <w:rPr>
          <w:sz w:val="23"/>
          <w:szCs w:val="23"/>
        </w:rPr>
        <w:t xml:space="preserve"> The overall objective of the </w:t>
      </w:r>
      <w:r w:rsidR="00C13181" w:rsidRPr="00E35198">
        <w:rPr>
          <w:sz w:val="23"/>
          <w:szCs w:val="23"/>
        </w:rPr>
        <w:t>P</w:t>
      </w:r>
      <w:r w:rsidRPr="00E35198">
        <w:rPr>
          <w:sz w:val="23"/>
          <w:szCs w:val="23"/>
        </w:rPr>
        <w:t xml:space="preserve">rogramme </w:t>
      </w:r>
      <w:r w:rsidR="00C13181" w:rsidRPr="00E35198">
        <w:rPr>
          <w:sz w:val="23"/>
          <w:szCs w:val="23"/>
        </w:rPr>
        <w:t>is</w:t>
      </w:r>
      <w:r w:rsidRPr="00E35198">
        <w:rPr>
          <w:sz w:val="23"/>
          <w:szCs w:val="23"/>
        </w:rPr>
        <w:t xml:space="preserve"> the reduction in littering and illegal dumping in Georgetown and across the municipalities in Guyana by the end of 2016. To date</w:t>
      </w:r>
      <w:r w:rsidR="00E5239E" w:rsidRPr="00E35198">
        <w:rPr>
          <w:sz w:val="23"/>
          <w:szCs w:val="23"/>
        </w:rPr>
        <w:t>,</w:t>
      </w:r>
      <w:r w:rsidRPr="00E35198">
        <w:rPr>
          <w:sz w:val="23"/>
          <w:szCs w:val="23"/>
        </w:rPr>
        <w:t xml:space="preserve"> a total of two hundred and sixty-nine (269) citations</w:t>
      </w:r>
      <w:r w:rsidR="00C13181" w:rsidRPr="00E35198">
        <w:rPr>
          <w:sz w:val="23"/>
          <w:szCs w:val="23"/>
        </w:rPr>
        <w:t xml:space="preserve"> </w:t>
      </w:r>
      <w:r w:rsidRPr="00E35198">
        <w:rPr>
          <w:sz w:val="23"/>
          <w:szCs w:val="23"/>
        </w:rPr>
        <w:t>were issued which included:</w:t>
      </w:r>
      <w:r w:rsidR="00C13181" w:rsidRPr="00E35198">
        <w:rPr>
          <w:sz w:val="23"/>
          <w:szCs w:val="23"/>
        </w:rPr>
        <w:t xml:space="preserve"> </w:t>
      </w:r>
      <w:r w:rsidRPr="00E35198">
        <w:rPr>
          <w:sz w:val="23"/>
          <w:szCs w:val="23"/>
        </w:rPr>
        <w:t xml:space="preserve">one hundred and </w:t>
      </w:r>
      <w:r w:rsidR="00C13181" w:rsidRPr="00E35198">
        <w:rPr>
          <w:sz w:val="23"/>
          <w:szCs w:val="23"/>
        </w:rPr>
        <w:t xml:space="preserve">           </w:t>
      </w:r>
      <w:r w:rsidRPr="00E35198">
        <w:rPr>
          <w:sz w:val="23"/>
          <w:szCs w:val="23"/>
        </w:rPr>
        <w:t xml:space="preserve">sixty-seven (167) Clean-up </w:t>
      </w:r>
      <w:r w:rsidR="00C13181" w:rsidRPr="00E35198">
        <w:rPr>
          <w:sz w:val="23"/>
          <w:szCs w:val="23"/>
        </w:rPr>
        <w:t>O</w:t>
      </w:r>
      <w:r w:rsidRPr="00E35198">
        <w:rPr>
          <w:sz w:val="23"/>
          <w:szCs w:val="23"/>
        </w:rPr>
        <w:t xml:space="preserve">rders, ninety-three (93) Removal </w:t>
      </w:r>
      <w:r w:rsidR="00C13181" w:rsidRPr="00E35198">
        <w:rPr>
          <w:sz w:val="23"/>
          <w:szCs w:val="23"/>
        </w:rPr>
        <w:t>O</w:t>
      </w:r>
      <w:r w:rsidRPr="00E35198">
        <w:rPr>
          <w:sz w:val="23"/>
          <w:szCs w:val="23"/>
        </w:rPr>
        <w:t>rders and nine (11) direct fines</w:t>
      </w:r>
      <w:r w:rsidR="004F0DA9" w:rsidRPr="00E35198">
        <w:rPr>
          <w:sz w:val="23"/>
          <w:szCs w:val="23"/>
        </w:rPr>
        <w:t xml:space="preserve"> (T</w:t>
      </w:r>
      <w:r w:rsidRPr="00E35198">
        <w:rPr>
          <w:sz w:val="23"/>
          <w:szCs w:val="23"/>
        </w:rPr>
        <w:t>able 1).</w:t>
      </w:r>
    </w:p>
    <w:p w:rsidR="009F316E" w:rsidRDefault="0054201D" w:rsidP="0054201D">
      <w:pPr>
        <w:pStyle w:val="Caption"/>
      </w:pPr>
      <w:bookmarkStart w:id="76" w:name="_Toc410722754"/>
      <w:r>
        <w:t xml:space="preserve">Table </w:t>
      </w:r>
      <w:fldSimple w:instr=" SEQ Table \* ARABIC ">
        <w:r w:rsidR="002169D5">
          <w:rPr>
            <w:noProof/>
          </w:rPr>
          <w:t>1</w:t>
        </w:r>
      </w:fldSimple>
      <w:r>
        <w:t>: Litter Enforcement 2014</w:t>
      </w:r>
      <w:bookmarkEnd w:id="76"/>
    </w:p>
    <w:tbl>
      <w:tblPr>
        <w:tblStyle w:val="TableGrid"/>
        <w:tblW w:w="10644" w:type="dxa"/>
        <w:jc w:val="center"/>
        <w:tblInd w:w="-1161" w:type="dxa"/>
        <w:tblLook w:val="04A0"/>
      </w:tblPr>
      <w:tblGrid>
        <w:gridCol w:w="947"/>
        <w:gridCol w:w="749"/>
        <w:gridCol w:w="1006"/>
        <w:gridCol w:w="918"/>
        <w:gridCol w:w="870"/>
        <w:gridCol w:w="749"/>
        <w:gridCol w:w="1006"/>
        <w:gridCol w:w="898"/>
        <w:gridCol w:w="873"/>
        <w:gridCol w:w="749"/>
        <w:gridCol w:w="1006"/>
        <w:gridCol w:w="873"/>
      </w:tblGrid>
      <w:tr w:rsidR="009F316E" w:rsidRPr="00E35198" w:rsidTr="00C13181">
        <w:trPr>
          <w:jc w:val="center"/>
        </w:trPr>
        <w:tc>
          <w:tcPr>
            <w:tcW w:w="953" w:type="dxa"/>
          </w:tcPr>
          <w:p w:rsidR="009F316E" w:rsidRPr="00E35198" w:rsidRDefault="009F316E" w:rsidP="00E572A8">
            <w:pPr>
              <w:jc w:val="center"/>
              <w:rPr>
                <w:rFonts w:ascii="Garamond" w:hAnsi="Garamond"/>
                <w:b/>
                <w:sz w:val="19"/>
                <w:szCs w:val="19"/>
              </w:rPr>
            </w:pPr>
            <w:r w:rsidRPr="00E35198">
              <w:rPr>
                <w:rFonts w:ascii="Garamond" w:hAnsi="Garamond"/>
                <w:b/>
                <w:sz w:val="19"/>
                <w:szCs w:val="19"/>
              </w:rPr>
              <w:t>Total Citations</w:t>
            </w:r>
          </w:p>
        </w:tc>
        <w:tc>
          <w:tcPr>
            <w:tcW w:w="3537" w:type="dxa"/>
            <w:gridSpan w:val="4"/>
          </w:tcPr>
          <w:p w:rsidR="009F316E" w:rsidRPr="00E35198" w:rsidRDefault="009F316E" w:rsidP="00E572A8">
            <w:pPr>
              <w:pStyle w:val="ListParagraph"/>
              <w:tabs>
                <w:tab w:val="left" w:pos="2131"/>
              </w:tabs>
              <w:ind w:left="0"/>
              <w:jc w:val="center"/>
              <w:rPr>
                <w:rFonts w:ascii="Garamond" w:hAnsi="Garamond"/>
                <w:b/>
                <w:sz w:val="19"/>
                <w:szCs w:val="19"/>
              </w:rPr>
            </w:pPr>
            <w:r w:rsidRPr="00E35198">
              <w:rPr>
                <w:rFonts w:ascii="Garamond" w:hAnsi="Garamond"/>
                <w:b/>
                <w:sz w:val="19"/>
                <w:szCs w:val="19"/>
              </w:rPr>
              <w:t>Clean-up Orders</w:t>
            </w:r>
          </w:p>
        </w:tc>
        <w:tc>
          <w:tcPr>
            <w:tcW w:w="3537" w:type="dxa"/>
            <w:gridSpan w:val="4"/>
          </w:tcPr>
          <w:p w:rsidR="009F316E" w:rsidRPr="00E35198" w:rsidRDefault="009F316E" w:rsidP="00E572A8">
            <w:pPr>
              <w:pStyle w:val="ListParagraph"/>
              <w:tabs>
                <w:tab w:val="left" w:pos="2131"/>
              </w:tabs>
              <w:ind w:left="0"/>
              <w:jc w:val="center"/>
              <w:rPr>
                <w:rFonts w:ascii="Garamond" w:hAnsi="Garamond"/>
                <w:b/>
                <w:sz w:val="19"/>
                <w:szCs w:val="19"/>
              </w:rPr>
            </w:pPr>
          </w:p>
          <w:p w:rsidR="009F316E" w:rsidRPr="00E35198" w:rsidRDefault="009F316E" w:rsidP="00E572A8">
            <w:pPr>
              <w:pStyle w:val="ListParagraph"/>
              <w:tabs>
                <w:tab w:val="left" w:pos="2131"/>
              </w:tabs>
              <w:ind w:left="0"/>
              <w:jc w:val="center"/>
              <w:rPr>
                <w:rFonts w:ascii="Garamond" w:hAnsi="Garamond"/>
                <w:b/>
                <w:sz w:val="19"/>
                <w:szCs w:val="19"/>
              </w:rPr>
            </w:pPr>
            <w:r w:rsidRPr="00E35198">
              <w:rPr>
                <w:rFonts w:ascii="Garamond" w:hAnsi="Garamond"/>
                <w:b/>
                <w:sz w:val="19"/>
                <w:szCs w:val="19"/>
              </w:rPr>
              <w:t>Litter Removal Orders</w:t>
            </w:r>
          </w:p>
        </w:tc>
        <w:tc>
          <w:tcPr>
            <w:tcW w:w="2617" w:type="dxa"/>
            <w:gridSpan w:val="3"/>
          </w:tcPr>
          <w:p w:rsidR="009F316E" w:rsidRPr="00E35198" w:rsidRDefault="009F316E" w:rsidP="00E572A8">
            <w:pPr>
              <w:pStyle w:val="ListParagraph"/>
              <w:tabs>
                <w:tab w:val="left" w:pos="2131"/>
              </w:tabs>
              <w:ind w:left="0"/>
              <w:jc w:val="center"/>
              <w:rPr>
                <w:rFonts w:ascii="Garamond" w:hAnsi="Garamond"/>
                <w:b/>
                <w:sz w:val="19"/>
                <w:szCs w:val="19"/>
              </w:rPr>
            </w:pPr>
          </w:p>
          <w:p w:rsidR="009F316E" w:rsidRPr="00E35198" w:rsidRDefault="009F316E" w:rsidP="00E572A8">
            <w:pPr>
              <w:pStyle w:val="ListParagraph"/>
              <w:tabs>
                <w:tab w:val="left" w:pos="2131"/>
              </w:tabs>
              <w:ind w:left="0"/>
              <w:jc w:val="center"/>
              <w:rPr>
                <w:rFonts w:ascii="Garamond" w:hAnsi="Garamond"/>
                <w:b/>
                <w:sz w:val="19"/>
                <w:szCs w:val="19"/>
              </w:rPr>
            </w:pPr>
            <w:r w:rsidRPr="00E35198">
              <w:rPr>
                <w:rFonts w:ascii="Garamond" w:hAnsi="Garamond"/>
                <w:b/>
                <w:sz w:val="19"/>
                <w:szCs w:val="19"/>
              </w:rPr>
              <w:t>Direct Fines</w:t>
            </w:r>
          </w:p>
        </w:tc>
      </w:tr>
      <w:tr w:rsidR="009F316E" w:rsidRPr="00E35198" w:rsidTr="00C13181">
        <w:trPr>
          <w:jc w:val="center"/>
        </w:trPr>
        <w:tc>
          <w:tcPr>
            <w:tcW w:w="953" w:type="dxa"/>
          </w:tcPr>
          <w:p w:rsidR="009F316E" w:rsidRPr="00E35198" w:rsidRDefault="009F316E" w:rsidP="00E572A8">
            <w:pPr>
              <w:pStyle w:val="ListParagraph"/>
              <w:tabs>
                <w:tab w:val="left" w:pos="2131"/>
              </w:tabs>
              <w:ind w:left="0"/>
              <w:rPr>
                <w:rFonts w:ascii="Garamond" w:hAnsi="Garamond"/>
                <w:sz w:val="19"/>
                <w:szCs w:val="19"/>
              </w:rPr>
            </w:pPr>
          </w:p>
        </w:tc>
        <w:tc>
          <w:tcPr>
            <w:tcW w:w="737"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t>Issued</w:t>
            </w:r>
          </w:p>
        </w:tc>
        <w:tc>
          <w:tcPr>
            <w:tcW w:w="994"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t>Complied</w:t>
            </w:r>
          </w:p>
        </w:tc>
        <w:tc>
          <w:tcPr>
            <w:tcW w:w="1018"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t>Follow-up required</w:t>
            </w:r>
          </w:p>
        </w:tc>
        <w:tc>
          <w:tcPr>
            <w:tcW w:w="788"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t xml:space="preserve">Cases pursued in </w:t>
            </w:r>
            <w:r w:rsidRPr="00E35198">
              <w:rPr>
                <w:rFonts w:ascii="Garamond" w:hAnsi="Garamond"/>
                <w:b/>
                <w:i/>
                <w:sz w:val="19"/>
                <w:szCs w:val="19"/>
              </w:rPr>
              <w:lastRenderedPageBreak/>
              <w:t>Court</w:t>
            </w:r>
          </w:p>
        </w:tc>
        <w:tc>
          <w:tcPr>
            <w:tcW w:w="737"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lastRenderedPageBreak/>
              <w:t>Issued</w:t>
            </w:r>
          </w:p>
        </w:tc>
        <w:tc>
          <w:tcPr>
            <w:tcW w:w="994"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t>Complied</w:t>
            </w:r>
          </w:p>
        </w:tc>
        <w:tc>
          <w:tcPr>
            <w:tcW w:w="920"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t>Follow-up required</w:t>
            </w:r>
          </w:p>
        </w:tc>
        <w:tc>
          <w:tcPr>
            <w:tcW w:w="886"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t xml:space="preserve">Cases pursued in </w:t>
            </w:r>
            <w:r w:rsidRPr="00E35198">
              <w:rPr>
                <w:rFonts w:ascii="Garamond" w:hAnsi="Garamond"/>
                <w:b/>
                <w:i/>
                <w:sz w:val="19"/>
                <w:szCs w:val="19"/>
              </w:rPr>
              <w:lastRenderedPageBreak/>
              <w:t>Court</w:t>
            </w:r>
          </w:p>
        </w:tc>
        <w:tc>
          <w:tcPr>
            <w:tcW w:w="737"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lastRenderedPageBreak/>
              <w:t>Issued</w:t>
            </w:r>
          </w:p>
        </w:tc>
        <w:tc>
          <w:tcPr>
            <w:tcW w:w="994"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t>Complied</w:t>
            </w:r>
          </w:p>
        </w:tc>
        <w:tc>
          <w:tcPr>
            <w:tcW w:w="886" w:type="dxa"/>
          </w:tcPr>
          <w:p w:rsidR="009F316E" w:rsidRPr="00E35198" w:rsidRDefault="009F316E" w:rsidP="00E572A8">
            <w:pPr>
              <w:pStyle w:val="ListParagraph"/>
              <w:tabs>
                <w:tab w:val="left" w:pos="2131"/>
              </w:tabs>
              <w:ind w:left="0"/>
              <w:rPr>
                <w:rFonts w:ascii="Garamond" w:hAnsi="Garamond"/>
                <w:b/>
                <w:i/>
                <w:sz w:val="19"/>
                <w:szCs w:val="19"/>
              </w:rPr>
            </w:pPr>
            <w:r w:rsidRPr="00E35198">
              <w:rPr>
                <w:rFonts w:ascii="Garamond" w:hAnsi="Garamond"/>
                <w:b/>
                <w:i/>
                <w:sz w:val="19"/>
                <w:szCs w:val="19"/>
              </w:rPr>
              <w:t xml:space="preserve">Cases pursued </w:t>
            </w:r>
            <w:r w:rsidRPr="00E35198">
              <w:rPr>
                <w:rFonts w:ascii="Garamond" w:hAnsi="Garamond"/>
                <w:b/>
                <w:i/>
                <w:sz w:val="19"/>
                <w:szCs w:val="19"/>
              </w:rPr>
              <w:lastRenderedPageBreak/>
              <w:t>In court</w:t>
            </w:r>
          </w:p>
        </w:tc>
      </w:tr>
      <w:tr w:rsidR="009F316E" w:rsidRPr="00E35198" w:rsidTr="00C13181">
        <w:trPr>
          <w:jc w:val="center"/>
        </w:trPr>
        <w:tc>
          <w:tcPr>
            <w:tcW w:w="953" w:type="dxa"/>
          </w:tcPr>
          <w:p w:rsidR="009F316E" w:rsidRPr="00E35198" w:rsidRDefault="009F316E" w:rsidP="00E572A8">
            <w:pPr>
              <w:pStyle w:val="ListParagraph"/>
              <w:tabs>
                <w:tab w:val="left" w:pos="2131"/>
              </w:tabs>
              <w:ind w:left="0"/>
              <w:jc w:val="center"/>
              <w:rPr>
                <w:rFonts w:ascii="Garamond" w:hAnsi="Garamond"/>
                <w:sz w:val="19"/>
                <w:szCs w:val="19"/>
              </w:rPr>
            </w:pPr>
            <w:r w:rsidRPr="00E35198">
              <w:rPr>
                <w:rFonts w:ascii="Garamond" w:hAnsi="Garamond"/>
                <w:sz w:val="19"/>
                <w:szCs w:val="19"/>
              </w:rPr>
              <w:lastRenderedPageBreak/>
              <w:t>267</w:t>
            </w:r>
          </w:p>
          <w:p w:rsidR="009F316E" w:rsidRPr="00E35198" w:rsidRDefault="009F316E" w:rsidP="00E572A8">
            <w:pPr>
              <w:pStyle w:val="ListParagraph"/>
              <w:tabs>
                <w:tab w:val="left" w:pos="2131"/>
              </w:tabs>
              <w:ind w:left="0"/>
              <w:jc w:val="center"/>
              <w:rPr>
                <w:rFonts w:ascii="Garamond" w:hAnsi="Garamond"/>
                <w:sz w:val="19"/>
                <w:szCs w:val="19"/>
              </w:rPr>
            </w:pPr>
          </w:p>
        </w:tc>
        <w:tc>
          <w:tcPr>
            <w:tcW w:w="737"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160</w:t>
            </w:r>
          </w:p>
        </w:tc>
        <w:tc>
          <w:tcPr>
            <w:tcW w:w="994"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140</w:t>
            </w:r>
          </w:p>
        </w:tc>
        <w:tc>
          <w:tcPr>
            <w:tcW w:w="1018"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16</w:t>
            </w:r>
          </w:p>
        </w:tc>
        <w:tc>
          <w:tcPr>
            <w:tcW w:w="788"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4</w:t>
            </w:r>
          </w:p>
        </w:tc>
        <w:tc>
          <w:tcPr>
            <w:tcW w:w="737"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93</w:t>
            </w:r>
          </w:p>
        </w:tc>
        <w:tc>
          <w:tcPr>
            <w:tcW w:w="994"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81</w:t>
            </w:r>
          </w:p>
        </w:tc>
        <w:tc>
          <w:tcPr>
            <w:tcW w:w="920"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10</w:t>
            </w:r>
          </w:p>
        </w:tc>
        <w:tc>
          <w:tcPr>
            <w:tcW w:w="886"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2</w:t>
            </w:r>
          </w:p>
        </w:tc>
        <w:tc>
          <w:tcPr>
            <w:tcW w:w="737"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14</w:t>
            </w:r>
          </w:p>
        </w:tc>
        <w:tc>
          <w:tcPr>
            <w:tcW w:w="994"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1</w:t>
            </w:r>
          </w:p>
        </w:tc>
        <w:tc>
          <w:tcPr>
            <w:tcW w:w="886" w:type="dxa"/>
          </w:tcPr>
          <w:p w:rsidR="009F316E" w:rsidRPr="00E35198" w:rsidRDefault="009F316E" w:rsidP="00E572A8">
            <w:pPr>
              <w:pStyle w:val="ListParagraph"/>
              <w:tabs>
                <w:tab w:val="left" w:pos="2131"/>
              </w:tabs>
              <w:ind w:left="0"/>
              <w:rPr>
                <w:rFonts w:ascii="Garamond" w:hAnsi="Garamond"/>
                <w:sz w:val="19"/>
                <w:szCs w:val="19"/>
              </w:rPr>
            </w:pPr>
          </w:p>
          <w:p w:rsidR="009F316E" w:rsidRPr="00E35198" w:rsidRDefault="009F316E" w:rsidP="00E572A8">
            <w:pPr>
              <w:pStyle w:val="ListParagraph"/>
              <w:tabs>
                <w:tab w:val="left" w:pos="2131"/>
              </w:tabs>
              <w:ind w:left="0"/>
              <w:rPr>
                <w:rFonts w:ascii="Garamond" w:hAnsi="Garamond"/>
                <w:sz w:val="19"/>
                <w:szCs w:val="19"/>
              </w:rPr>
            </w:pPr>
            <w:r w:rsidRPr="00E35198">
              <w:rPr>
                <w:rFonts w:ascii="Garamond" w:hAnsi="Garamond"/>
                <w:sz w:val="19"/>
                <w:szCs w:val="19"/>
              </w:rPr>
              <w:t>8</w:t>
            </w:r>
          </w:p>
        </w:tc>
      </w:tr>
    </w:tbl>
    <w:p w:rsidR="009F316E" w:rsidRDefault="009F316E" w:rsidP="009F316E">
      <w:pPr>
        <w:rPr>
          <w:b/>
        </w:rPr>
      </w:pPr>
    </w:p>
    <w:p w:rsidR="009F316E" w:rsidRDefault="009F316E" w:rsidP="009F316E">
      <w:pPr>
        <w:rPr>
          <w:b/>
        </w:rPr>
      </w:pPr>
      <w:r w:rsidRPr="00711155">
        <w:rPr>
          <w:b/>
          <w:noProof/>
          <w:lang w:bidi="ar-SA"/>
        </w:rPr>
        <w:drawing>
          <wp:inline distT="0" distB="0" distL="0" distR="0">
            <wp:extent cx="5715000" cy="3690327"/>
            <wp:effectExtent l="19050" t="0" r="19050" b="5373"/>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3448" w:rsidRDefault="002D3448" w:rsidP="00E35198">
      <w:pPr>
        <w:pStyle w:val="Caption"/>
        <w:jc w:val="center"/>
      </w:pPr>
      <w:bookmarkStart w:id="77" w:name="_Toc410722132"/>
      <w:r>
        <w:t xml:space="preserve">Figure </w:t>
      </w:r>
      <w:fldSimple w:instr=" SEQ Figure \* ARABIC ">
        <w:r w:rsidR="002169D5">
          <w:rPr>
            <w:noProof/>
          </w:rPr>
          <w:t>7</w:t>
        </w:r>
      </w:fldSimple>
      <w:r>
        <w:t>: Litter CItation trends for 2014</w:t>
      </w:r>
      <w:bookmarkEnd w:id="77"/>
    </w:p>
    <w:p w:rsidR="009F316E" w:rsidRDefault="00F1621F" w:rsidP="00B62DCC">
      <w:pPr>
        <w:pStyle w:val="Heading2"/>
      </w:pPr>
      <w:bookmarkStart w:id="78" w:name="_Toc419726171"/>
      <w:r>
        <w:t xml:space="preserve">3.3 </w:t>
      </w:r>
      <w:r w:rsidR="009F316E" w:rsidRPr="00C50AA4">
        <w:t xml:space="preserve">Compliance </w:t>
      </w:r>
      <w:r w:rsidR="009F316E">
        <w:t>Inspections</w:t>
      </w:r>
      <w:bookmarkEnd w:id="78"/>
      <w:r w:rsidR="009F316E">
        <w:t xml:space="preserve"> </w:t>
      </w:r>
    </w:p>
    <w:p w:rsidR="0050366A" w:rsidRPr="00E35198" w:rsidRDefault="0050366A" w:rsidP="0050366A">
      <w:pPr>
        <w:rPr>
          <w:rFonts w:cstheme="minorHAnsi"/>
          <w:sz w:val="23"/>
          <w:szCs w:val="23"/>
        </w:rPr>
      </w:pPr>
      <w:r w:rsidRPr="00E35198">
        <w:rPr>
          <w:rFonts w:cstheme="minorHAnsi"/>
          <w:b/>
          <w:sz w:val="23"/>
          <w:szCs w:val="23"/>
        </w:rPr>
        <w:t>In 2014, the EPA focused its attention on compliance of Permitted Projects categorized as “high risk” or with the pote</w:t>
      </w:r>
      <w:r w:rsidR="00E5239E" w:rsidRPr="00E35198">
        <w:rPr>
          <w:rFonts w:cstheme="minorHAnsi"/>
          <w:b/>
          <w:sz w:val="23"/>
          <w:szCs w:val="23"/>
        </w:rPr>
        <w:t>ntial to have permanent or long-</w:t>
      </w:r>
      <w:r w:rsidRPr="00E35198">
        <w:rPr>
          <w:rFonts w:cstheme="minorHAnsi"/>
          <w:b/>
          <w:sz w:val="23"/>
          <w:szCs w:val="23"/>
        </w:rPr>
        <w:t>term</w:t>
      </w:r>
      <w:r w:rsidR="00644E81" w:rsidRPr="00E35198">
        <w:rPr>
          <w:rFonts w:cstheme="minorHAnsi"/>
          <w:b/>
          <w:sz w:val="23"/>
          <w:szCs w:val="23"/>
        </w:rPr>
        <w:t xml:space="preserve"> serious environmental harm and/</w:t>
      </w:r>
      <w:r w:rsidRPr="00E35198">
        <w:rPr>
          <w:rFonts w:cstheme="minorHAnsi"/>
          <w:b/>
          <w:sz w:val="23"/>
          <w:szCs w:val="23"/>
        </w:rPr>
        <w:t>or life threatening or long-term harm to health, safety and well being</w:t>
      </w:r>
      <w:r w:rsidRPr="00E35198">
        <w:rPr>
          <w:rFonts w:cstheme="minorHAnsi"/>
          <w:sz w:val="23"/>
          <w:szCs w:val="23"/>
        </w:rPr>
        <w:t xml:space="preserve">.  There was a 34.2% reduction in the number of inspections conducted in 2014 compared with last year (Figure </w:t>
      </w:r>
      <w:r w:rsidR="004F0DA9" w:rsidRPr="00E35198">
        <w:rPr>
          <w:rFonts w:cstheme="minorHAnsi"/>
          <w:sz w:val="23"/>
          <w:szCs w:val="23"/>
        </w:rPr>
        <w:t>8</w:t>
      </w:r>
      <w:r w:rsidRPr="00E35198">
        <w:rPr>
          <w:rFonts w:cstheme="minorHAnsi"/>
          <w:sz w:val="23"/>
          <w:szCs w:val="23"/>
        </w:rPr>
        <w:t xml:space="preserve">) which is attributed to the risk-based approach to compliance utilized this year. </w:t>
      </w:r>
    </w:p>
    <w:p w:rsidR="0050366A" w:rsidRPr="00E35198" w:rsidRDefault="0050366A" w:rsidP="0050366A">
      <w:pPr>
        <w:rPr>
          <w:rFonts w:cstheme="minorHAnsi"/>
          <w:sz w:val="23"/>
          <w:szCs w:val="23"/>
        </w:rPr>
      </w:pPr>
      <w:r w:rsidRPr="00E35198">
        <w:rPr>
          <w:rFonts w:cstheme="minorHAnsi"/>
          <w:sz w:val="23"/>
          <w:szCs w:val="23"/>
        </w:rPr>
        <w:t>The EPA sought to boost reporting by Permitted facilities by sending letters requesting t</w:t>
      </w:r>
      <w:r w:rsidR="00644E81" w:rsidRPr="00E35198">
        <w:rPr>
          <w:rFonts w:cstheme="minorHAnsi"/>
          <w:sz w:val="23"/>
          <w:szCs w:val="23"/>
        </w:rPr>
        <w:t>he submission of Annual Reports. I</w:t>
      </w:r>
      <w:r w:rsidRPr="00E35198">
        <w:rPr>
          <w:rFonts w:cstheme="minorHAnsi"/>
          <w:sz w:val="23"/>
          <w:szCs w:val="23"/>
        </w:rPr>
        <w:t>n this regard, fort</w:t>
      </w:r>
      <w:r w:rsidR="00644E81" w:rsidRPr="00E35198">
        <w:rPr>
          <w:rFonts w:cstheme="minorHAnsi"/>
          <w:sz w:val="23"/>
          <w:szCs w:val="23"/>
        </w:rPr>
        <w:t>y</w:t>
      </w:r>
      <w:r w:rsidRPr="00E35198">
        <w:rPr>
          <w:rFonts w:cstheme="minorHAnsi"/>
          <w:sz w:val="23"/>
          <w:szCs w:val="23"/>
        </w:rPr>
        <w:t>-one</w:t>
      </w:r>
      <w:r w:rsidR="004C3DCB" w:rsidRPr="00E35198">
        <w:rPr>
          <w:rFonts w:cstheme="minorHAnsi"/>
          <w:sz w:val="23"/>
          <w:szCs w:val="23"/>
        </w:rPr>
        <w:t xml:space="preserve"> </w:t>
      </w:r>
      <w:r w:rsidRPr="00E35198">
        <w:rPr>
          <w:rFonts w:cstheme="minorHAnsi"/>
          <w:sz w:val="23"/>
          <w:szCs w:val="23"/>
        </w:rPr>
        <w:t>(41</w:t>
      </w:r>
      <w:r w:rsidR="004C3DCB" w:rsidRPr="00E35198">
        <w:rPr>
          <w:rFonts w:cstheme="minorHAnsi"/>
          <w:sz w:val="23"/>
          <w:szCs w:val="23"/>
        </w:rPr>
        <w:t>)</w:t>
      </w:r>
      <w:r w:rsidRPr="00E35198">
        <w:rPr>
          <w:rFonts w:cstheme="minorHAnsi"/>
          <w:sz w:val="23"/>
          <w:szCs w:val="23"/>
        </w:rPr>
        <w:t xml:space="preserve"> annual compliance reports were</w:t>
      </w:r>
      <w:r w:rsidR="004C3DCB" w:rsidRPr="00E35198">
        <w:rPr>
          <w:rFonts w:cstheme="minorHAnsi"/>
          <w:sz w:val="23"/>
          <w:szCs w:val="23"/>
        </w:rPr>
        <w:t xml:space="preserve"> received</w:t>
      </w:r>
      <w:r w:rsidRPr="00E35198">
        <w:rPr>
          <w:rFonts w:cstheme="minorHAnsi"/>
          <w:sz w:val="23"/>
          <w:szCs w:val="23"/>
        </w:rPr>
        <w:t xml:space="preserve"> in 2014. </w:t>
      </w:r>
    </w:p>
    <w:p w:rsidR="0050366A" w:rsidRDefault="0050366A" w:rsidP="0050366A">
      <w:pPr>
        <w:rPr>
          <w:rFonts w:cstheme="minorHAnsi"/>
        </w:rPr>
      </w:pPr>
    </w:p>
    <w:p w:rsidR="0050366A" w:rsidRDefault="0050366A" w:rsidP="009F316E">
      <w:pPr>
        <w:rPr>
          <w:rFonts w:cstheme="minorHAnsi"/>
          <w:b/>
        </w:rPr>
      </w:pPr>
    </w:p>
    <w:p w:rsidR="009F316E" w:rsidRDefault="009F316E" w:rsidP="009F316E">
      <w:pPr>
        <w:rPr>
          <w:rFonts w:cstheme="minorHAnsi"/>
        </w:rPr>
      </w:pPr>
      <w:r w:rsidRPr="00730706">
        <w:rPr>
          <w:rFonts w:cstheme="minorHAnsi"/>
          <w:noProof/>
          <w:lang w:bidi="ar-SA"/>
        </w:rPr>
        <w:lastRenderedPageBreak/>
        <w:drawing>
          <wp:inline distT="0" distB="0" distL="0" distR="0">
            <wp:extent cx="5702935" cy="3238500"/>
            <wp:effectExtent l="19050" t="0" r="12065"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4576" w:rsidRDefault="002D3448" w:rsidP="00E35198">
      <w:pPr>
        <w:pStyle w:val="Caption"/>
        <w:jc w:val="center"/>
      </w:pPr>
      <w:bookmarkStart w:id="79" w:name="_Toc410722133"/>
      <w:r>
        <w:t xml:space="preserve">Figure </w:t>
      </w:r>
      <w:fldSimple w:instr=" SEQ Figure \* ARABIC ">
        <w:r w:rsidR="002169D5">
          <w:rPr>
            <w:noProof/>
          </w:rPr>
          <w:t>8</w:t>
        </w:r>
      </w:fldSimple>
      <w:r>
        <w:t>: Compliance Inspections by sectors in 2014</w:t>
      </w:r>
      <w:bookmarkEnd w:id="79"/>
    </w:p>
    <w:p w:rsidR="00E34D03" w:rsidRPr="00E34D03" w:rsidRDefault="00E34D03" w:rsidP="00E34D03"/>
    <w:p w:rsidR="009F316E" w:rsidRDefault="009F316E" w:rsidP="00E34D03">
      <w:pPr>
        <w:jc w:val="center"/>
        <w:rPr>
          <w:rFonts w:cstheme="minorHAnsi"/>
          <w:b/>
        </w:rPr>
      </w:pPr>
      <w:r>
        <w:rPr>
          <w:rFonts w:cstheme="minorHAnsi"/>
          <w:b/>
          <w:noProof/>
          <w:lang w:bidi="ar-SA"/>
        </w:rPr>
        <w:drawing>
          <wp:inline distT="0" distB="0" distL="0" distR="0">
            <wp:extent cx="5158592" cy="2553194"/>
            <wp:effectExtent l="19050" t="0" r="23008"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3448" w:rsidRDefault="002D3448" w:rsidP="00E35198">
      <w:pPr>
        <w:pStyle w:val="Caption"/>
        <w:jc w:val="center"/>
      </w:pPr>
      <w:bookmarkStart w:id="80" w:name="_GoBack"/>
      <w:bookmarkStart w:id="81" w:name="_Toc410722134"/>
      <w:bookmarkEnd w:id="80"/>
      <w:r>
        <w:t xml:space="preserve">Figure </w:t>
      </w:r>
      <w:fldSimple w:instr=" SEQ Figure \* ARABIC ">
        <w:r w:rsidR="002169D5">
          <w:rPr>
            <w:noProof/>
          </w:rPr>
          <w:t>9</w:t>
        </w:r>
      </w:fldSimple>
      <w:r>
        <w:t>: Comparison of inspections in 2013 and 2014</w:t>
      </w:r>
      <w:bookmarkEnd w:id="81"/>
    </w:p>
    <w:p w:rsidR="00E34D03" w:rsidRPr="00E34D03" w:rsidRDefault="00E34D03" w:rsidP="00E34D03"/>
    <w:p w:rsidR="009F316E" w:rsidRPr="00E35198" w:rsidRDefault="004C3DCB" w:rsidP="009F316E">
      <w:pPr>
        <w:rPr>
          <w:rFonts w:cstheme="minorHAnsi"/>
          <w:sz w:val="23"/>
          <w:szCs w:val="23"/>
        </w:rPr>
      </w:pPr>
      <w:r w:rsidRPr="00E35198">
        <w:rPr>
          <w:rFonts w:cstheme="minorHAnsi"/>
          <w:b/>
          <w:sz w:val="23"/>
          <w:szCs w:val="23"/>
        </w:rPr>
        <w:t>The EPA adopted a new initiative this year of using Outreach Clinics.</w:t>
      </w:r>
      <w:r w:rsidRPr="00E35198">
        <w:rPr>
          <w:rFonts w:cstheme="minorHAnsi"/>
          <w:sz w:val="23"/>
          <w:szCs w:val="23"/>
        </w:rPr>
        <w:t xml:space="preserve"> </w:t>
      </w:r>
      <w:r w:rsidR="006A77F2" w:rsidRPr="00E35198">
        <w:rPr>
          <w:rFonts w:cstheme="minorHAnsi"/>
          <w:sz w:val="23"/>
          <w:szCs w:val="23"/>
        </w:rPr>
        <w:t xml:space="preserve">It </w:t>
      </w:r>
      <w:r w:rsidRPr="00E35198">
        <w:rPr>
          <w:rFonts w:eastAsia="Times New Roman" w:cstheme="minorHAnsi"/>
          <w:sz w:val="23"/>
          <w:szCs w:val="23"/>
        </w:rPr>
        <w:t>conducted “Outreach C</w:t>
      </w:r>
      <w:r w:rsidR="009F316E" w:rsidRPr="00E35198">
        <w:rPr>
          <w:rFonts w:eastAsia="Times New Roman" w:cstheme="minorHAnsi"/>
          <w:sz w:val="23"/>
          <w:szCs w:val="23"/>
        </w:rPr>
        <w:t>linics</w:t>
      </w:r>
      <w:r w:rsidRPr="00E35198">
        <w:rPr>
          <w:rFonts w:eastAsia="Times New Roman" w:cstheme="minorHAnsi"/>
          <w:sz w:val="23"/>
          <w:szCs w:val="23"/>
        </w:rPr>
        <w:t>”</w:t>
      </w:r>
      <w:r w:rsidR="009F316E" w:rsidRPr="00E35198">
        <w:rPr>
          <w:rFonts w:eastAsia="Times New Roman" w:cstheme="minorHAnsi"/>
          <w:sz w:val="23"/>
          <w:szCs w:val="23"/>
        </w:rPr>
        <w:t xml:space="preserve"> </w:t>
      </w:r>
      <w:r w:rsidRPr="00E35198">
        <w:rPr>
          <w:rFonts w:eastAsia="Times New Roman" w:cstheme="minorHAnsi"/>
          <w:sz w:val="23"/>
          <w:szCs w:val="23"/>
        </w:rPr>
        <w:t>on C</w:t>
      </w:r>
      <w:r w:rsidRPr="00E35198">
        <w:rPr>
          <w:rFonts w:cstheme="minorHAnsi"/>
          <w:sz w:val="23"/>
          <w:szCs w:val="23"/>
        </w:rPr>
        <w:t>ompliance</w:t>
      </w:r>
      <w:r w:rsidR="00644E81" w:rsidRPr="00E35198">
        <w:rPr>
          <w:rFonts w:eastAsia="Times New Roman" w:cstheme="minorHAnsi"/>
          <w:sz w:val="23"/>
          <w:szCs w:val="23"/>
        </w:rPr>
        <w:t xml:space="preserve"> in Regions 6 (N</w:t>
      </w:r>
      <w:r w:rsidR="009F316E" w:rsidRPr="00E35198">
        <w:rPr>
          <w:rFonts w:eastAsia="Times New Roman" w:cstheme="minorHAnsi"/>
          <w:sz w:val="23"/>
          <w:szCs w:val="23"/>
        </w:rPr>
        <w:t>o</w:t>
      </w:r>
      <w:r w:rsidR="00644E81" w:rsidRPr="00E35198">
        <w:rPr>
          <w:rFonts w:eastAsia="Times New Roman" w:cstheme="minorHAnsi"/>
          <w:sz w:val="23"/>
          <w:szCs w:val="23"/>
        </w:rPr>
        <w:t>.</w:t>
      </w:r>
      <w:r w:rsidR="009F316E" w:rsidRPr="00E35198">
        <w:rPr>
          <w:rFonts w:eastAsia="Times New Roman" w:cstheme="minorHAnsi"/>
          <w:sz w:val="23"/>
          <w:szCs w:val="23"/>
        </w:rPr>
        <w:t xml:space="preserve"> 52 </w:t>
      </w:r>
      <w:r w:rsidRPr="00E35198">
        <w:rPr>
          <w:rFonts w:eastAsia="Times New Roman" w:cstheme="minorHAnsi"/>
          <w:sz w:val="23"/>
          <w:szCs w:val="23"/>
        </w:rPr>
        <w:t>V</w:t>
      </w:r>
      <w:r w:rsidR="009F316E" w:rsidRPr="00E35198">
        <w:rPr>
          <w:rFonts w:eastAsia="Times New Roman" w:cstheme="minorHAnsi"/>
          <w:sz w:val="23"/>
          <w:szCs w:val="23"/>
        </w:rPr>
        <w:t>illage to Crabwood Creek)</w:t>
      </w:r>
      <w:r w:rsidR="00644E81" w:rsidRPr="00E35198">
        <w:rPr>
          <w:rFonts w:eastAsia="Times New Roman" w:cstheme="minorHAnsi"/>
          <w:sz w:val="23"/>
          <w:szCs w:val="23"/>
        </w:rPr>
        <w:t>,</w:t>
      </w:r>
      <w:r w:rsidR="009F316E" w:rsidRPr="00E35198">
        <w:rPr>
          <w:rFonts w:eastAsia="Times New Roman" w:cstheme="minorHAnsi"/>
          <w:sz w:val="23"/>
          <w:szCs w:val="23"/>
        </w:rPr>
        <w:t xml:space="preserve"> and </w:t>
      </w:r>
      <w:r w:rsidRPr="00E35198">
        <w:rPr>
          <w:rFonts w:eastAsia="Times New Roman" w:cstheme="minorHAnsi"/>
          <w:sz w:val="23"/>
          <w:szCs w:val="23"/>
        </w:rPr>
        <w:t xml:space="preserve">in Region 2, </w:t>
      </w:r>
      <w:r w:rsidR="009F316E" w:rsidRPr="00E35198">
        <w:rPr>
          <w:rFonts w:eastAsia="Times New Roman" w:cstheme="minorHAnsi"/>
          <w:sz w:val="23"/>
          <w:szCs w:val="23"/>
        </w:rPr>
        <w:t>along the Essequibo Coast</w:t>
      </w:r>
      <w:r w:rsidR="009F316E" w:rsidRPr="00E35198">
        <w:rPr>
          <w:rFonts w:cstheme="minorHAnsi"/>
          <w:sz w:val="23"/>
          <w:szCs w:val="23"/>
        </w:rPr>
        <w:t xml:space="preserve">. </w:t>
      </w:r>
      <w:r w:rsidR="009F316E" w:rsidRPr="00E35198">
        <w:rPr>
          <w:rFonts w:eastAsia="Times New Roman" w:cstheme="minorHAnsi"/>
          <w:sz w:val="23"/>
          <w:szCs w:val="23"/>
        </w:rPr>
        <w:t>The Clinics continue</w:t>
      </w:r>
      <w:r w:rsidRPr="00E35198">
        <w:rPr>
          <w:rFonts w:eastAsia="Times New Roman" w:cstheme="minorHAnsi"/>
          <w:sz w:val="23"/>
          <w:szCs w:val="23"/>
        </w:rPr>
        <w:t>d</w:t>
      </w:r>
      <w:r w:rsidR="009F316E" w:rsidRPr="00E35198">
        <w:rPr>
          <w:rFonts w:eastAsia="Times New Roman" w:cstheme="minorHAnsi"/>
          <w:sz w:val="23"/>
          <w:szCs w:val="23"/>
        </w:rPr>
        <w:t xml:space="preserve"> to be a part of the </w:t>
      </w:r>
      <w:r w:rsidRPr="00E35198">
        <w:rPr>
          <w:rFonts w:eastAsia="Times New Roman" w:cstheme="minorHAnsi"/>
          <w:sz w:val="23"/>
          <w:szCs w:val="23"/>
        </w:rPr>
        <w:t xml:space="preserve">EPA’s </w:t>
      </w:r>
      <w:r w:rsidR="009F316E" w:rsidRPr="00E35198">
        <w:rPr>
          <w:rFonts w:eastAsia="Times New Roman" w:cstheme="minorHAnsi"/>
          <w:sz w:val="23"/>
          <w:szCs w:val="23"/>
        </w:rPr>
        <w:t>strategy to promote compliance in complaints “hotspots” or areas with high risk activities.</w:t>
      </w:r>
      <w:r w:rsidR="006A77F2" w:rsidRPr="00E35198">
        <w:rPr>
          <w:rFonts w:eastAsia="Times New Roman" w:cstheme="minorHAnsi"/>
          <w:sz w:val="23"/>
          <w:szCs w:val="23"/>
        </w:rPr>
        <w:t xml:space="preserve"> A</w:t>
      </w:r>
      <w:r w:rsidRPr="00E35198">
        <w:rPr>
          <w:rFonts w:eastAsia="Times New Roman" w:cstheme="minorHAnsi"/>
          <w:sz w:val="23"/>
          <w:szCs w:val="23"/>
        </w:rPr>
        <w:t>s part of t</w:t>
      </w:r>
      <w:r w:rsidR="009F316E" w:rsidRPr="00E35198">
        <w:rPr>
          <w:rFonts w:eastAsia="Times New Roman" w:cstheme="minorHAnsi"/>
          <w:sz w:val="23"/>
          <w:szCs w:val="23"/>
        </w:rPr>
        <w:t>hese Outreach Clinics</w:t>
      </w:r>
      <w:r w:rsidRPr="00E35198">
        <w:rPr>
          <w:rFonts w:eastAsia="Times New Roman" w:cstheme="minorHAnsi"/>
          <w:sz w:val="23"/>
          <w:szCs w:val="23"/>
        </w:rPr>
        <w:t>, the EPA</w:t>
      </w:r>
      <w:r w:rsidR="009F316E" w:rsidRPr="00E35198">
        <w:rPr>
          <w:rFonts w:eastAsia="Times New Roman" w:cstheme="minorHAnsi"/>
          <w:sz w:val="23"/>
          <w:szCs w:val="23"/>
        </w:rPr>
        <w:t xml:space="preserve"> </w:t>
      </w:r>
      <w:r w:rsidR="009F316E" w:rsidRPr="00E35198">
        <w:rPr>
          <w:rFonts w:eastAsia="Times New Roman" w:cstheme="minorHAnsi"/>
          <w:sz w:val="23"/>
          <w:szCs w:val="23"/>
        </w:rPr>
        <w:lastRenderedPageBreak/>
        <w:t>visit</w:t>
      </w:r>
      <w:r w:rsidRPr="00E35198">
        <w:rPr>
          <w:rFonts w:eastAsia="Times New Roman" w:cstheme="minorHAnsi"/>
          <w:sz w:val="23"/>
          <w:szCs w:val="23"/>
        </w:rPr>
        <w:t>ed</w:t>
      </w:r>
      <w:r w:rsidR="009F316E" w:rsidRPr="00E35198">
        <w:rPr>
          <w:rFonts w:eastAsia="Times New Roman" w:cstheme="minorHAnsi"/>
          <w:sz w:val="23"/>
          <w:szCs w:val="23"/>
        </w:rPr>
        <w:t xml:space="preserve"> forty-</w:t>
      </w:r>
      <w:r w:rsidRPr="00E35198">
        <w:rPr>
          <w:rFonts w:eastAsia="Times New Roman" w:cstheme="minorHAnsi"/>
          <w:sz w:val="23"/>
          <w:szCs w:val="23"/>
        </w:rPr>
        <w:t>s</w:t>
      </w:r>
      <w:r w:rsidR="009F316E" w:rsidRPr="00E35198">
        <w:rPr>
          <w:rFonts w:eastAsia="Times New Roman" w:cstheme="minorHAnsi"/>
          <w:sz w:val="23"/>
          <w:szCs w:val="23"/>
        </w:rPr>
        <w:t>even (47) facilities</w:t>
      </w:r>
      <w:r w:rsidR="006A77F2" w:rsidRPr="00E35198">
        <w:rPr>
          <w:rFonts w:eastAsia="Times New Roman" w:cstheme="minorHAnsi"/>
          <w:sz w:val="23"/>
          <w:szCs w:val="23"/>
        </w:rPr>
        <w:t xml:space="preserve"> this year,</w:t>
      </w:r>
      <w:r w:rsidR="009F316E" w:rsidRPr="00E35198">
        <w:rPr>
          <w:rFonts w:eastAsia="Times New Roman" w:cstheme="minorHAnsi"/>
          <w:sz w:val="23"/>
          <w:szCs w:val="23"/>
        </w:rPr>
        <w:t xml:space="preserve"> inclusive of Auto-body Workshops, Gas Stations, Poultry-rearing, Swine-rearing and Saw Milling operations </w:t>
      </w:r>
      <w:r w:rsidR="009F316E" w:rsidRPr="00E35198">
        <w:rPr>
          <w:rFonts w:cstheme="minorHAnsi"/>
          <w:sz w:val="23"/>
          <w:szCs w:val="23"/>
        </w:rPr>
        <w:t xml:space="preserve">informing them of best practices and the </w:t>
      </w:r>
      <w:r w:rsidRPr="00E35198">
        <w:rPr>
          <w:rFonts w:cstheme="minorHAnsi"/>
          <w:sz w:val="23"/>
          <w:szCs w:val="23"/>
        </w:rPr>
        <w:t>Environmental</w:t>
      </w:r>
      <w:r w:rsidR="009F316E" w:rsidRPr="00E35198">
        <w:rPr>
          <w:rFonts w:cstheme="minorHAnsi"/>
          <w:sz w:val="23"/>
          <w:szCs w:val="23"/>
        </w:rPr>
        <w:t xml:space="preserve"> Guidelines that can be used to improve the environmental management of their facilities.  </w:t>
      </w:r>
    </w:p>
    <w:p w:rsidR="009F316E" w:rsidRPr="00E35198" w:rsidRDefault="009F316E" w:rsidP="009F316E">
      <w:pPr>
        <w:tabs>
          <w:tab w:val="left" w:pos="720"/>
        </w:tabs>
        <w:spacing w:before="200"/>
        <w:rPr>
          <w:rFonts w:cstheme="minorHAnsi"/>
          <w:b/>
          <w:i/>
          <w:sz w:val="23"/>
          <w:szCs w:val="23"/>
        </w:rPr>
      </w:pPr>
      <w:r w:rsidRPr="00E35198">
        <w:rPr>
          <w:rFonts w:cstheme="minorHAnsi"/>
          <w:b/>
          <w:i/>
          <w:sz w:val="23"/>
          <w:szCs w:val="23"/>
        </w:rPr>
        <w:t>P</w:t>
      </w:r>
      <w:r w:rsidR="006A77F2" w:rsidRPr="00E35198">
        <w:rPr>
          <w:rFonts w:cstheme="minorHAnsi"/>
          <w:b/>
          <w:i/>
          <w:sz w:val="23"/>
          <w:szCs w:val="23"/>
        </w:rPr>
        <w:t xml:space="preserve">ick </w:t>
      </w:r>
      <w:r w:rsidRPr="00E35198">
        <w:rPr>
          <w:rFonts w:cstheme="minorHAnsi"/>
          <w:b/>
          <w:i/>
          <w:sz w:val="23"/>
          <w:szCs w:val="23"/>
        </w:rPr>
        <w:t>I</w:t>
      </w:r>
      <w:r w:rsidR="006A77F2" w:rsidRPr="00E35198">
        <w:rPr>
          <w:rFonts w:cstheme="minorHAnsi"/>
          <w:b/>
          <w:i/>
          <w:sz w:val="23"/>
          <w:szCs w:val="23"/>
        </w:rPr>
        <w:t xml:space="preserve">t </w:t>
      </w:r>
      <w:proofErr w:type="gramStart"/>
      <w:r w:rsidRPr="00E35198">
        <w:rPr>
          <w:rFonts w:cstheme="minorHAnsi"/>
          <w:b/>
          <w:i/>
          <w:sz w:val="23"/>
          <w:szCs w:val="23"/>
        </w:rPr>
        <w:t>U</w:t>
      </w:r>
      <w:r w:rsidR="006A77F2" w:rsidRPr="00E35198">
        <w:rPr>
          <w:rFonts w:cstheme="minorHAnsi"/>
          <w:b/>
          <w:i/>
          <w:sz w:val="23"/>
          <w:szCs w:val="23"/>
        </w:rPr>
        <w:t>p</w:t>
      </w:r>
      <w:proofErr w:type="gramEnd"/>
      <w:r w:rsidR="006A77F2" w:rsidRPr="00E35198">
        <w:rPr>
          <w:rFonts w:cstheme="minorHAnsi"/>
          <w:b/>
          <w:i/>
          <w:sz w:val="23"/>
          <w:szCs w:val="23"/>
        </w:rPr>
        <w:t xml:space="preserve"> </w:t>
      </w:r>
      <w:r w:rsidRPr="00E35198">
        <w:rPr>
          <w:rFonts w:cstheme="minorHAnsi"/>
          <w:b/>
          <w:i/>
          <w:sz w:val="23"/>
          <w:szCs w:val="23"/>
        </w:rPr>
        <w:t>G</w:t>
      </w:r>
      <w:r w:rsidR="006A77F2" w:rsidRPr="00E35198">
        <w:rPr>
          <w:rFonts w:cstheme="minorHAnsi"/>
          <w:b/>
          <w:i/>
          <w:sz w:val="23"/>
          <w:szCs w:val="23"/>
        </w:rPr>
        <w:t>uyana /</w:t>
      </w:r>
      <w:r w:rsidRPr="00E35198">
        <w:rPr>
          <w:rFonts w:cstheme="minorHAnsi"/>
          <w:b/>
          <w:i/>
          <w:sz w:val="23"/>
          <w:szCs w:val="23"/>
        </w:rPr>
        <w:t>Litter Compliance Promotion</w:t>
      </w:r>
    </w:p>
    <w:p w:rsidR="009F316E" w:rsidRPr="00E35198" w:rsidRDefault="006A77F2" w:rsidP="009F316E">
      <w:pPr>
        <w:rPr>
          <w:rFonts w:cs="Times New Roman"/>
          <w:sz w:val="23"/>
          <w:szCs w:val="23"/>
        </w:rPr>
      </w:pPr>
      <w:r w:rsidRPr="00E35198">
        <w:rPr>
          <w:rFonts w:cs="Times New Roman"/>
          <w:b/>
          <w:sz w:val="23"/>
          <w:szCs w:val="23"/>
        </w:rPr>
        <w:t xml:space="preserve">This year, </w:t>
      </w:r>
      <w:r w:rsidR="009F316E" w:rsidRPr="00E35198">
        <w:rPr>
          <w:rFonts w:cs="Times New Roman"/>
          <w:b/>
          <w:sz w:val="23"/>
          <w:szCs w:val="23"/>
        </w:rPr>
        <w:t xml:space="preserve">Pick It </w:t>
      </w:r>
      <w:proofErr w:type="gramStart"/>
      <w:r w:rsidR="009F316E" w:rsidRPr="00E35198">
        <w:rPr>
          <w:rFonts w:cs="Times New Roman"/>
          <w:b/>
          <w:sz w:val="23"/>
          <w:szCs w:val="23"/>
        </w:rPr>
        <w:t>Up</w:t>
      </w:r>
      <w:proofErr w:type="gramEnd"/>
      <w:r w:rsidR="009F316E" w:rsidRPr="00E35198">
        <w:rPr>
          <w:rFonts w:cs="Times New Roman"/>
          <w:b/>
          <w:sz w:val="23"/>
          <w:szCs w:val="23"/>
        </w:rPr>
        <w:t xml:space="preserve"> Guyana (PIUG) worked towards achieving a litter free environment </w:t>
      </w:r>
      <w:r w:rsidRPr="00E35198">
        <w:rPr>
          <w:rFonts w:cs="Times New Roman"/>
          <w:b/>
          <w:sz w:val="23"/>
          <w:szCs w:val="23"/>
        </w:rPr>
        <w:t xml:space="preserve">by implementing </w:t>
      </w:r>
      <w:r w:rsidR="009F316E" w:rsidRPr="00E35198">
        <w:rPr>
          <w:rFonts w:cs="Times New Roman"/>
          <w:b/>
          <w:sz w:val="23"/>
          <w:szCs w:val="23"/>
        </w:rPr>
        <w:t>the first phase of the Environmental Protection Litter Enforcement Regulations</w:t>
      </w:r>
      <w:r w:rsidRPr="00E35198">
        <w:rPr>
          <w:rFonts w:cs="Times New Roman"/>
          <w:b/>
          <w:sz w:val="23"/>
          <w:szCs w:val="23"/>
        </w:rPr>
        <w:t xml:space="preserve"> (</w:t>
      </w:r>
      <w:r w:rsidR="009F316E" w:rsidRPr="00E35198">
        <w:rPr>
          <w:rFonts w:cs="Times New Roman"/>
          <w:b/>
          <w:sz w:val="23"/>
          <w:szCs w:val="23"/>
        </w:rPr>
        <w:t>2013</w:t>
      </w:r>
      <w:r w:rsidRPr="00E35198">
        <w:rPr>
          <w:rFonts w:cs="Times New Roman"/>
          <w:b/>
          <w:sz w:val="23"/>
          <w:szCs w:val="23"/>
        </w:rPr>
        <w:t>)</w:t>
      </w:r>
      <w:r w:rsidR="009F316E" w:rsidRPr="00E35198">
        <w:rPr>
          <w:rFonts w:cs="Times New Roman"/>
          <w:b/>
          <w:sz w:val="23"/>
          <w:szCs w:val="23"/>
        </w:rPr>
        <w:t xml:space="preserve"> in Georgetown.</w:t>
      </w:r>
      <w:r w:rsidR="009F316E" w:rsidRPr="00E35198">
        <w:rPr>
          <w:rFonts w:cs="Times New Roman"/>
          <w:sz w:val="23"/>
          <w:szCs w:val="23"/>
        </w:rPr>
        <w:t xml:space="preserve"> This </w:t>
      </w:r>
      <w:r w:rsidRPr="00E35198">
        <w:rPr>
          <w:rFonts w:cs="Times New Roman"/>
          <w:sz w:val="23"/>
          <w:szCs w:val="23"/>
        </w:rPr>
        <w:t xml:space="preserve">first phase of </w:t>
      </w:r>
      <w:r w:rsidR="009F316E" w:rsidRPr="00E35198">
        <w:rPr>
          <w:rFonts w:cs="Times New Roman"/>
          <w:sz w:val="23"/>
          <w:szCs w:val="23"/>
        </w:rPr>
        <w:t xml:space="preserve">implementation of the </w:t>
      </w:r>
      <w:r w:rsidRPr="00E35198">
        <w:rPr>
          <w:rFonts w:cs="Times New Roman"/>
          <w:sz w:val="23"/>
          <w:szCs w:val="23"/>
        </w:rPr>
        <w:t>R</w:t>
      </w:r>
      <w:r w:rsidR="009F316E" w:rsidRPr="00E35198">
        <w:rPr>
          <w:rFonts w:cs="Times New Roman"/>
          <w:sz w:val="23"/>
          <w:szCs w:val="23"/>
        </w:rPr>
        <w:t xml:space="preserve">egulations was coupled with public awareness activities that focused on sound environmental practices, collaboration, training, and the development of educational materials. </w:t>
      </w:r>
      <w:r w:rsidRPr="00E35198">
        <w:rPr>
          <w:rFonts w:cs="Times New Roman"/>
          <w:sz w:val="23"/>
          <w:szCs w:val="23"/>
        </w:rPr>
        <w:t xml:space="preserve">Also, </w:t>
      </w:r>
      <w:r w:rsidR="009F316E" w:rsidRPr="00E35198">
        <w:rPr>
          <w:rFonts w:cs="Times New Roman"/>
          <w:sz w:val="23"/>
          <w:szCs w:val="23"/>
        </w:rPr>
        <w:t>PIUG participated in twenty (20) radio interviews and six (6) television feat</w:t>
      </w:r>
      <w:r w:rsidRPr="00E35198">
        <w:rPr>
          <w:rFonts w:cs="Times New Roman"/>
          <w:sz w:val="23"/>
          <w:szCs w:val="23"/>
        </w:rPr>
        <w:t xml:space="preserve">ures and coordinated the placement of </w:t>
      </w:r>
      <w:r w:rsidR="009F316E" w:rsidRPr="00E35198">
        <w:rPr>
          <w:rFonts w:cs="Times New Roman"/>
          <w:sz w:val="23"/>
          <w:szCs w:val="23"/>
        </w:rPr>
        <w:t xml:space="preserve">ten (10) Billboards around the various municipalities of </w:t>
      </w:r>
      <w:r w:rsidRPr="00E35198">
        <w:rPr>
          <w:rFonts w:cs="Times New Roman"/>
          <w:sz w:val="23"/>
          <w:szCs w:val="23"/>
        </w:rPr>
        <w:t>the country.</w:t>
      </w:r>
      <w:r w:rsidR="009F316E" w:rsidRPr="00E35198">
        <w:rPr>
          <w:rFonts w:cs="Times New Roman"/>
          <w:sz w:val="23"/>
          <w:szCs w:val="23"/>
        </w:rPr>
        <w:t xml:space="preserve"> </w:t>
      </w:r>
      <w:r w:rsidRPr="00E35198">
        <w:rPr>
          <w:rFonts w:cs="Times New Roman"/>
          <w:sz w:val="23"/>
          <w:szCs w:val="23"/>
        </w:rPr>
        <w:t>P</w:t>
      </w:r>
      <w:r w:rsidR="009F316E" w:rsidRPr="00E35198">
        <w:rPr>
          <w:rFonts w:cs="Times New Roman"/>
          <w:sz w:val="23"/>
          <w:szCs w:val="23"/>
        </w:rPr>
        <w:t xml:space="preserve">osters were </w:t>
      </w:r>
      <w:r w:rsidRPr="00E35198">
        <w:rPr>
          <w:rFonts w:cs="Times New Roman"/>
          <w:sz w:val="23"/>
          <w:szCs w:val="23"/>
        </w:rPr>
        <w:t xml:space="preserve">also </w:t>
      </w:r>
      <w:r w:rsidR="009F316E" w:rsidRPr="00E35198">
        <w:rPr>
          <w:rFonts w:cs="Times New Roman"/>
          <w:sz w:val="23"/>
          <w:szCs w:val="23"/>
        </w:rPr>
        <w:t>developed targeting</w:t>
      </w:r>
      <w:r w:rsidRPr="00E35198">
        <w:rPr>
          <w:rFonts w:cs="Times New Roman"/>
          <w:sz w:val="23"/>
          <w:szCs w:val="23"/>
        </w:rPr>
        <w:t xml:space="preserve"> </w:t>
      </w:r>
      <w:r w:rsidR="009F316E" w:rsidRPr="00E35198">
        <w:rPr>
          <w:rFonts w:cs="Times New Roman"/>
          <w:sz w:val="23"/>
          <w:szCs w:val="23"/>
        </w:rPr>
        <w:t xml:space="preserve">four (4) different </w:t>
      </w:r>
      <w:r w:rsidRPr="00E35198">
        <w:rPr>
          <w:rFonts w:cs="Times New Roman"/>
          <w:sz w:val="23"/>
          <w:szCs w:val="23"/>
        </w:rPr>
        <w:t xml:space="preserve">target </w:t>
      </w:r>
      <w:r w:rsidR="009F316E" w:rsidRPr="00E35198">
        <w:rPr>
          <w:rFonts w:cs="Times New Roman"/>
          <w:sz w:val="23"/>
          <w:szCs w:val="23"/>
        </w:rPr>
        <w:t>groups</w:t>
      </w:r>
      <w:r w:rsidRPr="00E35198">
        <w:rPr>
          <w:rFonts w:cs="Times New Roman"/>
          <w:sz w:val="23"/>
          <w:szCs w:val="23"/>
        </w:rPr>
        <w:t>; t</w:t>
      </w:r>
      <w:r w:rsidR="009F316E" w:rsidRPr="00E35198">
        <w:rPr>
          <w:rFonts w:cs="Times New Roman"/>
          <w:sz w:val="23"/>
          <w:szCs w:val="23"/>
        </w:rPr>
        <w:t>hese posters were distributed to both public and private organizations</w:t>
      </w:r>
      <w:r w:rsidRPr="00E35198">
        <w:rPr>
          <w:rFonts w:cs="Times New Roman"/>
          <w:sz w:val="23"/>
          <w:szCs w:val="23"/>
        </w:rPr>
        <w:t xml:space="preserve"> in the various Regions of Guyana</w:t>
      </w:r>
      <w:r w:rsidR="009F316E" w:rsidRPr="00E35198">
        <w:rPr>
          <w:rFonts w:cs="Times New Roman"/>
          <w:sz w:val="23"/>
          <w:szCs w:val="23"/>
        </w:rPr>
        <w:t>.</w:t>
      </w:r>
    </w:p>
    <w:p w:rsidR="009F316E" w:rsidRPr="00E35198" w:rsidRDefault="006A77F2" w:rsidP="009F316E">
      <w:pPr>
        <w:rPr>
          <w:rFonts w:cs="Times New Roman"/>
          <w:sz w:val="23"/>
          <w:szCs w:val="23"/>
        </w:rPr>
      </w:pPr>
      <w:r w:rsidRPr="00E35198">
        <w:rPr>
          <w:rFonts w:cs="Times New Roman"/>
          <w:sz w:val="23"/>
          <w:szCs w:val="23"/>
        </w:rPr>
        <w:t xml:space="preserve">With </w:t>
      </w:r>
      <w:r w:rsidR="009F316E" w:rsidRPr="00E35198">
        <w:rPr>
          <w:rFonts w:cs="Times New Roman"/>
          <w:sz w:val="23"/>
          <w:szCs w:val="23"/>
        </w:rPr>
        <w:t>assistance from Japan International Cooperation Agency (JICA)</w:t>
      </w:r>
      <w:r w:rsidR="00644E81" w:rsidRPr="00E35198">
        <w:rPr>
          <w:rFonts w:cs="Times New Roman"/>
          <w:sz w:val="23"/>
          <w:szCs w:val="23"/>
        </w:rPr>
        <w:t>,</w:t>
      </w:r>
      <w:r w:rsidR="009F316E" w:rsidRPr="00E35198">
        <w:rPr>
          <w:rFonts w:cs="Times New Roman"/>
          <w:sz w:val="23"/>
          <w:szCs w:val="23"/>
        </w:rPr>
        <w:t xml:space="preserve"> a Waste Management Booklet</w:t>
      </w:r>
      <w:r w:rsidRPr="00E35198">
        <w:rPr>
          <w:rFonts w:cs="Times New Roman"/>
          <w:sz w:val="23"/>
          <w:szCs w:val="23"/>
        </w:rPr>
        <w:t xml:space="preserve"> was developed which</w:t>
      </w:r>
      <w:r w:rsidR="009F316E" w:rsidRPr="00E35198">
        <w:rPr>
          <w:rFonts w:cs="Times New Roman"/>
          <w:sz w:val="23"/>
          <w:szCs w:val="23"/>
        </w:rPr>
        <w:t xml:space="preserve"> target</w:t>
      </w:r>
      <w:r w:rsidRPr="00E35198">
        <w:rPr>
          <w:rFonts w:cs="Times New Roman"/>
          <w:sz w:val="23"/>
          <w:szCs w:val="23"/>
        </w:rPr>
        <w:t>s G</w:t>
      </w:r>
      <w:r w:rsidR="009F316E" w:rsidRPr="00E35198">
        <w:rPr>
          <w:rFonts w:cs="Times New Roman"/>
          <w:sz w:val="23"/>
          <w:szCs w:val="23"/>
        </w:rPr>
        <w:t xml:space="preserve">rade 6 students.  </w:t>
      </w:r>
      <w:r w:rsidRPr="00E35198">
        <w:rPr>
          <w:rFonts w:cs="Times New Roman"/>
          <w:sz w:val="23"/>
          <w:szCs w:val="23"/>
        </w:rPr>
        <w:t>The Booklet</w:t>
      </w:r>
      <w:r w:rsidR="009F316E" w:rsidRPr="00E35198">
        <w:rPr>
          <w:rFonts w:cs="Times New Roman"/>
          <w:sz w:val="23"/>
          <w:szCs w:val="23"/>
        </w:rPr>
        <w:t xml:space="preserve"> highlight</w:t>
      </w:r>
      <w:r w:rsidRPr="00E35198">
        <w:rPr>
          <w:rFonts w:cs="Times New Roman"/>
          <w:sz w:val="23"/>
          <w:szCs w:val="23"/>
        </w:rPr>
        <w:t>s the</w:t>
      </w:r>
      <w:r w:rsidR="009F316E" w:rsidRPr="00E35198">
        <w:rPr>
          <w:rFonts w:cs="Times New Roman"/>
          <w:sz w:val="23"/>
          <w:szCs w:val="23"/>
        </w:rPr>
        <w:t xml:space="preserve"> general requirements for sound environmental activities that can be employed in everyday lives to reduce waste generation. </w:t>
      </w:r>
    </w:p>
    <w:p w:rsidR="009F316E" w:rsidRPr="00E35198" w:rsidRDefault="009F316E" w:rsidP="009F316E">
      <w:pPr>
        <w:rPr>
          <w:rFonts w:cs="Times New Roman"/>
          <w:sz w:val="23"/>
          <w:szCs w:val="23"/>
        </w:rPr>
      </w:pPr>
      <w:r w:rsidRPr="00E35198">
        <w:rPr>
          <w:rFonts w:cs="Times New Roman"/>
          <w:sz w:val="23"/>
          <w:szCs w:val="23"/>
        </w:rPr>
        <w:t>In 2014</w:t>
      </w:r>
      <w:r w:rsidR="00644E81" w:rsidRPr="00E35198">
        <w:rPr>
          <w:rFonts w:cs="Times New Roman"/>
          <w:sz w:val="23"/>
          <w:szCs w:val="23"/>
        </w:rPr>
        <w:t>,</w:t>
      </w:r>
      <w:r w:rsidRPr="00E35198">
        <w:rPr>
          <w:rFonts w:cs="Times New Roman"/>
          <w:sz w:val="23"/>
          <w:szCs w:val="23"/>
        </w:rPr>
        <w:t xml:space="preserve"> twelve (12) outreach</w:t>
      </w:r>
      <w:r w:rsidR="006A77F2" w:rsidRPr="00E35198">
        <w:rPr>
          <w:rFonts w:cs="Times New Roman"/>
          <w:sz w:val="23"/>
          <w:szCs w:val="23"/>
        </w:rPr>
        <w:t xml:space="preserve"> activities </w:t>
      </w:r>
      <w:r w:rsidRPr="00E35198">
        <w:rPr>
          <w:rFonts w:cs="Times New Roman"/>
          <w:sz w:val="23"/>
          <w:szCs w:val="23"/>
        </w:rPr>
        <w:t xml:space="preserve">were conducted throughout the various </w:t>
      </w:r>
      <w:r w:rsidR="006A77F2" w:rsidRPr="00E35198">
        <w:rPr>
          <w:rFonts w:cs="Times New Roman"/>
          <w:sz w:val="23"/>
          <w:szCs w:val="23"/>
        </w:rPr>
        <w:t>R</w:t>
      </w:r>
      <w:r w:rsidRPr="00E35198">
        <w:rPr>
          <w:rFonts w:cs="Times New Roman"/>
          <w:sz w:val="23"/>
          <w:szCs w:val="23"/>
        </w:rPr>
        <w:t>egions of Guyana</w:t>
      </w:r>
      <w:r w:rsidR="006A77F2" w:rsidRPr="00E35198">
        <w:rPr>
          <w:rFonts w:cs="Times New Roman"/>
          <w:sz w:val="23"/>
          <w:szCs w:val="23"/>
        </w:rPr>
        <w:t>; t</w:t>
      </w:r>
      <w:r w:rsidRPr="00E35198">
        <w:rPr>
          <w:rFonts w:cs="Times New Roman"/>
          <w:sz w:val="23"/>
          <w:szCs w:val="23"/>
        </w:rPr>
        <w:t>hese targeted</w:t>
      </w:r>
      <w:r w:rsidR="006A77F2" w:rsidRPr="00E35198">
        <w:rPr>
          <w:rFonts w:cs="Times New Roman"/>
          <w:sz w:val="23"/>
          <w:szCs w:val="23"/>
        </w:rPr>
        <w:t xml:space="preserve"> </w:t>
      </w:r>
      <w:r w:rsidRPr="00E35198">
        <w:rPr>
          <w:rFonts w:cs="Times New Roman"/>
          <w:sz w:val="23"/>
          <w:szCs w:val="23"/>
        </w:rPr>
        <w:t>specific group</w:t>
      </w:r>
      <w:r w:rsidR="006A77F2" w:rsidRPr="00E35198">
        <w:rPr>
          <w:rFonts w:cs="Times New Roman"/>
          <w:sz w:val="23"/>
          <w:szCs w:val="23"/>
        </w:rPr>
        <w:t>s i</w:t>
      </w:r>
      <w:r w:rsidR="00644E81" w:rsidRPr="00E35198">
        <w:rPr>
          <w:rFonts w:cs="Times New Roman"/>
          <w:sz w:val="23"/>
          <w:szCs w:val="23"/>
        </w:rPr>
        <w:t>nclusive of</w:t>
      </w:r>
      <w:r w:rsidRPr="00E35198">
        <w:rPr>
          <w:rFonts w:cs="Times New Roman"/>
          <w:sz w:val="23"/>
          <w:szCs w:val="23"/>
        </w:rPr>
        <w:t xml:space="preserve"> Regional Authorities, NDCs, Municipal Authorities, Market Staff and residents.</w:t>
      </w:r>
    </w:p>
    <w:p w:rsidR="009F316E" w:rsidRPr="00D042CC" w:rsidRDefault="009F316E" w:rsidP="00B62DCC">
      <w:pPr>
        <w:pStyle w:val="Heading2"/>
        <w:rPr>
          <w:rStyle w:val="Strong"/>
          <w:color w:val="000000" w:themeColor="text1"/>
          <w:szCs w:val="24"/>
        </w:rPr>
      </w:pPr>
      <w:bookmarkStart w:id="82" w:name="_Toc419726172"/>
      <w:r w:rsidRPr="00D042CC">
        <w:rPr>
          <w:rFonts w:cstheme="minorHAnsi"/>
        </w:rPr>
        <w:t>3.</w:t>
      </w:r>
      <w:r w:rsidR="006A77F2" w:rsidRPr="00D042CC">
        <w:rPr>
          <w:rFonts w:cstheme="minorHAnsi"/>
        </w:rPr>
        <w:t xml:space="preserve"> </w:t>
      </w:r>
      <w:r w:rsidR="00F1621F" w:rsidRPr="00D042CC">
        <w:rPr>
          <w:rFonts w:cstheme="minorHAnsi"/>
        </w:rPr>
        <w:t xml:space="preserve">4 </w:t>
      </w:r>
      <w:r w:rsidRPr="00D042CC">
        <w:rPr>
          <w:rStyle w:val="Strong"/>
          <w:b w:val="0"/>
          <w:color w:val="000000" w:themeColor="text1"/>
          <w:szCs w:val="24"/>
        </w:rPr>
        <w:t>Research and Development</w:t>
      </w:r>
      <w:bookmarkEnd w:id="82"/>
      <w:r w:rsidRPr="00D042CC">
        <w:rPr>
          <w:rStyle w:val="Strong"/>
          <w:color w:val="000000" w:themeColor="text1"/>
          <w:szCs w:val="24"/>
        </w:rPr>
        <w:t xml:space="preserve"> </w:t>
      </w:r>
    </w:p>
    <w:p w:rsidR="009F316E" w:rsidRPr="00E35198" w:rsidRDefault="009F316E" w:rsidP="00221FC1">
      <w:pPr>
        <w:rPr>
          <w:rFonts w:cstheme="minorHAnsi"/>
          <w:sz w:val="23"/>
          <w:szCs w:val="23"/>
        </w:rPr>
      </w:pPr>
      <w:r w:rsidRPr="00E35198">
        <w:rPr>
          <w:rFonts w:cstheme="minorHAnsi"/>
          <w:i/>
          <w:sz w:val="23"/>
          <w:szCs w:val="23"/>
        </w:rPr>
        <w:t>T</w:t>
      </w:r>
      <w:r w:rsidRPr="00E35198">
        <w:rPr>
          <w:rFonts w:cstheme="minorHAnsi"/>
          <w:sz w:val="23"/>
          <w:szCs w:val="23"/>
        </w:rPr>
        <w:t xml:space="preserve">he Agency with support from (World Wild Life Fund for Nature) WWF developed Compliance and Enforcement Regulations </w:t>
      </w:r>
      <w:r w:rsidR="006262DB" w:rsidRPr="00E35198">
        <w:rPr>
          <w:rFonts w:cstheme="minorHAnsi"/>
          <w:sz w:val="23"/>
          <w:szCs w:val="23"/>
        </w:rPr>
        <w:t>to</w:t>
      </w:r>
      <w:r w:rsidRPr="00E35198">
        <w:rPr>
          <w:rFonts w:cstheme="minorHAnsi"/>
          <w:sz w:val="23"/>
          <w:szCs w:val="23"/>
        </w:rPr>
        <w:t xml:space="preserve"> support of its Compliance and Enforcement </w:t>
      </w:r>
      <w:r w:rsidR="006262DB" w:rsidRPr="00E35198">
        <w:rPr>
          <w:rFonts w:cstheme="minorHAnsi"/>
          <w:sz w:val="23"/>
          <w:szCs w:val="23"/>
        </w:rPr>
        <w:t xml:space="preserve">Programme. </w:t>
      </w:r>
      <w:r w:rsidRPr="00E35198">
        <w:rPr>
          <w:rFonts w:cstheme="minorHAnsi"/>
          <w:sz w:val="23"/>
          <w:szCs w:val="23"/>
        </w:rPr>
        <w:t xml:space="preserve">These </w:t>
      </w:r>
      <w:r w:rsidR="006262DB" w:rsidRPr="00E35198">
        <w:rPr>
          <w:rFonts w:cstheme="minorHAnsi"/>
          <w:sz w:val="23"/>
          <w:szCs w:val="23"/>
        </w:rPr>
        <w:t>R</w:t>
      </w:r>
      <w:r w:rsidRPr="00E35198">
        <w:rPr>
          <w:rFonts w:cstheme="minorHAnsi"/>
          <w:sz w:val="23"/>
          <w:szCs w:val="23"/>
        </w:rPr>
        <w:t xml:space="preserve">egulations provide a suite of regulatory administrative, civil and criminal sanctions than the can </w:t>
      </w:r>
      <w:r w:rsidR="006262DB" w:rsidRPr="00E35198">
        <w:rPr>
          <w:rFonts w:cstheme="minorHAnsi"/>
          <w:sz w:val="23"/>
          <w:szCs w:val="23"/>
        </w:rPr>
        <w:t xml:space="preserve">be </w:t>
      </w:r>
      <w:r w:rsidRPr="00E35198">
        <w:rPr>
          <w:rFonts w:cstheme="minorHAnsi"/>
          <w:sz w:val="23"/>
          <w:szCs w:val="23"/>
        </w:rPr>
        <w:t>use</w:t>
      </w:r>
      <w:r w:rsidR="006262DB" w:rsidRPr="00E35198">
        <w:rPr>
          <w:rFonts w:cstheme="minorHAnsi"/>
          <w:sz w:val="23"/>
          <w:szCs w:val="23"/>
        </w:rPr>
        <w:t>d</w:t>
      </w:r>
      <w:r w:rsidRPr="00E35198">
        <w:rPr>
          <w:rFonts w:cstheme="minorHAnsi"/>
          <w:sz w:val="23"/>
          <w:szCs w:val="23"/>
        </w:rPr>
        <w:t xml:space="preserve"> to deal with breach and non-compliance with the EP</w:t>
      </w:r>
      <w:r w:rsidR="006262DB" w:rsidRPr="00E35198">
        <w:rPr>
          <w:rFonts w:cstheme="minorHAnsi"/>
          <w:sz w:val="23"/>
          <w:szCs w:val="23"/>
        </w:rPr>
        <w:t xml:space="preserve"> </w:t>
      </w:r>
      <w:r w:rsidRPr="00E35198">
        <w:rPr>
          <w:rFonts w:cstheme="minorHAnsi"/>
          <w:sz w:val="23"/>
          <w:szCs w:val="23"/>
        </w:rPr>
        <w:t>Act</w:t>
      </w:r>
      <w:r w:rsidR="006262DB" w:rsidRPr="00E35198">
        <w:rPr>
          <w:rFonts w:cstheme="minorHAnsi"/>
          <w:sz w:val="23"/>
          <w:szCs w:val="23"/>
        </w:rPr>
        <w:t xml:space="preserve"> (</w:t>
      </w:r>
      <w:r w:rsidRPr="00E35198">
        <w:rPr>
          <w:rFonts w:cstheme="minorHAnsi"/>
          <w:sz w:val="23"/>
          <w:szCs w:val="23"/>
        </w:rPr>
        <w:t>1996</w:t>
      </w:r>
      <w:r w:rsidR="006262DB" w:rsidRPr="00E35198">
        <w:rPr>
          <w:rFonts w:cstheme="minorHAnsi"/>
          <w:sz w:val="23"/>
          <w:szCs w:val="23"/>
        </w:rPr>
        <w:t>)</w:t>
      </w:r>
      <w:r w:rsidRPr="00E35198">
        <w:rPr>
          <w:rFonts w:cstheme="minorHAnsi"/>
          <w:sz w:val="23"/>
          <w:szCs w:val="23"/>
        </w:rPr>
        <w:t>.</w:t>
      </w:r>
    </w:p>
    <w:p w:rsidR="009F316E" w:rsidRPr="00E35198" w:rsidRDefault="006262DB" w:rsidP="00221FC1">
      <w:pPr>
        <w:rPr>
          <w:rFonts w:cstheme="minorHAnsi"/>
          <w:i/>
          <w:sz w:val="23"/>
          <w:szCs w:val="23"/>
        </w:rPr>
      </w:pPr>
      <w:r w:rsidRPr="00E35198">
        <w:rPr>
          <w:sz w:val="23"/>
          <w:szCs w:val="23"/>
        </w:rPr>
        <w:t>T</w:t>
      </w:r>
      <w:r w:rsidR="009F316E" w:rsidRPr="00E35198">
        <w:rPr>
          <w:sz w:val="23"/>
          <w:szCs w:val="23"/>
        </w:rPr>
        <w:t>he</w:t>
      </w:r>
      <w:r w:rsidRPr="00E35198">
        <w:rPr>
          <w:sz w:val="23"/>
          <w:szCs w:val="23"/>
        </w:rPr>
        <w:t xml:space="preserve"> EPA </w:t>
      </w:r>
      <w:r w:rsidR="009F316E" w:rsidRPr="00E35198">
        <w:rPr>
          <w:sz w:val="23"/>
          <w:szCs w:val="23"/>
        </w:rPr>
        <w:t xml:space="preserve">has taken the imitative to develop </w:t>
      </w:r>
      <w:r w:rsidRPr="00E35198">
        <w:rPr>
          <w:sz w:val="23"/>
          <w:szCs w:val="23"/>
        </w:rPr>
        <w:t>R</w:t>
      </w:r>
      <w:r w:rsidR="009F316E" w:rsidRPr="00E35198">
        <w:rPr>
          <w:sz w:val="23"/>
          <w:szCs w:val="23"/>
        </w:rPr>
        <w:t>egulations that will institute a</w:t>
      </w:r>
      <w:r w:rsidRPr="00E35198">
        <w:rPr>
          <w:sz w:val="23"/>
          <w:szCs w:val="23"/>
        </w:rPr>
        <w:t xml:space="preserve"> </w:t>
      </w:r>
      <w:r w:rsidR="009F316E" w:rsidRPr="00E35198">
        <w:rPr>
          <w:sz w:val="23"/>
          <w:szCs w:val="23"/>
        </w:rPr>
        <w:t xml:space="preserve">ban on the importation and use of Styrofoam in the food service industry, along with an implementation plan. </w:t>
      </w:r>
    </w:p>
    <w:p w:rsidR="009F316E" w:rsidRPr="00E35198" w:rsidRDefault="006262DB" w:rsidP="00221FC1">
      <w:pPr>
        <w:rPr>
          <w:i/>
          <w:sz w:val="23"/>
          <w:szCs w:val="23"/>
        </w:rPr>
      </w:pPr>
      <w:r w:rsidRPr="00E35198">
        <w:rPr>
          <w:rFonts w:cstheme="minorHAnsi"/>
          <w:sz w:val="23"/>
          <w:szCs w:val="23"/>
        </w:rPr>
        <w:t xml:space="preserve">To </w:t>
      </w:r>
      <w:r w:rsidR="009F316E" w:rsidRPr="00E35198">
        <w:rPr>
          <w:rFonts w:cstheme="minorHAnsi"/>
          <w:sz w:val="23"/>
          <w:szCs w:val="23"/>
        </w:rPr>
        <w:t>add to the body of knowledge and better understand</w:t>
      </w:r>
      <w:r w:rsidRPr="00E35198">
        <w:rPr>
          <w:rFonts w:cstheme="minorHAnsi"/>
          <w:sz w:val="23"/>
          <w:szCs w:val="23"/>
        </w:rPr>
        <w:t xml:space="preserve"> </w:t>
      </w:r>
      <w:r w:rsidR="009F316E" w:rsidRPr="00E35198">
        <w:rPr>
          <w:rFonts w:cstheme="minorHAnsi"/>
          <w:sz w:val="23"/>
          <w:szCs w:val="23"/>
        </w:rPr>
        <w:t>system</w:t>
      </w:r>
      <w:r w:rsidRPr="00E35198">
        <w:rPr>
          <w:rFonts w:cstheme="minorHAnsi"/>
          <w:sz w:val="23"/>
          <w:szCs w:val="23"/>
        </w:rPr>
        <w:t>s</w:t>
      </w:r>
      <w:r w:rsidR="009F316E" w:rsidRPr="00E35198">
        <w:rPr>
          <w:rFonts w:cstheme="minorHAnsi"/>
          <w:sz w:val="23"/>
          <w:szCs w:val="23"/>
        </w:rPr>
        <w:t xml:space="preserve"> that have significant impact on the environment and development in Guyana, the </w:t>
      </w:r>
      <w:r w:rsidRPr="00E35198">
        <w:rPr>
          <w:rFonts w:cstheme="minorHAnsi"/>
          <w:sz w:val="23"/>
          <w:szCs w:val="23"/>
        </w:rPr>
        <w:t xml:space="preserve">EPA </w:t>
      </w:r>
      <w:r w:rsidR="009F316E" w:rsidRPr="00E35198">
        <w:rPr>
          <w:rFonts w:cstheme="minorHAnsi"/>
          <w:sz w:val="23"/>
          <w:szCs w:val="23"/>
        </w:rPr>
        <w:t>in collaboration with the Guyana Geology and Mine Commission</w:t>
      </w:r>
      <w:r w:rsidRPr="00E35198">
        <w:rPr>
          <w:rFonts w:cstheme="minorHAnsi"/>
          <w:sz w:val="23"/>
          <w:szCs w:val="23"/>
        </w:rPr>
        <w:t xml:space="preserve"> (GGMC)</w:t>
      </w:r>
      <w:r w:rsidR="009F316E" w:rsidRPr="00E35198">
        <w:rPr>
          <w:rFonts w:cstheme="minorHAnsi"/>
          <w:sz w:val="23"/>
          <w:szCs w:val="23"/>
        </w:rPr>
        <w:t xml:space="preserve"> and the World Wildlife Fund</w:t>
      </w:r>
      <w:r w:rsidRPr="00E35198">
        <w:rPr>
          <w:rFonts w:cstheme="minorHAnsi"/>
          <w:sz w:val="23"/>
          <w:szCs w:val="23"/>
        </w:rPr>
        <w:t xml:space="preserve"> (WWF)</w:t>
      </w:r>
      <w:r w:rsidR="009F316E" w:rsidRPr="00E35198">
        <w:rPr>
          <w:rFonts w:cstheme="minorHAnsi"/>
          <w:sz w:val="23"/>
          <w:szCs w:val="23"/>
        </w:rPr>
        <w:t xml:space="preserve">, conducted an </w:t>
      </w:r>
      <w:r w:rsidR="009F316E" w:rsidRPr="00E35198">
        <w:rPr>
          <w:sz w:val="23"/>
          <w:szCs w:val="23"/>
        </w:rPr>
        <w:t xml:space="preserve">Ecological and </w:t>
      </w:r>
      <w:proofErr w:type="spellStart"/>
      <w:r w:rsidRPr="00E35198">
        <w:rPr>
          <w:sz w:val="23"/>
          <w:szCs w:val="23"/>
        </w:rPr>
        <w:t>P</w:t>
      </w:r>
      <w:r w:rsidR="009F316E" w:rsidRPr="00E35198">
        <w:rPr>
          <w:sz w:val="23"/>
          <w:szCs w:val="23"/>
        </w:rPr>
        <w:t>hysico</w:t>
      </w:r>
      <w:proofErr w:type="spellEnd"/>
      <w:r w:rsidR="009F316E" w:rsidRPr="00E35198">
        <w:rPr>
          <w:sz w:val="23"/>
          <w:szCs w:val="23"/>
        </w:rPr>
        <w:t>-chemical Assessment of the Konawaruk and Mazaruni Rivers</w:t>
      </w:r>
      <w:r w:rsidRPr="00E35198">
        <w:rPr>
          <w:sz w:val="23"/>
          <w:szCs w:val="23"/>
        </w:rPr>
        <w:t>.</w:t>
      </w:r>
      <w:r w:rsidR="009F316E" w:rsidRPr="00E35198">
        <w:rPr>
          <w:sz w:val="23"/>
          <w:szCs w:val="23"/>
        </w:rPr>
        <w:t xml:space="preserve"> This </w:t>
      </w:r>
      <w:r w:rsidRPr="00E35198">
        <w:rPr>
          <w:sz w:val="23"/>
          <w:szCs w:val="23"/>
        </w:rPr>
        <w:t>A</w:t>
      </w:r>
      <w:r w:rsidR="009F316E" w:rsidRPr="00E35198">
        <w:rPr>
          <w:sz w:val="23"/>
          <w:szCs w:val="23"/>
        </w:rPr>
        <w:t>ssessment was aimed at addressing the impacts from mining and other activities on the aquatic and terrestrial ecosystems</w:t>
      </w:r>
      <w:r w:rsidR="009F316E" w:rsidRPr="00E35198">
        <w:rPr>
          <w:rFonts w:cs="Times New Roman"/>
          <w:sz w:val="23"/>
          <w:szCs w:val="23"/>
        </w:rPr>
        <w:t xml:space="preserve">. The overall </w:t>
      </w:r>
      <w:r w:rsidRPr="00E35198">
        <w:rPr>
          <w:rFonts w:cs="Times New Roman"/>
          <w:sz w:val="23"/>
          <w:szCs w:val="23"/>
        </w:rPr>
        <w:t>finding of the Assessment is</w:t>
      </w:r>
      <w:r w:rsidR="009F316E" w:rsidRPr="00E35198">
        <w:rPr>
          <w:rFonts w:cs="Times New Roman"/>
          <w:sz w:val="23"/>
          <w:szCs w:val="23"/>
        </w:rPr>
        <w:t xml:space="preserve"> that</w:t>
      </w:r>
      <w:r w:rsidRPr="00E35198">
        <w:rPr>
          <w:rFonts w:cs="Times New Roman"/>
          <w:sz w:val="23"/>
          <w:szCs w:val="23"/>
        </w:rPr>
        <w:t xml:space="preserve"> (1)</w:t>
      </w:r>
      <w:r w:rsidR="00644E81" w:rsidRPr="00E35198">
        <w:rPr>
          <w:rFonts w:cs="Times New Roman"/>
          <w:sz w:val="23"/>
          <w:szCs w:val="23"/>
        </w:rPr>
        <w:t xml:space="preserve"> the Konawaruk R</w:t>
      </w:r>
      <w:r w:rsidR="009F316E" w:rsidRPr="00E35198">
        <w:rPr>
          <w:rFonts w:cs="Times New Roman"/>
          <w:sz w:val="23"/>
          <w:szCs w:val="23"/>
        </w:rPr>
        <w:t xml:space="preserve">iver is not dead, but </w:t>
      </w:r>
      <w:r w:rsidRPr="00E35198">
        <w:rPr>
          <w:rFonts w:cs="Times New Roman"/>
          <w:sz w:val="23"/>
          <w:szCs w:val="23"/>
        </w:rPr>
        <w:t xml:space="preserve">that </w:t>
      </w:r>
      <w:r w:rsidR="009F316E" w:rsidRPr="00E35198">
        <w:rPr>
          <w:rFonts w:cs="Times New Roman"/>
          <w:sz w:val="23"/>
          <w:szCs w:val="23"/>
        </w:rPr>
        <w:t xml:space="preserve">its fish </w:t>
      </w:r>
      <w:r w:rsidR="009F316E" w:rsidRPr="00E35198">
        <w:rPr>
          <w:rFonts w:cs="Times New Roman"/>
          <w:sz w:val="23"/>
          <w:szCs w:val="23"/>
        </w:rPr>
        <w:lastRenderedPageBreak/>
        <w:t>fauna have suffered severely from the impacts of riparian deforestation and gold mining</w:t>
      </w:r>
      <w:r w:rsidRPr="00E35198">
        <w:rPr>
          <w:rFonts w:cs="Times New Roman"/>
          <w:sz w:val="23"/>
          <w:szCs w:val="23"/>
        </w:rPr>
        <w:t>; and (2) t</w:t>
      </w:r>
      <w:r w:rsidR="009F316E" w:rsidRPr="00E35198">
        <w:rPr>
          <w:rFonts w:cs="Times New Roman"/>
          <w:sz w:val="23"/>
          <w:szCs w:val="23"/>
        </w:rPr>
        <w:t>he Mazaruni</w:t>
      </w:r>
      <w:r w:rsidRPr="00E35198">
        <w:rPr>
          <w:rFonts w:cs="Times New Roman"/>
          <w:sz w:val="23"/>
          <w:szCs w:val="23"/>
        </w:rPr>
        <w:t xml:space="preserve"> </w:t>
      </w:r>
      <w:r w:rsidR="00644E81" w:rsidRPr="00E35198">
        <w:rPr>
          <w:rFonts w:cs="Times New Roman"/>
          <w:sz w:val="23"/>
          <w:szCs w:val="23"/>
        </w:rPr>
        <w:t>R</w:t>
      </w:r>
      <w:r w:rsidR="009F316E" w:rsidRPr="00E35198">
        <w:rPr>
          <w:rFonts w:cs="Times New Roman"/>
          <w:sz w:val="23"/>
          <w:szCs w:val="23"/>
        </w:rPr>
        <w:t xml:space="preserve">iver </w:t>
      </w:r>
      <w:r w:rsidRPr="00E35198">
        <w:rPr>
          <w:rFonts w:cs="Times New Roman"/>
          <w:sz w:val="23"/>
          <w:szCs w:val="23"/>
        </w:rPr>
        <w:t xml:space="preserve">is </w:t>
      </w:r>
      <w:r w:rsidR="009F316E" w:rsidRPr="00E35198">
        <w:rPr>
          <w:rFonts w:cs="Times New Roman"/>
          <w:sz w:val="23"/>
          <w:szCs w:val="23"/>
        </w:rPr>
        <w:t>less impacted but begins to show signs of impacts from mining.</w:t>
      </w:r>
    </w:p>
    <w:p w:rsidR="009F316E" w:rsidRPr="004C3DCB" w:rsidRDefault="00F1621F" w:rsidP="00B62DCC">
      <w:pPr>
        <w:pStyle w:val="Heading2"/>
      </w:pPr>
      <w:bookmarkStart w:id="83" w:name="_Toc419726173"/>
      <w:r>
        <w:t xml:space="preserve">3.5 </w:t>
      </w:r>
      <w:r w:rsidR="009F316E" w:rsidRPr="004C3DCB">
        <w:t xml:space="preserve">Integrated Coastal Zone Management </w:t>
      </w:r>
      <w:r w:rsidR="006262DB">
        <w:t>(ICZM)</w:t>
      </w:r>
      <w:bookmarkEnd w:id="83"/>
    </w:p>
    <w:p w:rsidR="009F316E" w:rsidRPr="00E35198" w:rsidRDefault="009F316E" w:rsidP="00221FC1">
      <w:pPr>
        <w:rPr>
          <w:rFonts w:cstheme="minorHAnsi"/>
          <w:i/>
          <w:sz w:val="23"/>
          <w:szCs w:val="23"/>
        </w:rPr>
      </w:pPr>
      <w:r w:rsidRPr="00E35198">
        <w:rPr>
          <w:rFonts w:cstheme="minorHAnsi"/>
          <w:sz w:val="23"/>
          <w:szCs w:val="23"/>
        </w:rPr>
        <w:t xml:space="preserve">The </w:t>
      </w:r>
      <w:r w:rsidR="006262DB" w:rsidRPr="00E35198">
        <w:rPr>
          <w:rFonts w:cstheme="minorHAnsi"/>
          <w:sz w:val="23"/>
          <w:szCs w:val="23"/>
        </w:rPr>
        <w:t>EPA</w:t>
      </w:r>
      <w:r w:rsidRPr="00E35198">
        <w:rPr>
          <w:rFonts w:cstheme="minorHAnsi"/>
          <w:sz w:val="23"/>
          <w:szCs w:val="23"/>
        </w:rPr>
        <w:t xml:space="preserve"> assisted with the development of a tripartite</w:t>
      </w:r>
      <w:r w:rsidRPr="00E35198">
        <w:rPr>
          <w:bCs/>
          <w:sz w:val="23"/>
          <w:szCs w:val="23"/>
        </w:rPr>
        <w:t xml:space="preserve"> Memorandum of Understanding (</w:t>
      </w:r>
      <w:proofErr w:type="spellStart"/>
      <w:r w:rsidRPr="00E35198">
        <w:rPr>
          <w:rFonts w:cstheme="minorHAnsi"/>
          <w:sz w:val="23"/>
          <w:szCs w:val="23"/>
        </w:rPr>
        <w:t>MoU</w:t>
      </w:r>
      <w:proofErr w:type="spellEnd"/>
      <w:r w:rsidRPr="00E35198">
        <w:rPr>
          <w:rFonts w:cstheme="minorHAnsi"/>
          <w:sz w:val="23"/>
          <w:szCs w:val="23"/>
        </w:rPr>
        <w:t>)</w:t>
      </w:r>
      <w:r w:rsidR="006262DB" w:rsidRPr="00E35198">
        <w:rPr>
          <w:rFonts w:cstheme="minorHAnsi"/>
          <w:sz w:val="23"/>
          <w:szCs w:val="23"/>
        </w:rPr>
        <w:t xml:space="preserve"> </w:t>
      </w:r>
      <w:r w:rsidRPr="00E35198">
        <w:rPr>
          <w:bCs/>
          <w:sz w:val="23"/>
          <w:szCs w:val="23"/>
        </w:rPr>
        <w:t>between the Ministry of Natural Resources and the Environment (MNRE), Ministry of Agriculture (</w:t>
      </w:r>
      <w:proofErr w:type="spellStart"/>
      <w:r w:rsidRPr="00E35198">
        <w:rPr>
          <w:bCs/>
          <w:sz w:val="23"/>
          <w:szCs w:val="23"/>
        </w:rPr>
        <w:t>MoA</w:t>
      </w:r>
      <w:proofErr w:type="spellEnd"/>
      <w:r w:rsidRPr="00E35198">
        <w:rPr>
          <w:bCs/>
          <w:sz w:val="23"/>
          <w:szCs w:val="23"/>
        </w:rPr>
        <w:t>) and the Ministry of Public Works and Communication (</w:t>
      </w:r>
      <w:proofErr w:type="spellStart"/>
      <w:r w:rsidRPr="00E35198">
        <w:rPr>
          <w:bCs/>
          <w:sz w:val="23"/>
          <w:szCs w:val="23"/>
        </w:rPr>
        <w:t>MoPW</w:t>
      </w:r>
      <w:proofErr w:type="spellEnd"/>
      <w:r w:rsidRPr="00E35198">
        <w:rPr>
          <w:bCs/>
          <w:sz w:val="23"/>
          <w:szCs w:val="23"/>
        </w:rPr>
        <w:t xml:space="preserve">). The foremost objective of the </w:t>
      </w:r>
      <w:proofErr w:type="spellStart"/>
      <w:r w:rsidRPr="00E35198">
        <w:rPr>
          <w:bCs/>
          <w:sz w:val="23"/>
          <w:szCs w:val="23"/>
        </w:rPr>
        <w:t>MoU</w:t>
      </w:r>
      <w:proofErr w:type="spellEnd"/>
      <w:r w:rsidRPr="00E35198">
        <w:rPr>
          <w:bCs/>
          <w:sz w:val="23"/>
          <w:szCs w:val="23"/>
        </w:rPr>
        <w:t xml:space="preserve"> </w:t>
      </w:r>
      <w:r w:rsidR="006262DB" w:rsidRPr="00E35198">
        <w:rPr>
          <w:bCs/>
          <w:sz w:val="23"/>
          <w:szCs w:val="23"/>
        </w:rPr>
        <w:t>is</w:t>
      </w:r>
      <w:r w:rsidRPr="00E35198">
        <w:rPr>
          <w:bCs/>
          <w:sz w:val="23"/>
          <w:szCs w:val="23"/>
        </w:rPr>
        <w:t xml:space="preserve"> the strengthening of the ICZM Unit within the </w:t>
      </w:r>
      <w:r w:rsidR="006262DB" w:rsidRPr="00E35198">
        <w:rPr>
          <w:bCs/>
          <w:sz w:val="23"/>
          <w:szCs w:val="23"/>
        </w:rPr>
        <w:t>EPA</w:t>
      </w:r>
      <w:r w:rsidRPr="00E35198">
        <w:rPr>
          <w:bCs/>
          <w:sz w:val="23"/>
          <w:szCs w:val="23"/>
        </w:rPr>
        <w:t xml:space="preserve"> to further develop ICZM approaches, communication with stakeholders along with the building of awareness a</w:t>
      </w:r>
      <w:r w:rsidR="00644E81" w:rsidRPr="00E35198">
        <w:rPr>
          <w:bCs/>
          <w:sz w:val="23"/>
          <w:szCs w:val="23"/>
        </w:rPr>
        <w:t>nd capacity within the various M</w:t>
      </w:r>
      <w:r w:rsidRPr="00E35198">
        <w:rPr>
          <w:bCs/>
          <w:sz w:val="23"/>
          <w:szCs w:val="23"/>
        </w:rPr>
        <w:t xml:space="preserve">inistries.  </w:t>
      </w:r>
    </w:p>
    <w:p w:rsidR="009F316E" w:rsidRPr="004C3DCB" w:rsidRDefault="009F316E" w:rsidP="00221FC1">
      <w:pPr>
        <w:rPr>
          <w:rFonts w:cstheme="minorHAnsi"/>
          <w:sz w:val="24"/>
          <w:szCs w:val="24"/>
        </w:rPr>
      </w:pPr>
      <w:r w:rsidRPr="00E35198">
        <w:rPr>
          <w:rFonts w:cstheme="minorHAnsi"/>
          <w:sz w:val="23"/>
          <w:szCs w:val="23"/>
        </w:rPr>
        <w:t xml:space="preserve">The </w:t>
      </w:r>
      <w:r w:rsidR="006262DB" w:rsidRPr="00E35198">
        <w:rPr>
          <w:rFonts w:cstheme="minorHAnsi"/>
          <w:sz w:val="23"/>
          <w:szCs w:val="23"/>
        </w:rPr>
        <w:t>EPA</w:t>
      </w:r>
      <w:r w:rsidRPr="00E35198">
        <w:rPr>
          <w:rFonts w:cstheme="minorHAnsi"/>
          <w:sz w:val="23"/>
          <w:szCs w:val="23"/>
        </w:rPr>
        <w:t xml:space="preserve"> is currently in the process of developing project proposals geared towards improving </w:t>
      </w:r>
      <w:r w:rsidR="006262DB" w:rsidRPr="00E35198">
        <w:rPr>
          <w:rFonts w:cstheme="minorHAnsi"/>
          <w:sz w:val="23"/>
          <w:szCs w:val="23"/>
        </w:rPr>
        <w:t xml:space="preserve">the </w:t>
      </w:r>
      <w:r w:rsidRPr="00E35198">
        <w:rPr>
          <w:rFonts w:cstheme="minorHAnsi"/>
          <w:sz w:val="23"/>
          <w:szCs w:val="23"/>
        </w:rPr>
        <w:t>understanding of coast</w:t>
      </w:r>
      <w:r w:rsidR="006262DB" w:rsidRPr="00E35198">
        <w:rPr>
          <w:rFonts w:cstheme="minorHAnsi"/>
          <w:sz w:val="23"/>
          <w:szCs w:val="23"/>
        </w:rPr>
        <w:t>al functions and the impact of l</w:t>
      </w:r>
      <w:r w:rsidRPr="00E35198">
        <w:rPr>
          <w:rFonts w:cstheme="minorHAnsi"/>
          <w:sz w:val="23"/>
          <w:szCs w:val="23"/>
        </w:rPr>
        <w:t>and</w:t>
      </w:r>
      <w:r w:rsidR="006262DB" w:rsidRPr="00E35198">
        <w:rPr>
          <w:rFonts w:cstheme="minorHAnsi"/>
          <w:sz w:val="23"/>
          <w:szCs w:val="23"/>
        </w:rPr>
        <w:t>-b</w:t>
      </w:r>
      <w:r w:rsidRPr="00E35198">
        <w:rPr>
          <w:rFonts w:cstheme="minorHAnsi"/>
          <w:sz w:val="23"/>
          <w:szCs w:val="23"/>
        </w:rPr>
        <w:t>ase</w:t>
      </w:r>
      <w:r w:rsidR="006262DB" w:rsidRPr="00E35198">
        <w:rPr>
          <w:rFonts w:cstheme="minorHAnsi"/>
          <w:sz w:val="23"/>
          <w:szCs w:val="23"/>
        </w:rPr>
        <w:t>d a</w:t>
      </w:r>
      <w:r w:rsidRPr="00E35198">
        <w:rPr>
          <w:rFonts w:cstheme="minorHAnsi"/>
          <w:sz w:val="23"/>
          <w:szCs w:val="23"/>
        </w:rPr>
        <w:t xml:space="preserve">ctivities on </w:t>
      </w:r>
      <w:r w:rsidR="006262DB" w:rsidRPr="00E35198">
        <w:rPr>
          <w:rFonts w:cstheme="minorHAnsi"/>
          <w:sz w:val="23"/>
          <w:szCs w:val="23"/>
        </w:rPr>
        <w:t xml:space="preserve">the </w:t>
      </w:r>
      <w:r w:rsidRPr="00E35198">
        <w:rPr>
          <w:rFonts w:cstheme="minorHAnsi"/>
          <w:sz w:val="23"/>
          <w:szCs w:val="23"/>
        </w:rPr>
        <w:t>Coastal Mangrove habitat. This project will seek support from UNEP/CEP.</w:t>
      </w:r>
      <w:r w:rsidRPr="004C3DCB">
        <w:rPr>
          <w:rFonts w:cstheme="minorHAnsi"/>
          <w:sz w:val="24"/>
          <w:szCs w:val="24"/>
        </w:rPr>
        <w:t xml:space="preserve"> </w:t>
      </w:r>
    </w:p>
    <w:p w:rsidR="009F316E" w:rsidRDefault="009F316E" w:rsidP="009F316E">
      <w:pPr>
        <w:spacing w:after="0"/>
        <w:outlineLvl w:val="0"/>
        <w:rPr>
          <w:rFonts w:ascii="Californian FB" w:hAnsi="Californian FB" w:cstheme="minorHAnsi"/>
        </w:rPr>
      </w:pPr>
    </w:p>
    <w:p w:rsidR="00E572A8" w:rsidRDefault="00E572A8">
      <w:pPr>
        <w:rPr>
          <w:smallCaps/>
          <w:spacing w:val="5"/>
          <w:sz w:val="32"/>
          <w:szCs w:val="32"/>
        </w:rPr>
      </w:pPr>
      <w:bookmarkStart w:id="84" w:name="_Toc381786752"/>
      <w:r>
        <w:br w:type="page"/>
      </w:r>
    </w:p>
    <w:p w:rsidR="00582BEF" w:rsidRPr="00B62DCC" w:rsidRDefault="001F5E79" w:rsidP="00B62DCC">
      <w:pPr>
        <w:pStyle w:val="Heading1"/>
      </w:pPr>
      <w:bookmarkStart w:id="85" w:name="_Toc419726174"/>
      <w:r w:rsidRPr="00B62DCC">
        <w:lastRenderedPageBreak/>
        <w:t>4</w:t>
      </w:r>
      <w:r w:rsidR="00F23BDE" w:rsidRPr="00B62DCC">
        <w:t>. NATURAL RESOURCES MANAGEMENT</w:t>
      </w:r>
      <w:bookmarkEnd w:id="84"/>
      <w:bookmarkEnd w:id="85"/>
    </w:p>
    <w:p w:rsidR="00AF5EE9" w:rsidRDefault="00AF5EE9" w:rsidP="00A362D6">
      <w:pPr>
        <w:spacing w:after="0"/>
        <w:rPr>
          <w:rFonts w:cstheme="minorHAnsi"/>
          <w:color w:val="000000" w:themeColor="text1"/>
          <w:sz w:val="24"/>
          <w:szCs w:val="24"/>
        </w:rPr>
      </w:pPr>
    </w:p>
    <w:p w:rsidR="00E1122A" w:rsidRPr="00E35198" w:rsidRDefault="00E1122A" w:rsidP="00A362D6">
      <w:pPr>
        <w:spacing w:after="0"/>
        <w:rPr>
          <w:rFonts w:cstheme="minorHAnsi"/>
          <w:color w:val="000000" w:themeColor="text1"/>
          <w:sz w:val="23"/>
          <w:szCs w:val="23"/>
        </w:rPr>
      </w:pPr>
      <w:r w:rsidRPr="00E35198">
        <w:rPr>
          <w:rFonts w:cstheme="minorHAnsi"/>
          <w:color w:val="000000" w:themeColor="text1"/>
          <w:sz w:val="23"/>
          <w:szCs w:val="23"/>
        </w:rPr>
        <w:t xml:space="preserve">Under the EP Act (1996), the EPA is </w:t>
      </w:r>
      <w:r w:rsidR="00462D00" w:rsidRPr="00E35198">
        <w:rPr>
          <w:rFonts w:cstheme="minorHAnsi"/>
          <w:color w:val="000000" w:themeColor="text1"/>
          <w:sz w:val="23"/>
          <w:szCs w:val="23"/>
        </w:rPr>
        <w:t>mandated</w:t>
      </w:r>
      <w:r w:rsidRPr="00E35198">
        <w:rPr>
          <w:rFonts w:cstheme="minorHAnsi"/>
          <w:color w:val="000000" w:themeColor="text1"/>
          <w:sz w:val="23"/>
          <w:szCs w:val="23"/>
        </w:rPr>
        <w:t xml:space="preserve"> to coordinate and maintain a programme for the conservation and sustainable use of biological diversity in Guyana. Also, as the national focal point for the Convention on Biological Diversity (CBD), </w:t>
      </w:r>
      <w:r w:rsidR="00D737E1" w:rsidRPr="00E35198">
        <w:rPr>
          <w:rFonts w:cstheme="minorHAnsi"/>
          <w:color w:val="000000" w:themeColor="text1"/>
          <w:sz w:val="23"/>
          <w:szCs w:val="23"/>
        </w:rPr>
        <w:t xml:space="preserve">the Agency </w:t>
      </w:r>
      <w:r w:rsidRPr="00E35198">
        <w:rPr>
          <w:rFonts w:cstheme="minorHAnsi"/>
          <w:color w:val="000000" w:themeColor="text1"/>
          <w:sz w:val="23"/>
          <w:szCs w:val="23"/>
        </w:rPr>
        <w:t>is required to design, source funding</w:t>
      </w:r>
      <w:r w:rsidR="00462D00" w:rsidRPr="00E35198">
        <w:rPr>
          <w:rFonts w:cstheme="minorHAnsi"/>
          <w:color w:val="000000" w:themeColor="text1"/>
          <w:sz w:val="23"/>
          <w:szCs w:val="23"/>
        </w:rPr>
        <w:t xml:space="preserve"> for</w:t>
      </w:r>
      <w:r w:rsidRPr="00E35198">
        <w:rPr>
          <w:rFonts w:cstheme="minorHAnsi"/>
          <w:color w:val="000000" w:themeColor="text1"/>
          <w:sz w:val="23"/>
          <w:szCs w:val="23"/>
        </w:rPr>
        <w:t xml:space="preserve">, execute and implement projects </w:t>
      </w:r>
      <w:r w:rsidR="00462D00" w:rsidRPr="00E35198">
        <w:rPr>
          <w:rFonts w:cstheme="minorHAnsi"/>
          <w:color w:val="000000" w:themeColor="text1"/>
          <w:sz w:val="23"/>
          <w:szCs w:val="23"/>
        </w:rPr>
        <w:t>to</w:t>
      </w:r>
      <w:r w:rsidRPr="00E35198">
        <w:rPr>
          <w:rFonts w:cstheme="minorHAnsi"/>
          <w:color w:val="000000" w:themeColor="text1"/>
          <w:sz w:val="23"/>
          <w:szCs w:val="23"/>
        </w:rPr>
        <w:t xml:space="preserve"> assist in achieving the general objectives and programmes of the Convention. </w:t>
      </w:r>
    </w:p>
    <w:p w:rsidR="00E1122A" w:rsidRPr="00E35198" w:rsidRDefault="00E1122A" w:rsidP="00A362D6">
      <w:pPr>
        <w:spacing w:after="0"/>
        <w:rPr>
          <w:rFonts w:cstheme="minorHAnsi"/>
          <w:color w:val="000000" w:themeColor="text1"/>
          <w:sz w:val="23"/>
          <w:szCs w:val="23"/>
        </w:rPr>
      </w:pPr>
    </w:p>
    <w:p w:rsidR="00E1122A" w:rsidRPr="00E35198" w:rsidRDefault="00E1122A" w:rsidP="00A362D6">
      <w:pPr>
        <w:spacing w:after="0"/>
        <w:rPr>
          <w:rFonts w:cstheme="minorHAnsi"/>
          <w:color w:val="000000" w:themeColor="text1"/>
          <w:sz w:val="23"/>
          <w:szCs w:val="23"/>
        </w:rPr>
      </w:pPr>
      <w:r w:rsidRPr="00E35198">
        <w:rPr>
          <w:rFonts w:cstheme="minorHAnsi"/>
          <w:color w:val="000000" w:themeColor="text1"/>
          <w:sz w:val="23"/>
          <w:szCs w:val="23"/>
        </w:rPr>
        <w:t>The</w:t>
      </w:r>
      <w:r w:rsidR="00462D00" w:rsidRPr="00E35198">
        <w:rPr>
          <w:rFonts w:cstheme="minorHAnsi"/>
          <w:color w:val="000000" w:themeColor="text1"/>
          <w:sz w:val="23"/>
          <w:szCs w:val="23"/>
        </w:rPr>
        <w:t xml:space="preserve"> objectives towards sustainable use and conservation of biodiversity are implemented under the </w:t>
      </w:r>
      <w:r w:rsidR="00E572A8" w:rsidRPr="00E35198">
        <w:rPr>
          <w:rFonts w:cstheme="minorHAnsi"/>
          <w:color w:val="000000" w:themeColor="text1"/>
          <w:sz w:val="23"/>
          <w:szCs w:val="23"/>
        </w:rPr>
        <w:t>Biodiversity</w:t>
      </w:r>
      <w:r w:rsidR="00462D00" w:rsidRPr="00E35198">
        <w:rPr>
          <w:rFonts w:cstheme="minorHAnsi"/>
          <w:color w:val="000000" w:themeColor="text1"/>
          <w:sz w:val="23"/>
          <w:szCs w:val="23"/>
        </w:rPr>
        <w:t xml:space="preserve"> Management (</w:t>
      </w:r>
      <w:r w:rsidR="00E572A8" w:rsidRPr="00E35198">
        <w:rPr>
          <w:rFonts w:cstheme="minorHAnsi"/>
          <w:color w:val="000000" w:themeColor="text1"/>
          <w:sz w:val="23"/>
          <w:szCs w:val="23"/>
        </w:rPr>
        <w:t>B</w:t>
      </w:r>
      <w:r w:rsidR="00462D00" w:rsidRPr="00E35198">
        <w:rPr>
          <w:rFonts w:cstheme="minorHAnsi"/>
          <w:color w:val="000000" w:themeColor="text1"/>
          <w:sz w:val="23"/>
          <w:szCs w:val="23"/>
        </w:rPr>
        <w:t xml:space="preserve">M) Programme which is organized into three components namely: </w:t>
      </w:r>
      <w:r w:rsidRPr="00E35198">
        <w:rPr>
          <w:rFonts w:cstheme="minorHAnsi"/>
          <w:color w:val="000000" w:themeColor="text1"/>
          <w:sz w:val="23"/>
          <w:szCs w:val="23"/>
        </w:rPr>
        <w:t>Protected Areas, Biodiversity, and Wildlife</w:t>
      </w:r>
      <w:r w:rsidR="00462D00" w:rsidRPr="00E35198">
        <w:rPr>
          <w:rFonts w:cstheme="minorHAnsi"/>
          <w:color w:val="000000" w:themeColor="text1"/>
          <w:sz w:val="23"/>
          <w:szCs w:val="23"/>
        </w:rPr>
        <w:t xml:space="preserve">. </w:t>
      </w:r>
    </w:p>
    <w:p w:rsidR="00462D00" w:rsidRPr="00700992" w:rsidRDefault="00462D00" w:rsidP="00A362D6">
      <w:pPr>
        <w:spacing w:after="0"/>
        <w:rPr>
          <w:rFonts w:cstheme="minorHAnsi"/>
          <w:color w:val="000000" w:themeColor="text1"/>
          <w:sz w:val="24"/>
          <w:szCs w:val="24"/>
        </w:rPr>
      </w:pPr>
    </w:p>
    <w:p w:rsidR="00E572A8" w:rsidRPr="009A4F71" w:rsidRDefault="00F1621F" w:rsidP="00B62DCC">
      <w:pPr>
        <w:pStyle w:val="Heading2"/>
      </w:pPr>
      <w:bookmarkStart w:id="86" w:name="_Toc419726175"/>
      <w:r>
        <w:t xml:space="preserve">4.1 </w:t>
      </w:r>
      <w:r w:rsidR="00E572A8" w:rsidRPr="009A4F71">
        <w:t>Conservation of Biodiversity</w:t>
      </w:r>
      <w:bookmarkEnd w:id="86"/>
    </w:p>
    <w:p w:rsidR="00E572A8" w:rsidRPr="00E35198" w:rsidRDefault="00E572A8" w:rsidP="00E572A8">
      <w:pPr>
        <w:autoSpaceDE w:val="0"/>
        <w:autoSpaceDN w:val="0"/>
        <w:adjustRightInd w:val="0"/>
        <w:spacing w:line="271" w:lineRule="auto"/>
        <w:rPr>
          <w:rFonts w:eastAsiaTheme="minorHAnsi" w:cstheme="minorHAnsi"/>
          <w:b/>
          <w:i/>
          <w:sz w:val="23"/>
          <w:szCs w:val="23"/>
        </w:rPr>
      </w:pPr>
      <w:r w:rsidRPr="00E35198">
        <w:rPr>
          <w:rFonts w:eastAsiaTheme="minorHAnsi" w:cstheme="minorHAnsi"/>
          <w:b/>
          <w:i/>
          <w:sz w:val="23"/>
          <w:szCs w:val="23"/>
        </w:rPr>
        <w:t>Guyana Protected Areas System (GPAS) Project- Phase II</w:t>
      </w:r>
    </w:p>
    <w:p w:rsidR="00E572A8" w:rsidRPr="00E35198" w:rsidRDefault="00E572A8" w:rsidP="00E572A8">
      <w:pPr>
        <w:spacing w:line="271" w:lineRule="auto"/>
        <w:rPr>
          <w:rFonts w:cstheme="minorHAnsi"/>
          <w:sz w:val="23"/>
          <w:szCs w:val="23"/>
        </w:rPr>
      </w:pPr>
      <w:r w:rsidRPr="00E35198">
        <w:rPr>
          <w:rFonts w:cstheme="minorHAnsi"/>
          <w:sz w:val="23"/>
          <w:szCs w:val="23"/>
        </w:rPr>
        <w:t xml:space="preserve">In 2014, the EPA received a total sum of EUR 379,707.94 in replenishment of the disposition account for project activities bringing the total disbursement to approximately EUR 785,275.78 or (98%) of the project funds; in 2013 and 2012, the Agency had received EUR 275,567.84 and EUR 130,000, respectively. During the implementation of the GPAS II Project, the Project expenditure </w:t>
      </w:r>
      <w:r w:rsidR="00F9150D" w:rsidRPr="00E35198">
        <w:rPr>
          <w:rFonts w:cstheme="minorHAnsi"/>
          <w:sz w:val="23"/>
          <w:szCs w:val="23"/>
        </w:rPr>
        <w:t xml:space="preserve">cumulatively </w:t>
      </w:r>
      <w:r w:rsidRPr="00E35198">
        <w:rPr>
          <w:rFonts w:cstheme="minorHAnsi"/>
          <w:sz w:val="23"/>
          <w:szCs w:val="23"/>
        </w:rPr>
        <w:t>was 5.5%, 31.1% and 84.8% of the total project budget in the years 2012, 2013 and 2014</w:t>
      </w:r>
      <w:r w:rsidR="00F9150D" w:rsidRPr="00E35198">
        <w:rPr>
          <w:rFonts w:cstheme="minorHAnsi"/>
          <w:sz w:val="23"/>
          <w:szCs w:val="23"/>
        </w:rPr>
        <w:t>, respectively</w:t>
      </w:r>
      <w:r w:rsidRPr="00E35198">
        <w:rPr>
          <w:rFonts w:cstheme="minorHAnsi"/>
          <w:sz w:val="23"/>
          <w:szCs w:val="23"/>
        </w:rPr>
        <w:t xml:space="preserve">. </w:t>
      </w:r>
    </w:p>
    <w:p w:rsidR="00E572A8" w:rsidRPr="00E35198" w:rsidRDefault="00E572A8" w:rsidP="00E572A8">
      <w:pPr>
        <w:spacing w:line="271" w:lineRule="auto"/>
        <w:rPr>
          <w:rFonts w:cstheme="minorHAnsi"/>
          <w:sz w:val="23"/>
          <w:szCs w:val="23"/>
        </w:rPr>
      </w:pPr>
      <w:r w:rsidRPr="00E35198">
        <w:rPr>
          <w:rFonts w:cstheme="minorHAnsi"/>
          <w:sz w:val="23"/>
          <w:szCs w:val="23"/>
        </w:rPr>
        <w:t>Audit</w:t>
      </w:r>
      <w:r w:rsidR="001C7F95" w:rsidRPr="00E35198">
        <w:rPr>
          <w:rFonts w:cstheme="minorHAnsi"/>
          <w:sz w:val="23"/>
          <w:szCs w:val="23"/>
        </w:rPr>
        <w:t>s</w:t>
      </w:r>
      <w:r w:rsidRPr="00E35198">
        <w:rPr>
          <w:rFonts w:cstheme="minorHAnsi"/>
          <w:sz w:val="23"/>
          <w:szCs w:val="23"/>
        </w:rPr>
        <w:t xml:space="preserve"> for the GPAS II Project for 2012 and 2013 w</w:t>
      </w:r>
      <w:r w:rsidR="001C7F95" w:rsidRPr="00E35198">
        <w:rPr>
          <w:rFonts w:cstheme="minorHAnsi"/>
          <w:sz w:val="23"/>
          <w:szCs w:val="23"/>
        </w:rPr>
        <w:t>ere</w:t>
      </w:r>
      <w:r w:rsidRPr="00E35198">
        <w:rPr>
          <w:rFonts w:cstheme="minorHAnsi"/>
          <w:sz w:val="23"/>
          <w:szCs w:val="23"/>
        </w:rPr>
        <w:t xml:space="preserve"> conducted by the Audit Office of Guyana in March/April 2014 and the completed audit report was submitted in September</w:t>
      </w:r>
      <w:r w:rsidR="001C7F95" w:rsidRPr="00E35198">
        <w:rPr>
          <w:rFonts w:cstheme="minorHAnsi"/>
          <w:sz w:val="23"/>
          <w:szCs w:val="23"/>
        </w:rPr>
        <w:t>,</w:t>
      </w:r>
      <w:r w:rsidRPr="00E35198">
        <w:rPr>
          <w:rFonts w:cstheme="minorHAnsi"/>
          <w:sz w:val="23"/>
          <w:szCs w:val="23"/>
        </w:rPr>
        <w:t xml:space="preserve"> 2014.</w:t>
      </w:r>
    </w:p>
    <w:p w:rsidR="00E572A8" w:rsidRPr="00E35198" w:rsidRDefault="00E572A8" w:rsidP="00E572A8">
      <w:pPr>
        <w:spacing w:line="271" w:lineRule="auto"/>
        <w:rPr>
          <w:rFonts w:cstheme="minorHAnsi"/>
          <w:iCs/>
          <w:sz w:val="23"/>
          <w:szCs w:val="23"/>
        </w:rPr>
      </w:pPr>
      <w:r w:rsidRPr="00E35198">
        <w:rPr>
          <w:rFonts w:cstheme="minorHAnsi"/>
          <w:sz w:val="23"/>
          <w:szCs w:val="23"/>
        </w:rPr>
        <w:t xml:space="preserve">In November 2014, </w:t>
      </w:r>
      <w:r w:rsidR="00F9150D" w:rsidRPr="00E35198">
        <w:rPr>
          <w:rFonts w:cstheme="minorHAnsi"/>
          <w:sz w:val="23"/>
          <w:szCs w:val="23"/>
        </w:rPr>
        <w:t xml:space="preserve">a </w:t>
      </w:r>
      <w:r w:rsidRPr="00E35198">
        <w:rPr>
          <w:rFonts w:cstheme="minorHAnsi"/>
          <w:sz w:val="23"/>
          <w:szCs w:val="23"/>
        </w:rPr>
        <w:t xml:space="preserve">no-objection was granted by </w:t>
      </w:r>
      <w:r w:rsidR="001C7F95" w:rsidRPr="00E35198">
        <w:rPr>
          <w:rFonts w:cstheme="minorHAnsi"/>
          <w:sz w:val="23"/>
          <w:szCs w:val="23"/>
        </w:rPr>
        <w:t>the German Development Bank (</w:t>
      </w:r>
      <w:r w:rsidRPr="00E35198">
        <w:rPr>
          <w:rFonts w:cstheme="minorHAnsi"/>
          <w:sz w:val="23"/>
          <w:szCs w:val="23"/>
        </w:rPr>
        <w:t>KfW</w:t>
      </w:r>
      <w:r w:rsidR="001C7F95" w:rsidRPr="00E35198">
        <w:rPr>
          <w:rFonts w:cstheme="minorHAnsi"/>
          <w:sz w:val="23"/>
          <w:szCs w:val="23"/>
        </w:rPr>
        <w:t>)</w:t>
      </w:r>
      <w:r w:rsidRPr="00E35198">
        <w:rPr>
          <w:rFonts w:cstheme="minorHAnsi"/>
          <w:sz w:val="23"/>
          <w:szCs w:val="23"/>
        </w:rPr>
        <w:t xml:space="preserve"> for a budgetary neutral extension of the GPAS II Project </w:t>
      </w:r>
      <w:r w:rsidR="001C7F95" w:rsidRPr="00E35198">
        <w:rPr>
          <w:rFonts w:cstheme="minorHAnsi"/>
          <w:sz w:val="23"/>
          <w:szCs w:val="23"/>
        </w:rPr>
        <w:t>from December, 2014 to</w:t>
      </w:r>
      <w:r w:rsidRPr="00E35198">
        <w:rPr>
          <w:rFonts w:cstheme="minorHAnsi"/>
          <w:sz w:val="23"/>
          <w:szCs w:val="23"/>
        </w:rPr>
        <w:t xml:space="preserve"> February 28, 201</w:t>
      </w:r>
      <w:r w:rsidR="001C7F95" w:rsidRPr="00E35198">
        <w:rPr>
          <w:rFonts w:cstheme="minorHAnsi"/>
          <w:sz w:val="23"/>
          <w:szCs w:val="23"/>
        </w:rPr>
        <w:t>5.</w:t>
      </w:r>
      <w:r w:rsidRPr="00E35198">
        <w:rPr>
          <w:rFonts w:cstheme="minorHAnsi"/>
          <w:sz w:val="23"/>
          <w:szCs w:val="23"/>
        </w:rPr>
        <w:t xml:space="preserve"> </w:t>
      </w:r>
    </w:p>
    <w:p w:rsidR="00E572A8" w:rsidRPr="00E35198" w:rsidRDefault="00E572A8" w:rsidP="00E572A8">
      <w:pPr>
        <w:spacing w:line="271" w:lineRule="auto"/>
        <w:rPr>
          <w:rFonts w:cstheme="minorHAnsi"/>
          <w:iCs/>
          <w:sz w:val="23"/>
          <w:szCs w:val="23"/>
        </w:rPr>
      </w:pPr>
      <w:r w:rsidRPr="00E35198">
        <w:rPr>
          <w:rFonts w:cstheme="minorHAnsi"/>
          <w:iCs/>
          <w:sz w:val="23"/>
          <w:szCs w:val="23"/>
        </w:rPr>
        <w:t xml:space="preserve">The </w:t>
      </w:r>
      <w:r w:rsidR="00F9150D" w:rsidRPr="00E35198">
        <w:rPr>
          <w:rFonts w:cstheme="minorHAnsi"/>
          <w:iCs/>
          <w:sz w:val="23"/>
          <w:szCs w:val="23"/>
        </w:rPr>
        <w:t xml:space="preserve">Shell Beach Management Plan </w:t>
      </w:r>
      <w:r w:rsidRPr="00E35198">
        <w:rPr>
          <w:rFonts w:cstheme="minorHAnsi"/>
          <w:iCs/>
          <w:sz w:val="23"/>
          <w:szCs w:val="23"/>
        </w:rPr>
        <w:t>Sub-project started in March</w:t>
      </w:r>
      <w:r w:rsidR="00F9150D" w:rsidRPr="00E35198">
        <w:rPr>
          <w:rFonts w:cstheme="minorHAnsi"/>
          <w:iCs/>
          <w:sz w:val="23"/>
          <w:szCs w:val="23"/>
        </w:rPr>
        <w:t>,</w:t>
      </w:r>
      <w:r w:rsidRPr="00E35198">
        <w:rPr>
          <w:rFonts w:cstheme="minorHAnsi"/>
          <w:iCs/>
          <w:sz w:val="23"/>
          <w:szCs w:val="23"/>
        </w:rPr>
        <w:t xml:space="preserve"> 2014</w:t>
      </w:r>
      <w:r w:rsidR="00F9150D" w:rsidRPr="00E35198">
        <w:rPr>
          <w:rFonts w:cstheme="minorHAnsi"/>
          <w:iCs/>
          <w:sz w:val="23"/>
          <w:szCs w:val="23"/>
        </w:rPr>
        <w:t>,</w:t>
      </w:r>
      <w:r w:rsidRPr="00E35198">
        <w:rPr>
          <w:rFonts w:cstheme="minorHAnsi"/>
          <w:iCs/>
          <w:sz w:val="23"/>
          <w:szCs w:val="23"/>
        </w:rPr>
        <w:t xml:space="preserve"> and was completed in December 2014. The final draft of the management plan was submitted to the Board of the Project Areas Commission for approval following the end of the public review period.</w:t>
      </w:r>
    </w:p>
    <w:p w:rsidR="00E572A8" w:rsidRPr="00E35198" w:rsidRDefault="00E572A8" w:rsidP="00E572A8">
      <w:pPr>
        <w:spacing w:line="271" w:lineRule="auto"/>
        <w:rPr>
          <w:rFonts w:cstheme="minorHAnsi"/>
          <w:iCs/>
          <w:sz w:val="23"/>
          <w:szCs w:val="23"/>
        </w:rPr>
      </w:pPr>
      <w:r w:rsidRPr="00E35198">
        <w:rPr>
          <w:rFonts w:cstheme="minorHAnsi"/>
          <w:b/>
          <w:sz w:val="23"/>
          <w:szCs w:val="23"/>
        </w:rPr>
        <w:t>Infrastructure development in Protected Areas</w:t>
      </w:r>
      <w:r w:rsidR="00F9150D" w:rsidRPr="00E35198">
        <w:rPr>
          <w:rFonts w:cstheme="minorHAnsi"/>
          <w:b/>
          <w:sz w:val="23"/>
          <w:szCs w:val="23"/>
        </w:rPr>
        <w:t xml:space="preserve">: </w:t>
      </w:r>
      <w:r w:rsidR="00F9150D" w:rsidRPr="00E35198">
        <w:rPr>
          <w:rFonts w:cstheme="minorHAnsi"/>
          <w:sz w:val="23"/>
          <w:szCs w:val="23"/>
        </w:rPr>
        <w:t>This</w:t>
      </w:r>
      <w:r w:rsidRPr="00E35198">
        <w:rPr>
          <w:rFonts w:cstheme="minorHAnsi"/>
          <w:iCs/>
          <w:sz w:val="23"/>
          <w:szCs w:val="23"/>
        </w:rPr>
        <w:t xml:space="preserve"> component of the GPAS II Project w</w:t>
      </w:r>
      <w:r w:rsidR="00F9150D" w:rsidRPr="00E35198">
        <w:rPr>
          <w:rFonts w:cstheme="minorHAnsi"/>
          <w:iCs/>
          <w:sz w:val="23"/>
          <w:szCs w:val="23"/>
        </w:rPr>
        <w:t>as</w:t>
      </w:r>
      <w:r w:rsidRPr="00E35198">
        <w:rPr>
          <w:rFonts w:cstheme="minorHAnsi"/>
          <w:iCs/>
          <w:sz w:val="23"/>
          <w:szCs w:val="23"/>
        </w:rPr>
        <w:t xml:space="preserve"> approximately 75</w:t>
      </w:r>
      <w:r w:rsidR="00F9150D" w:rsidRPr="00E35198">
        <w:rPr>
          <w:rFonts w:cstheme="minorHAnsi"/>
          <w:iCs/>
          <w:sz w:val="23"/>
          <w:szCs w:val="23"/>
        </w:rPr>
        <w:t xml:space="preserve">% completed at the end of 2014.  </w:t>
      </w:r>
      <w:r w:rsidRPr="00E35198">
        <w:rPr>
          <w:rFonts w:cstheme="minorHAnsi"/>
          <w:iCs/>
          <w:sz w:val="23"/>
          <w:szCs w:val="23"/>
        </w:rPr>
        <w:t xml:space="preserve">The construction of the </w:t>
      </w:r>
      <w:r w:rsidRPr="00E35198">
        <w:rPr>
          <w:rFonts w:cstheme="minorHAnsi"/>
          <w:i/>
          <w:iCs/>
          <w:sz w:val="23"/>
          <w:szCs w:val="23"/>
        </w:rPr>
        <w:t>Tukeit Guesthouse and Warden’s/Caretaker’s Building, Kaieteur National Park</w:t>
      </w:r>
      <w:r w:rsidRPr="00E35198">
        <w:rPr>
          <w:rFonts w:cstheme="minorHAnsi"/>
          <w:iCs/>
          <w:sz w:val="23"/>
          <w:szCs w:val="23"/>
        </w:rPr>
        <w:t xml:space="preserve"> (GY$ 40.8M) was practically completed in 2014. </w:t>
      </w:r>
      <w:r w:rsidR="00F9150D" w:rsidRPr="00E35198">
        <w:rPr>
          <w:rFonts w:cstheme="minorHAnsi"/>
          <w:iCs/>
          <w:sz w:val="23"/>
          <w:szCs w:val="23"/>
        </w:rPr>
        <w:t>Also, t</w:t>
      </w:r>
      <w:r w:rsidRPr="00E35198">
        <w:rPr>
          <w:rFonts w:cstheme="minorHAnsi"/>
          <w:iCs/>
          <w:sz w:val="23"/>
          <w:szCs w:val="23"/>
        </w:rPr>
        <w:t xml:space="preserve">he </w:t>
      </w:r>
      <w:r w:rsidR="004F4254" w:rsidRPr="00E35198">
        <w:rPr>
          <w:rFonts w:cstheme="minorHAnsi"/>
          <w:iCs/>
          <w:sz w:val="23"/>
          <w:szCs w:val="23"/>
        </w:rPr>
        <w:t xml:space="preserve">GY$ 10.9M </w:t>
      </w:r>
      <w:r w:rsidRPr="00E35198">
        <w:rPr>
          <w:rFonts w:cstheme="minorHAnsi"/>
          <w:iCs/>
          <w:sz w:val="23"/>
          <w:szCs w:val="23"/>
        </w:rPr>
        <w:t xml:space="preserve">contract for the </w:t>
      </w:r>
      <w:r w:rsidRPr="00E35198">
        <w:rPr>
          <w:rFonts w:cstheme="minorHAnsi"/>
          <w:i/>
          <w:iCs/>
          <w:sz w:val="23"/>
          <w:szCs w:val="23"/>
        </w:rPr>
        <w:t xml:space="preserve">Procurement and Installation of the Electrical and Photovoltaic Systems </w:t>
      </w:r>
      <w:r w:rsidRPr="00E35198">
        <w:rPr>
          <w:rFonts w:cstheme="minorHAnsi"/>
          <w:iCs/>
          <w:sz w:val="23"/>
          <w:szCs w:val="23"/>
        </w:rPr>
        <w:t>to th</w:t>
      </w:r>
      <w:r w:rsidR="00F9150D" w:rsidRPr="00E35198">
        <w:rPr>
          <w:rFonts w:cstheme="minorHAnsi"/>
          <w:iCs/>
          <w:sz w:val="23"/>
          <w:szCs w:val="23"/>
        </w:rPr>
        <w:t>e</w:t>
      </w:r>
      <w:r w:rsidR="004F4254" w:rsidRPr="00E35198">
        <w:rPr>
          <w:rFonts w:cstheme="minorHAnsi"/>
          <w:iCs/>
          <w:sz w:val="23"/>
          <w:szCs w:val="23"/>
        </w:rPr>
        <w:t xml:space="preserve"> Guesthouse</w:t>
      </w:r>
      <w:r w:rsidRPr="00E35198">
        <w:rPr>
          <w:rFonts w:cstheme="minorHAnsi"/>
          <w:i/>
          <w:iCs/>
          <w:sz w:val="23"/>
          <w:szCs w:val="23"/>
        </w:rPr>
        <w:t xml:space="preserve"> </w:t>
      </w:r>
      <w:r w:rsidRPr="00E35198">
        <w:rPr>
          <w:rFonts w:cstheme="minorHAnsi"/>
          <w:iCs/>
          <w:sz w:val="23"/>
          <w:szCs w:val="23"/>
        </w:rPr>
        <w:t>was awarded in August 2014 and completed in November 2014.</w:t>
      </w:r>
      <w:r w:rsidR="00F9150D" w:rsidRPr="00E35198">
        <w:rPr>
          <w:rFonts w:cstheme="minorHAnsi"/>
          <w:iCs/>
          <w:sz w:val="23"/>
          <w:szCs w:val="23"/>
        </w:rPr>
        <w:t xml:space="preserve">  </w:t>
      </w:r>
    </w:p>
    <w:p w:rsidR="00E572A8" w:rsidRPr="00FA21C4" w:rsidRDefault="00E572A8" w:rsidP="00E572A8">
      <w:pPr>
        <w:spacing w:line="271" w:lineRule="auto"/>
        <w:rPr>
          <w:rFonts w:cstheme="minorHAnsi"/>
          <w:iCs/>
          <w:sz w:val="24"/>
          <w:szCs w:val="24"/>
        </w:rPr>
      </w:pPr>
    </w:p>
    <w:p w:rsidR="00E572A8" w:rsidRPr="00E35198" w:rsidRDefault="00E572A8" w:rsidP="00E572A8">
      <w:pPr>
        <w:spacing w:line="271" w:lineRule="auto"/>
        <w:rPr>
          <w:rFonts w:cstheme="minorHAnsi"/>
          <w:iCs/>
          <w:sz w:val="23"/>
          <w:szCs w:val="23"/>
        </w:rPr>
      </w:pPr>
      <w:r w:rsidRPr="00E35198">
        <w:rPr>
          <w:rFonts w:cstheme="minorHAnsi"/>
          <w:iCs/>
          <w:sz w:val="23"/>
          <w:szCs w:val="23"/>
        </w:rPr>
        <w:lastRenderedPageBreak/>
        <w:t xml:space="preserve">The construction of the </w:t>
      </w:r>
      <w:r w:rsidRPr="00E35198">
        <w:rPr>
          <w:rFonts w:cstheme="minorHAnsi"/>
          <w:i/>
          <w:iCs/>
          <w:sz w:val="23"/>
          <w:szCs w:val="23"/>
        </w:rPr>
        <w:t>Staff Living Quarters, Kaieteur National Park</w:t>
      </w:r>
      <w:r w:rsidRPr="00E35198">
        <w:rPr>
          <w:rFonts w:cstheme="minorHAnsi"/>
          <w:iCs/>
          <w:sz w:val="23"/>
          <w:szCs w:val="23"/>
        </w:rPr>
        <w:t xml:space="preserve"> (GY$ 42.8M) was approximately 85% completed in 2014. On December 30, 2014, tenders were opened for the </w:t>
      </w:r>
      <w:r w:rsidRPr="00E35198">
        <w:rPr>
          <w:rFonts w:cstheme="minorHAnsi"/>
          <w:i/>
          <w:iCs/>
          <w:sz w:val="23"/>
          <w:szCs w:val="23"/>
        </w:rPr>
        <w:t xml:space="preserve">Procurement and Installation of the Electrical and Photovoltaic Systems to the Staff Living Quarters, Kaieteur National Park. </w:t>
      </w:r>
      <w:r w:rsidRPr="00E35198">
        <w:rPr>
          <w:rFonts w:cstheme="minorHAnsi"/>
          <w:iCs/>
          <w:sz w:val="23"/>
          <w:szCs w:val="23"/>
        </w:rPr>
        <w:t>The recommended bidder was</w:t>
      </w:r>
      <w:r w:rsidRPr="00E35198">
        <w:rPr>
          <w:rFonts w:cstheme="minorHAnsi"/>
          <w:i/>
          <w:iCs/>
          <w:sz w:val="23"/>
          <w:szCs w:val="23"/>
        </w:rPr>
        <w:t xml:space="preserve"> </w:t>
      </w:r>
      <w:proofErr w:type="spellStart"/>
      <w:r w:rsidRPr="00E35198">
        <w:rPr>
          <w:rFonts w:cstheme="minorHAnsi"/>
          <w:i/>
          <w:iCs/>
          <w:sz w:val="23"/>
          <w:szCs w:val="23"/>
        </w:rPr>
        <w:t>Farfan</w:t>
      </w:r>
      <w:proofErr w:type="spellEnd"/>
      <w:r w:rsidRPr="00E35198">
        <w:rPr>
          <w:rFonts w:cstheme="minorHAnsi"/>
          <w:i/>
          <w:iCs/>
          <w:sz w:val="23"/>
          <w:szCs w:val="23"/>
        </w:rPr>
        <w:t xml:space="preserve"> and Mendes </w:t>
      </w:r>
      <w:r w:rsidRPr="00E35198">
        <w:rPr>
          <w:rFonts w:cstheme="minorHAnsi"/>
          <w:iCs/>
          <w:sz w:val="23"/>
          <w:szCs w:val="23"/>
        </w:rPr>
        <w:t>for a sum of G</w:t>
      </w:r>
      <w:r w:rsidR="00C04DCC">
        <w:rPr>
          <w:rFonts w:cstheme="minorHAnsi"/>
          <w:iCs/>
          <w:sz w:val="23"/>
          <w:szCs w:val="23"/>
        </w:rPr>
        <w:t>Y</w:t>
      </w:r>
      <w:r w:rsidRPr="00E35198">
        <w:rPr>
          <w:rFonts w:cstheme="minorHAnsi"/>
          <w:iCs/>
          <w:sz w:val="23"/>
          <w:szCs w:val="23"/>
        </w:rPr>
        <w:t>$9,933,954.</w:t>
      </w:r>
    </w:p>
    <w:p w:rsidR="00E572A8" w:rsidRPr="00E35198" w:rsidRDefault="00E572A8" w:rsidP="00E572A8">
      <w:pPr>
        <w:spacing w:line="271" w:lineRule="auto"/>
        <w:rPr>
          <w:rFonts w:cstheme="minorHAnsi"/>
          <w:iCs/>
          <w:sz w:val="23"/>
          <w:szCs w:val="23"/>
          <w:lang w:val="en-029"/>
        </w:rPr>
      </w:pPr>
      <w:r w:rsidRPr="00E35198">
        <w:rPr>
          <w:rFonts w:cstheme="minorHAnsi"/>
          <w:iCs/>
          <w:sz w:val="23"/>
          <w:szCs w:val="23"/>
        </w:rPr>
        <w:t xml:space="preserve">In December 2014, approval was granted by NPTAB for the award of contract for the </w:t>
      </w:r>
      <w:r w:rsidRPr="00E35198">
        <w:rPr>
          <w:rFonts w:cstheme="minorHAnsi"/>
          <w:i/>
          <w:iCs/>
          <w:sz w:val="23"/>
          <w:szCs w:val="23"/>
          <w:lang w:val="en-029"/>
        </w:rPr>
        <w:t xml:space="preserve">Renovation of Existing Warden’s Quarters, Kaieteur Top, Kaieteur National Park - </w:t>
      </w:r>
      <w:r w:rsidRPr="00E35198">
        <w:rPr>
          <w:rFonts w:cstheme="minorHAnsi"/>
          <w:i/>
          <w:sz w:val="23"/>
          <w:szCs w:val="23"/>
        </w:rPr>
        <w:t>Construction of Reinforced Concrete Pad Foundation and Concrete Short Columns</w:t>
      </w:r>
      <w:r w:rsidRPr="00E35198">
        <w:rPr>
          <w:rFonts w:cstheme="minorHAnsi"/>
          <w:i/>
          <w:iCs/>
          <w:sz w:val="23"/>
          <w:szCs w:val="23"/>
          <w:lang w:val="en-029"/>
        </w:rPr>
        <w:t xml:space="preserve"> </w:t>
      </w:r>
      <w:r w:rsidRPr="00E35198">
        <w:rPr>
          <w:rFonts w:cstheme="minorHAnsi"/>
          <w:iCs/>
          <w:sz w:val="23"/>
          <w:szCs w:val="23"/>
          <w:lang w:val="en-029"/>
        </w:rPr>
        <w:t>(GY$ 2.7M), and</w:t>
      </w:r>
      <w:r w:rsidRPr="00E35198">
        <w:rPr>
          <w:rFonts w:cstheme="minorHAnsi"/>
          <w:i/>
          <w:iCs/>
          <w:sz w:val="23"/>
          <w:szCs w:val="23"/>
          <w:lang w:val="en-029"/>
        </w:rPr>
        <w:t xml:space="preserve"> Replacement of Wooden Stairs at Visitor Arrival Centre, Kaieteur Top, Kaieteur National Park – Construction of Two Reinforced Concrete Stairs </w:t>
      </w:r>
      <w:r w:rsidRPr="00E35198">
        <w:rPr>
          <w:rFonts w:cstheme="minorHAnsi"/>
          <w:iCs/>
          <w:sz w:val="23"/>
          <w:szCs w:val="23"/>
          <w:lang w:val="en-029"/>
        </w:rPr>
        <w:t>(GY$ 1.4M).</w:t>
      </w:r>
    </w:p>
    <w:p w:rsidR="00E572A8" w:rsidRPr="00E35198" w:rsidRDefault="00E572A8" w:rsidP="00E572A8">
      <w:pPr>
        <w:spacing w:line="271" w:lineRule="auto"/>
        <w:rPr>
          <w:rFonts w:cstheme="minorHAnsi"/>
          <w:iCs/>
          <w:sz w:val="23"/>
          <w:szCs w:val="23"/>
          <w:lang w:val="en-029"/>
        </w:rPr>
      </w:pPr>
      <w:proofErr w:type="gramStart"/>
      <w:r w:rsidRPr="00E35198">
        <w:rPr>
          <w:rFonts w:cstheme="minorHAnsi"/>
          <w:b/>
          <w:sz w:val="23"/>
          <w:szCs w:val="23"/>
        </w:rPr>
        <w:t>Supporting the Establishment of the Protected Areas Commission</w:t>
      </w:r>
      <w:r w:rsidR="00F9150D" w:rsidRPr="00E35198">
        <w:rPr>
          <w:rFonts w:cstheme="minorHAnsi"/>
          <w:b/>
          <w:sz w:val="23"/>
          <w:szCs w:val="23"/>
        </w:rPr>
        <w:t>:</w:t>
      </w:r>
      <w:r w:rsidR="00C04DCC">
        <w:rPr>
          <w:rFonts w:cstheme="minorHAnsi"/>
          <w:b/>
          <w:sz w:val="23"/>
          <w:szCs w:val="23"/>
        </w:rPr>
        <w:t xml:space="preserve"> </w:t>
      </w:r>
      <w:r w:rsidRPr="00E35198">
        <w:rPr>
          <w:rFonts w:cstheme="minorHAnsi"/>
          <w:iCs/>
          <w:sz w:val="23"/>
          <w:szCs w:val="23"/>
          <w:lang w:val="en-029"/>
        </w:rPr>
        <w:t>The Protected Areas Commission</w:t>
      </w:r>
      <w:r w:rsidR="00C04DCC">
        <w:rPr>
          <w:rFonts w:cstheme="minorHAnsi"/>
          <w:iCs/>
          <w:sz w:val="23"/>
          <w:szCs w:val="23"/>
          <w:lang w:val="en-029"/>
        </w:rPr>
        <w:t>’s Head Office</w:t>
      </w:r>
      <w:r w:rsidRPr="00E35198">
        <w:rPr>
          <w:rFonts w:cstheme="minorHAnsi"/>
          <w:iCs/>
          <w:sz w:val="23"/>
          <w:szCs w:val="23"/>
          <w:lang w:val="en-029"/>
        </w:rPr>
        <w:t xml:space="preserve"> was completed </w:t>
      </w:r>
      <w:r w:rsidR="004F4254" w:rsidRPr="00E35198">
        <w:rPr>
          <w:rFonts w:cstheme="minorHAnsi"/>
          <w:iCs/>
          <w:sz w:val="23"/>
          <w:szCs w:val="23"/>
          <w:lang w:val="en-029"/>
        </w:rPr>
        <w:t>at a cost of GY$</w:t>
      </w:r>
      <w:r w:rsidR="00C04DCC">
        <w:rPr>
          <w:rFonts w:cstheme="minorHAnsi"/>
          <w:iCs/>
          <w:sz w:val="23"/>
          <w:szCs w:val="23"/>
          <w:lang w:val="en-029"/>
        </w:rPr>
        <w:t xml:space="preserve"> </w:t>
      </w:r>
      <w:r w:rsidR="004F4254" w:rsidRPr="00E35198">
        <w:rPr>
          <w:rFonts w:cstheme="minorHAnsi"/>
          <w:iCs/>
          <w:sz w:val="23"/>
          <w:szCs w:val="23"/>
          <w:lang w:val="en-029"/>
        </w:rPr>
        <w:t>32M</w:t>
      </w:r>
      <w:r w:rsidR="00C04DCC">
        <w:rPr>
          <w:rFonts w:cstheme="minorHAnsi"/>
          <w:iCs/>
          <w:sz w:val="23"/>
          <w:szCs w:val="23"/>
          <w:lang w:val="en-029"/>
        </w:rPr>
        <w:t xml:space="preserve"> and</w:t>
      </w:r>
      <w:r w:rsidR="00F9150D" w:rsidRPr="00E35198">
        <w:rPr>
          <w:rFonts w:cstheme="minorHAnsi"/>
          <w:iCs/>
          <w:sz w:val="23"/>
          <w:szCs w:val="23"/>
          <w:lang w:val="en-029"/>
        </w:rPr>
        <w:t xml:space="preserve"> was</w:t>
      </w:r>
      <w:r w:rsidRPr="00E35198">
        <w:rPr>
          <w:rFonts w:cstheme="minorHAnsi"/>
          <w:iCs/>
          <w:sz w:val="23"/>
          <w:szCs w:val="23"/>
          <w:lang w:val="en-029"/>
        </w:rPr>
        <w:t xml:space="preserve"> handed over to the Government of Guyana (GoG) by the visiting German De</w:t>
      </w:r>
      <w:r w:rsidR="004F4254" w:rsidRPr="00E35198">
        <w:rPr>
          <w:rFonts w:cstheme="minorHAnsi"/>
          <w:iCs/>
          <w:sz w:val="23"/>
          <w:szCs w:val="23"/>
          <w:lang w:val="en-029"/>
        </w:rPr>
        <w:t>legation in April 2014.</w:t>
      </w:r>
      <w:proofErr w:type="gramEnd"/>
      <w:r w:rsidR="004F4254" w:rsidRPr="00E35198">
        <w:rPr>
          <w:rFonts w:cstheme="minorHAnsi"/>
          <w:iCs/>
          <w:sz w:val="23"/>
          <w:szCs w:val="23"/>
          <w:lang w:val="en-029"/>
        </w:rPr>
        <w:t xml:space="preserve">  T</w:t>
      </w:r>
      <w:r w:rsidRPr="00E35198">
        <w:rPr>
          <w:rFonts w:cstheme="minorHAnsi"/>
          <w:iCs/>
          <w:sz w:val="23"/>
          <w:szCs w:val="23"/>
          <w:lang w:val="en-029"/>
        </w:rPr>
        <w:t>he first phase of th</w:t>
      </w:r>
      <w:r w:rsidR="000C7003" w:rsidRPr="00E35198">
        <w:rPr>
          <w:rFonts w:cstheme="minorHAnsi"/>
          <w:iCs/>
          <w:sz w:val="23"/>
          <w:szCs w:val="23"/>
          <w:lang w:val="en-029"/>
        </w:rPr>
        <w:t>e</w:t>
      </w:r>
      <w:r w:rsidRPr="00E35198">
        <w:rPr>
          <w:rFonts w:cstheme="minorHAnsi"/>
          <w:iCs/>
          <w:sz w:val="23"/>
          <w:szCs w:val="23"/>
          <w:lang w:val="en-029"/>
        </w:rPr>
        <w:t xml:space="preserve"> Sub-project, </w:t>
      </w:r>
      <w:r w:rsidRPr="00E35198">
        <w:rPr>
          <w:rFonts w:cstheme="minorHAnsi"/>
          <w:i/>
          <w:iCs/>
          <w:sz w:val="23"/>
          <w:szCs w:val="23"/>
          <w:lang w:val="en-029"/>
        </w:rPr>
        <w:t>Remodelling/Rehabilitation of the Boardroom, National Park, Thomas Lands</w:t>
      </w:r>
      <w:r w:rsidRPr="00E35198">
        <w:rPr>
          <w:rFonts w:cstheme="minorHAnsi"/>
          <w:iCs/>
          <w:sz w:val="23"/>
          <w:szCs w:val="23"/>
          <w:lang w:val="en-029"/>
        </w:rPr>
        <w:t xml:space="preserve"> (GY$ 1.1M) was completed</w:t>
      </w:r>
      <w:r w:rsidR="004F4254" w:rsidRPr="00E35198">
        <w:rPr>
          <w:rFonts w:cstheme="minorHAnsi"/>
          <w:iCs/>
          <w:sz w:val="23"/>
          <w:szCs w:val="23"/>
          <w:lang w:val="en-029"/>
        </w:rPr>
        <w:t xml:space="preserve"> in 2012.</w:t>
      </w:r>
      <w:r w:rsidR="000C7003" w:rsidRPr="00E35198">
        <w:rPr>
          <w:rFonts w:cstheme="minorHAnsi"/>
          <w:iCs/>
          <w:sz w:val="23"/>
          <w:szCs w:val="23"/>
          <w:lang w:val="en-029"/>
        </w:rPr>
        <w:t xml:space="preserve">  </w:t>
      </w:r>
    </w:p>
    <w:p w:rsidR="00E572A8" w:rsidRPr="00E35198" w:rsidRDefault="00E572A8" w:rsidP="00E572A8">
      <w:pPr>
        <w:spacing w:line="271" w:lineRule="auto"/>
        <w:rPr>
          <w:rFonts w:cstheme="minorHAnsi"/>
          <w:iCs/>
          <w:sz w:val="23"/>
          <w:szCs w:val="23"/>
          <w:lang w:val="en-029"/>
        </w:rPr>
      </w:pPr>
      <w:r w:rsidRPr="00E35198">
        <w:rPr>
          <w:rFonts w:cstheme="minorHAnsi"/>
          <w:iCs/>
          <w:sz w:val="23"/>
          <w:szCs w:val="23"/>
          <w:lang w:val="en-029"/>
        </w:rPr>
        <w:t>The Solar Grid-tied System (GY$ 11.9M) for the PAC Head Office was awarded and completed in April 2014 and later upgraded with an Automatic Transfer System (GY$ 3.1M) in November 2014.</w:t>
      </w:r>
    </w:p>
    <w:p w:rsidR="00E572A8" w:rsidRPr="00E35198" w:rsidRDefault="00E572A8" w:rsidP="00E572A8">
      <w:pPr>
        <w:spacing w:line="271" w:lineRule="auto"/>
        <w:rPr>
          <w:rFonts w:cstheme="minorHAnsi"/>
          <w:iCs/>
          <w:sz w:val="23"/>
          <w:szCs w:val="23"/>
        </w:rPr>
      </w:pPr>
      <w:r w:rsidRPr="00E35198">
        <w:rPr>
          <w:rFonts w:cstheme="minorHAnsi"/>
          <w:b/>
          <w:sz w:val="23"/>
          <w:szCs w:val="23"/>
        </w:rPr>
        <w:t>GPAS I Follow-up Support</w:t>
      </w:r>
      <w:r w:rsidR="000C7003" w:rsidRPr="00E35198">
        <w:rPr>
          <w:rFonts w:cstheme="minorHAnsi"/>
          <w:b/>
          <w:sz w:val="23"/>
          <w:szCs w:val="23"/>
        </w:rPr>
        <w:t xml:space="preserve"> -</w:t>
      </w:r>
      <w:r w:rsidRPr="00E35198">
        <w:rPr>
          <w:rFonts w:cstheme="minorHAnsi"/>
          <w:iCs/>
          <w:sz w:val="23"/>
          <w:szCs w:val="23"/>
        </w:rPr>
        <w:t xml:space="preserve"> Activities under this component of the GPAS II Project was completed in February 201</w:t>
      </w:r>
      <w:r w:rsidR="000C7003" w:rsidRPr="00E35198">
        <w:rPr>
          <w:rFonts w:cstheme="minorHAnsi"/>
          <w:iCs/>
          <w:sz w:val="23"/>
          <w:szCs w:val="23"/>
        </w:rPr>
        <w:t>4. This included monitoring of S</w:t>
      </w:r>
      <w:r w:rsidRPr="00E35198">
        <w:rPr>
          <w:rFonts w:cstheme="minorHAnsi"/>
          <w:iCs/>
          <w:sz w:val="23"/>
          <w:szCs w:val="23"/>
        </w:rPr>
        <w:t xml:space="preserve">ub-projects and </w:t>
      </w:r>
      <w:r w:rsidR="000C7003" w:rsidRPr="00E35198">
        <w:rPr>
          <w:rFonts w:cstheme="minorHAnsi"/>
          <w:iCs/>
          <w:sz w:val="23"/>
          <w:szCs w:val="23"/>
        </w:rPr>
        <w:t xml:space="preserve">a </w:t>
      </w:r>
      <w:r w:rsidRPr="00E35198">
        <w:rPr>
          <w:rFonts w:cstheme="minorHAnsi"/>
          <w:iCs/>
          <w:sz w:val="23"/>
          <w:szCs w:val="23"/>
        </w:rPr>
        <w:t xml:space="preserve">capacity building training workshop. In 2012, KfW recommended that the unspent funds from GPAS Phase I </w:t>
      </w:r>
      <w:proofErr w:type="gramStart"/>
      <w:r w:rsidRPr="00E35198">
        <w:rPr>
          <w:rFonts w:cstheme="minorHAnsi"/>
          <w:iCs/>
          <w:sz w:val="23"/>
          <w:szCs w:val="23"/>
        </w:rPr>
        <w:t>be</w:t>
      </w:r>
      <w:proofErr w:type="gramEnd"/>
      <w:r w:rsidRPr="00E35198">
        <w:rPr>
          <w:rFonts w:cstheme="minorHAnsi"/>
          <w:iCs/>
          <w:sz w:val="23"/>
          <w:szCs w:val="23"/>
        </w:rPr>
        <w:t xml:space="preserve"> used for follow-up/support of the GPAS I Small Grants Projects. In 2013, consultancy services were contracted to conduct </w:t>
      </w:r>
      <w:r w:rsidR="000C7003" w:rsidRPr="00E35198">
        <w:rPr>
          <w:rFonts w:cstheme="minorHAnsi"/>
          <w:iCs/>
          <w:sz w:val="23"/>
          <w:szCs w:val="23"/>
        </w:rPr>
        <w:t xml:space="preserve">a baseline study of the GPAS I Small Grants Projects and </w:t>
      </w:r>
      <w:proofErr w:type="spellStart"/>
      <w:r w:rsidR="000C7003" w:rsidRPr="00E35198">
        <w:rPr>
          <w:rFonts w:cstheme="minorHAnsi"/>
          <w:iCs/>
          <w:sz w:val="23"/>
          <w:szCs w:val="23"/>
        </w:rPr>
        <w:t>prioritise</w:t>
      </w:r>
      <w:proofErr w:type="spellEnd"/>
      <w:r w:rsidR="000C7003" w:rsidRPr="00E35198">
        <w:rPr>
          <w:rFonts w:cstheme="minorHAnsi"/>
          <w:iCs/>
          <w:sz w:val="23"/>
          <w:szCs w:val="23"/>
        </w:rPr>
        <w:t xml:space="preserve"> S</w:t>
      </w:r>
      <w:r w:rsidRPr="00E35198">
        <w:rPr>
          <w:rFonts w:cstheme="minorHAnsi"/>
          <w:iCs/>
          <w:sz w:val="23"/>
          <w:szCs w:val="23"/>
        </w:rPr>
        <w:t>ub-projects for follow-up support.</w:t>
      </w:r>
    </w:p>
    <w:p w:rsidR="00E572A8" w:rsidRPr="00E35198" w:rsidRDefault="00E572A8" w:rsidP="00E572A8">
      <w:pPr>
        <w:spacing w:line="271" w:lineRule="auto"/>
        <w:rPr>
          <w:rFonts w:cstheme="minorHAnsi"/>
          <w:sz w:val="23"/>
          <w:szCs w:val="23"/>
        </w:rPr>
      </w:pPr>
      <w:r w:rsidRPr="00E35198">
        <w:rPr>
          <w:rFonts w:cstheme="minorHAnsi"/>
          <w:b/>
          <w:sz w:val="23"/>
          <w:szCs w:val="23"/>
        </w:rPr>
        <w:t>KfW Mission</w:t>
      </w:r>
      <w:r w:rsidRPr="00E35198">
        <w:rPr>
          <w:rFonts w:cstheme="minorHAnsi"/>
          <w:sz w:val="23"/>
          <w:szCs w:val="23"/>
        </w:rPr>
        <w:t xml:space="preserve">: KfW representative, Dr. </w:t>
      </w:r>
      <w:proofErr w:type="spellStart"/>
      <w:r w:rsidRPr="00E35198">
        <w:rPr>
          <w:rFonts w:cstheme="minorHAnsi"/>
          <w:sz w:val="23"/>
          <w:szCs w:val="23"/>
        </w:rPr>
        <w:t>Haider</w:t>
      </w:r>
      <w:proofErr w:type="spellEnd"/>
      <w:r w:rsidR="00644E81" w:rsidRPr="00E35198">
        <w:rPr>
          <w:rFonts w:cstheme="minorHAnsi"/>
          <w:sz w:val="23"/>
          <w:szCs w:val="23"/>
        </w:rPr>
        <w:t>,</w:t>
      </w:r>
      <w:r w:rsidRPr="00E35198">
        <w:rPr>
          <w:rFonts w:cstheme="minorHAnsi"/>
          <w:sz w:val="23"/>
          <w:szCs w:val="23"/>
        </w:rPr>
        <w:t xml:space="preserve"> visited Guyana </w:t>
      </w:r>
      <w:r w:rsidR="00644E81" w:rsidRPr="00E35198">
        <w:rPr>
          <w:rFonts w:cstheme="minorHAnsi"/>
          <w:sz w:val="23"/>
          <w:szCs w:val="23"/>
        </w:rPr>
        <w:t xml:space="preserve">to evaluate the GPAS II Project. Recommendations were </w:t>
      </w:r>
      <w:r w:rsidRPr="00E35198">
        <w:rPr>
          <w:rFonts w:cstheme="minorHAnsi"/>
          <w:sz w:val="23"/>
          <w:szCs w:val="23"/>
        </w:rPr>
        <w:t xml:space="preserve">made for final activities under the Project based on requests of the GoG/PAC. In addition, the design for GPAS Phase III, to be implemented by the PAC, was discussed in detail with the relevant partners and an </w:t>
      </w:r>
      <w:r w:rsidRPr="00C04DCC">
        <w:rPr>
          <w:rFonts w:cstheme="minorHAnsi"/>
          <w:i/>
          <w:sz w:val="23"/>
          <w:szCs w:val="23"/>
        </w:rPr>
        <w:t>Aide Memoire</w:t>
      </w:r>
      <w:r w:rsidRPr="00E35198">
        <w:rPr>
          <w:rFonts w:cstheme="minorHAnsi"/>
          <w:sz w:val="23"/>
          <w:szCs w:val="23"/>
        </w:rPr>
        <w:t xml:space="preserve"> signed.</w:t>
      </w:r>
    </w:p>
    <w:p w:rsidR="00E572A8" w:rsidRPr="00E35198" w:rsidRDefault="00E572A8" w:rsidP="00E572A8">
      <w:pPr>
        <w:spacing w:line="271" w:lineRule="auto"/>
        <w:rPr>
          <w:rFonts w:cstheme="minorHAnsi"/>
          <w:sz w:val="23"/>
          <w:szCs w:val="23"/>
        </w:rPr>
      </w:pPr>
      <w:r w:rsidRPr="00E35198">
        <w:rPr>
          <w:rFonts w:cstheme="minorHAnsi"/>
          <w:sz w:val="23"/>
          <w:szCs w:val="23"/>
        </w:rPr>
        <w:t>With regard to Tranche II (Euro 4 Million) for the National Protected Areas Trust Fund (NPAT</w:t>
      </w:r>
      <w:r w:rsidR="000C7003" w:rsidRPr="00E35198">
        <w:rPr>
          <w:rFonts w:cstheme="minorHAnsi"/>
          <w:sz w:val="23"/>
          <w:szCs w:val="23"/>
        </w:rPr>
        <w:t>F), UBS Financial Services Inc.</w:t>
      </w:r>
      <w:r w:rsidRPr="00E35198">
        <w:rPr>
          <w:rFonts w:cstheme="minorHAnsi"/>
          <w:sz w:val="23"/>
          <w:szCs w:val="23"/>
        </w:rPr>
        <w:t xml:space="preserve"> was selected as fund administrator for investment of the Conservation Trust Fund. In September 2014, the NPATF was officially established and the GoG committed GY$ 1B to t</w:t>
      </w:r>
      <w:r w:rsidR="00644E81" w:rsidRPr="00E35198">
        <w:rPr>
          <w:rFonts w:cstheme="minorHAnsi"/>
          <w:sz w:val="23"/>
          <w:szCs w:val="23"/>
        </w:rPr>
        <w:t>he Trust F</w:t>
      </w:r>
      <w:r w:rsidRPr="00E35198">
        <w:rPr>
          <w:rFonts w:cstheme="minorHAnsi"/>
          <w:sz w:val="23"/>
          <w:szCs w:val="23"/>
        </w:rPr>
        <w:t>und.</w:t>
      </w:r>
    </w:p>
    <w:p w:rsidR="00E572A8" w:rsidRPr="00E35198" w:rsidRDefault="00E572A8" w:rsidP="00E572A8">
      <w:pPr>
        <w:autoSpaceDE w:val="0"/>
        <w:autoSpaceDN w:val="0"/>
        <w:adjustRightInd w:val="0"/>
        <w:spacing w:line="271" w:lineRule="auto"/>
        <w:rPr>
          <w:rFonts w:eastAsiaTheme="minorHAnsi" w:cstheme="minorHAnsi"/>
          <w:b/>
          <w:i/>
          <w:sz w:val="23"/>
          <w:szCs w:val="23"/>
        </w:rPr>
      </w:pPr>
      <w:r w:rsidRPr="00E35198">
        <w:rPr>
          <w:rFonts w:eastAsiaTheme="minorHAnsi" w:cstheme="minorHAnsi"/>
          <w:b/>
          <w:sz w:val="23"/>
          <w:szCs w:val="23"/>
        </w:rPr>
        <w:t xml:space="preserve"> </w:t>
      </w:r>
      <w:r w:rsidRPr="00E35198">
        <w:rPr>
          <w:rFonts w:eastAsiaTheme="minorHAnsi" w:cstheme="minorHAnsi"/>
          <w:b/>
          <w:i/>
          <w:sz w:val="23"/>
          <w:szCs w:val="23"/>
        </w:rPr>
        <w:t>Guyana Protected Areas System (GPAS) Project- Phase III</w:t>
      </w:r>
    </w:p>
    <w:p w:rsidR="00E572A8" w:rsidRPr="00E35198" w:rsidRDefault="00E572A8" w:rsidP="00E572A8">
      <w:pPr>
        <w:rPr>
          <w:rFonts w:cstheme="minorHAnsi"/>
          <w:sz w:val="23"/>
          <w:szCs w:val="23"/>
        </w:rPr>
      </w:pPr>
      <w:r w:rsidRPr="00E35198">
        <w:rPr>
          <w:rFonts w:eastAsiaTheme="minorHAnsi" w:cstheme="minorHAnsi"/>
          <w:sz w:val="23"/>
          <w:szCs w:val="23"/>
        </w:rPr>
        <w:t xml:space="preserve">The Government of Guyana and the Government of Germany have signed the agreement for </w:t>
      </w:r>
      <w:r w:rsidR="00BD6E88" w:rsidRPr="00E35198">
        <w:rPr>
          <w:rFonts w:eastAsiaTheme="minorHAnsi" w:cstheme="minorHAnsi"/>
          <w:sz w:val="23"/>
          <w:szCs w:val="23"/>
        </w:rPr>
        <w:t>a GPAS</w:t>
      </w:r>
      <w:r w:rsidRPr="00E35198">
        <w:rPr>
          <w:rFonts w:eastAsiaTheme="minorHAnsi" w:cstheme="minorHAnsi"/>
          <w:sz w:val="23"/>
          <w:szCs w:val="23"/>
        </w:rPr>
        <w:t xml:space="preserve"> Phase</w:t>
      </w:r>
      <w:r w:rsidR="00BD6E88" w:rsidRPr="00E35198">
        <w:rPr>
          <w:rFonts w:eastAsiaTheme="minorHAnsi" w:cstheme="minorHAnsi"/>
          <w:sz w:val="23"/>
          <w:szCs w:val="23"/>
        </w:rPr>
        <w:t xml:space="preserve"> III</w:t>
      </w:r>
      <w:r w:rsidRPr="00E35198">
        <w:rPr>
          <w:rFonts w:eastAsiaTheme="minorHAnsi" w:cstheme="minorHAnsi"/>
          <w:sz w:val="23"/>
          <w:szCs w:val="23"/>
        </w:rPr>
        <w:t xml:space="preserve"> Project</w:t>
      </w:r>
      <w:r w:rsidR="00BD6E88" w:rsidRPr="00E35198">
        <w:rPr>
          <w:rFonts w:eastAsiaTheme="minorHAnsi" w:cstheme="minorHAnsi"/>
          <w:sz w:val="23"/>
          <w:szCs w:val="23"/>
        </w:rPr>
        <w:t xml:space="preserve"> and a</w:t>
      </w:r>
      <w:r w:rsidRPr="00E35198">
        <w:rPr>
          <w:rFonts w:eastAsiaTheme="minorHAnsi" w:cstheme="minorHAnsi"/>
          <w:sz w:val="23"/>
          <w:szCs w:val="23"/>
        </w:rPr>
        <w:t xml:space="preserve">ctivities are expected to commence in 2015. </w:t>
      </w:r>
      <w:r w:rsidR="008117F1" w:rsidRPr="00E35198">
        <w:rPr>
          <w:rFonts w:cstheme="minorHAnsi"/>
          <w:sz w:val="23"/>
          <w:szCs w:val="23"/>
        </w:rPr>
        <w:t xml:space="preserve">The Protected Areas Commission </w:t>
      </w:r>
      <w:r w:rsidRPr="00E35198">
        <w:rPr>
          <w:rFonts w:cstheme="minorHAnsi"/>
          <w:sz w:val="23"/>
          <w:szCs w:val="23"/>
        </w:rPr>
        <w:t>w</w:t>
      </w:r>
      <w:r w:rsidR="008117F1" w:rsidRPr="00E35198">
        <w:rPr>
          <w:rFonts w:cstheme="minorHAnsi"/>
          <w:sz w:val="23"/>
          <w:szCs w:val="23"/>
        </w:rPr>
        <w:t>ill</w:t>
      </w:r>
      <w:r w:rsidRPr="00E35198">
        <w:rPr>
          <w:rFonts w:cstheme="minorHAnsi"/>
          <w:sz w:val="23"/>
          <w:szCs w:val="23"/>
        </w:rPr>
        <w:t xml:space="preserve"> execute</w:t>
      </w:r>
      <w:r w:rsidR="008117F1" w:rsidRPr="00E35198">
        <w:rPr>
          <w:rFonts w:cstheme="minorHAnsi"/>
          <w:sz w:val="23"/>
          <w:szCs w:val="23"/>
        </w:rPr>
        <w:t xml:space="preserve"> GPAS Phase III which includes a</w:t>
      </w:r>
      <w:r w:rsidRPr="00E35198">
        <w:rPr>
          <w:rFonts w:cstheme="minorHAnsi"/>
          <w:sz w:val="23"/>
          <w:szCs w:val="23"/>
        </w:rPr>
        <w:t xml:space="preserve"> component aimed at improving </w:t>
      </w:r>
      <w:r w:rsidRPr="00E35198">
        <w:rPr>
          <w:rFonts w:cstheme="minorHAnsi"/>
          <w:sz w:val="23"/>
          <w:szCs w:val="23"/>
        </w:rPr>
        <w:lastRenderedPageBreak/>
        <w:t>environmental management around the Protected Areas</w:t>
      </w:r>
      <w:r w:rsidR="008117F1" w:rsidRPr="00E35198">
        <w:rPr>
          <w:rFonts w:cstheme="minorHAnsi"/>
          <w:sz w:val="23"/>
          <w:szCs w:val="23"/>
        </w:rPr>
        <w:t xml:space="preserve">; </w:t>
      </w:r>
      <w:r w:rsidR="000C7003" w:rsidRPr="00E35198">
        <w:rPr>
          <w:rFonts w:cstheme="minorHAnsi"/>
          <w:sz w:val="23"/>
          <w:szCs w:val="23"/>
        </w:rPr>
        <w:t xml:space="preserve">the </w:t>
      </w:r>
      <w:r w:rsidRPr="00E35198">
        <w:rPr>
          <w:rFonts w:cstheme="minorHAnsi"/>
          <w:sz w:val="23"/>
          <w:szCs w:val="23"/>
        </w:rPr>
        <w:t xml:space="preserve">EPA would </w:t>
      </w:r>
      <w:r w:rsidR="008117F1" w:rsidRPr="00E35198">
        <w:rPr>
          <w:rFonts w:cstheme="minorHAnsi"/>
          <w:sz w:val="23"/>
          <w:szCs w:val="23"/>
        </w:rPr>
        <w:t xml:space="preserve">also </w:t>
      </w:r>
      <w:r w:rsidRPr="00E35198">
        <w:rPr>
          <w:rFonts w:cstheme="minorHAnsi"/>
          <w:sz w:val="23"/>
          <w:szCs w:val="23"/>
        </w:rPr>
        <w:t>receive funding for acquisition of equipment and development of relevant infrastructure.  Furthermore, there is a training component for which EPA would receive funds for capacity building to support improved environmental management in buffer areas.</w:t>
      </w:r>
    </w:p>
    <w:p w:rsidR="00E572A8" w:rsidRPr="00944109" w:rsidRDefault="00E572A8" w:rsidP="00E572A8">
      <w:pPr>
        <w:spacing w:line="271" w:lineRule="auto"/>
        <w:contextualSpacing/>
        <w:rPr>
          <w:rFonts w:cstheme="minorHAnsi"/>
          <w:b/>
          <w:color w:val="FF0000"/>
          <w:sz w:val="24"/>
          <w:szCs w:val="24"/>
        </w:rPr>
      </w:pPr>
    </w:p>
    <w:p w:rsidR="00E572A8" w:rsidRPr="000C7003" w:rsidRDefault="00F1621F" w:rsidP="00B62DCC">
      <w:pPr>
        <w:pStyle w:val="Heading2"/>
      </w:pPr>
      <w:bookmarkStart w:id="87" w:name="_Toc419726176"/>
      <w:r>
        <w:t xml:space="preserve">4.2 </w:t>
      </w:r>
      <w:r w:rsidR="00E572A8" w:rsidRPr="000C7003">
        <w:t>Sustainable Use of Biodiversity</w:t>
      </w:r>
      <w:bookmarkEnd w:id="87"/>
    </w:p>
    <w:p w:rsidR="00E572A8" w:rsidRPr="00E35198" w:rsidRDefault="00C57CAF" w:rsidP="00E572A8">
      <w:pPr>
        <w:tabs>
          <w:tab w:val="num" w:pos="1260"/>
        </w:tabs>
        <w:rPr>
          <w:rFonts w:ascii="Calibri" w:hAnsi="Calibri" w:cs="Calibri"/>
          <w:sz w:val="23"/>
          <w:szCs w:val="23"/>
        </w:rPr>
      </w:pPr>
      <w:r w:rsidRPr="00E35198">
        <w:rPr>
          <w:rFonts w:ascii="Calibri" w:hAnsi="Calibri" w:cs="Calibri"/>
          <w:sz w:val="23"/>
          <w:szCs w:val="23"/>
        </w:rPr>
        <w:t>Under t</w:t>
      </w:r>
      <w:r w:rsidR="00E572A8" w:rsidRPr="00E35198">
        <w:rPr>
          <w:rFonts w:ascii="Calibri" w:hAnsi="Calibri" w:cs="Calibri"/>
          <w:sz w:val="23"/>
          <w:szCs w:val="23"/>
        </w:rPr>
        <w:t>h</w:t>
      </w:r>
      <w:r w:rsidR="00BD6E88" w:rsidRPr="00E35198">
        <w:rPr>
          <w:rFonts w:ascii="Calibri" w:hAnsi="Calibri" w:cs="Calibri"/>
          <w:sz w:val="23"/>
          <w:szCs w:val="23"/>
        </w:rPr>
        <w:t xml:space="preserve">is component of the </w:t>
      </w:r>
      <w:r w:rsidR="00E572A8" w:rsidRPr="00E35198">
        <w:rPr>
          <w:rFonts w:ascii="Calibri" w:hAnsi="Calibri" w:cs="Calibri"/>
          <w:sz w:val="23"/>
          <w:szCs w:val="23"/>
        </w:rPr>
        <w:t>B</w:t>
      </w:r>
      <w:r w:rsidRPr="00E35198">
        <w:rPr>
          <w:rFonts w:ascii="Calibri" w:hAnsi="Calibri" w:cs="Calibri"/>
          <w:sz w:val="23"/>
          <w:szCs w:val="23"/>
        </w:rPr>
        <w:t>M</w:t>
      </w:r>
      <w:r w:rsidR="00BD6E88" w:rsidRPr="00E35198">
        <w:rPr>
          <w:rFonts w:ascii="Calibri" w:hAnsi="Calibri" w:cs="Calibri"/>
          <w:sz w:val="23"/>
          <w:szCs w:val="23"/>
        </w:rPr>
        <w:t xml:space="preserve"> Programme</w:t>
      </w:r>
      <w:r w:rsidR="00644E81" w:rsidRPr="00E35198">
        <w:rPr>
          <w:rFonts w:ascii="Calibri" w:hAnsi="Calibri" w:cs="Calibri"/>
          <w:sz w:val="23"/>
          <w:szCs w:val="23"/>
        </w:rPr>
        <w:t>,</w:t>
      </w:r>
      <w:r w:rsidR="00BD6E88" w:rsidRPr="00E35198">
        <w:rPr>
          <w:rFonts w:ascii="Calibri" w:hAnsi="Calibri" w:cs="Calibri"/>
          <w:sz w:val="23"/>
          <w:szCs w:val="23"/>
        </w:rPr>
        <w:t xml:space="preserve"> </w:t>
      </w:r>
      <w:r w:rsidRPr="00E35198">
        <w:rPr>
          <w:rFonts w:ascii="Calibri" w:hAnsi="Calibri" w:cs="Calibri"/>
          <w:sz w:val="23"/>
          <w:szCs w:val="23"/>
        </w:rPr>
        <w:t xml:space="preserve">the EPA </w:t>
      </w:r>
      <w:r w:rsidR="00BD6E88" w:rsidRPr="00E35198">
        <w:rPr>
          <w:rFonts w:ascii="Calibri" w:hAnsi="Calibri" w:cs="Calibri"/>
          <w:sz w:val="23"/>
          <w:szCs w:val="23"/>
        </w:rPr>
        <w:t xml:space="preserve">manages </w:t>
      </w:r>
      <w:r w:rsidRPr="00E35198">
        <w:rPr>
          <w:rFonts w:ascii="Calibri" w:hAnsi="Calibri" w:cs="Calibri"/>
          <w:sz w:val="23"/>
          <w:szCs w:val="23"/>
        </w:rPr>
        <w:t>a</w:t>
      </w:r>
      <w:r w:rsidR="00E572A8" w:rsidRPr="00E35198">
        <w:rPr>
          <w:rFonts w:ascii="Calibri" w:hAnsi="Calibri" w:cs="Calibri"/>
          <w:sz w:val="23"/>
          <w:szCs w:val="23"/>
        </w:rPr>
        <w:t xml:space="preserve"> </w:t>
      </w:r>
      <w:r w:rsidR="00BD6E88" w:rsidRPr="00E35198">
        <w:rPr>
          <w:rFonts w:ascii="Calibri" w:hAnsi="Calibri" w:cs="Calibri"/>
          <w:sz w:val="23"/>
          <w:szCs w:val="23"/>
        </w:rPr>
        <w:t xml:space="preserve">Biodiversity Permitting Process inclusive of processing </w:t>
      </w:r>
      <w:r w:rsidR="00E572A8" w:rsidRPr="00E35198">
        <w:rPr>
          <w:rFonts w:ascii="Calibri" w:hAnsi="Calibri" w:cs="Calibri"/>
          <w:sz w:val="23"/>
          <w:szCs w:val="23"/>
        </w:rPr>
        <w:t>Applications</w:t>
      </w:r>
      <w:r w:rsidR="00BD6E88" w:rsidRPr="00E35198">
        <w:rPr>
          <w:rFonts w:ascii="Calibri" w:hAnsi="Calibri" w:cs="Calibri"/>
          <w:sz w:val="23"/>
          <w:szCs w:val="23"/>
        </w:rPr>
        <w:t xml:space="preserve"> for Biodiversity Research and the </w:t>
      </w:r>
      <w:r w:rsidR="00E572A8" w:rsidRPr="00E35198">
        <w:rPr>
          <w:rFonts w:ascii="Calibri" w:hAnsi="Calibri" w:cs="Calibri"/>
          <w:sz w:val="23"/>
          <w:szCs w:val="23"/>
        </w:rPr>
        <w:t xml:space="preserve">issuance of Permits to conduct </w:t>
      </w:r>
      <w:r w:rsidR="00BD6E88" w:rsidRPr="00E35198">
        <w:rPr>
          <w:rFonts w:ascii="Calibri" w:hAnsi="Calibri" w:cs="Calibri"/>
          <w:sz w:val="23"/>
          <w:szCs w:val="23"/>
        </w:rPr>
        <w:t xml:space="preserve">biodiversity </w:t>
      </w:r>
      <w:r w:rsidR="00E572A8" w:rsidRPr="00E35198">
        <w:rPr>
          <w:rFonts w:ascii="Calibri" w:hAnsi="Calibri" w:cs="Calibri"/>
          <w:sz w:val="23"/>
          <w:szCs w:val="23"/>
        </w:rPr>
        <w:t xml:space="preserve">research in Guyana and export of biological specimens from Guyana. </w:t>
      </w:r>
      <w:r w:rsidRPr="00E35198">
        <w:rPr>
          <w:rFonts w:ascii="Calibri" w:hAnsi="Calibri" w:cs="Calibri"/>
          <w:sz w:val="23"/>
          <w:szCs w:val="23"/>
        </w:rPr>
        <w:t>In addition,</w:t>
      </w:r>
      <w:r w:rsidR="00E572A8" w:rsidRPr="00E35198">
        <w:rPr>
          <w:rFonts w:ascii="Calibri" w:hAnsi="Calibri" w:cs="Calibri"/>
          <w:sz w:val="23"/>
          <w:szCs w:val="23"/>
        </w:rPr>
        <w:t xml:space="preserve"> </w:t>
      </w:r>
      <w:r w:rsidR="00BD6E88" w:rsidRPr="00E35198">
        <w:rPr>
          <w:rFonts w:ascii="Calibri" w:hAnsi="Calibri" w:cs="Calibri"/>
          <w:sz w:val="23"/>
          <w:szCs w:val="23"/>
        </w:rPr>
        <w:t xml:space="preserve">Projects and Programmes for the Sustainable Use and Conservation of Biodiversity in Guyana are </w:t>
      </w:r>
      <w:r w:rsidR="00644E81" w:rsidRPr="00E35198">
        <w:rPr>
          <w:rFonts w:ascii="Calibri" w:hAnsi="Calibri" w:cs="Calibri"/>
          <w:sz w:val="23"/>
          <w:szCs w:val="23"/>
        </w:rPr>
        <w:t>coordinated</w:t>
      </w:r>
      <w:r w:rsidR="00E572A8" w:rsidRPr="00E35198">
        <w:rPr>
          <w:rFonts w:ascii="Calibri" w:hAnsi="Calibri" w:cs="Calibri"/>
          <w:sz w:val="23"/>
          <w:szCs w:val="23"/>
        </w:rPr>
        <w:t>, execut</w:t>
      </w:r>
      <w:r w:rsidR="00BD6E88" w:rsidRPr="00E35198">
        <w:rPr>
          <w:rFonts w:ascii="Calibri" w:hAnsi="Calibri" w:cs="Calibri"/>
          <w:sz w:val="23"/>
          <w:szCs w:val="23"/>
        </w:rPr>
        <w:t>ed</w:t>
      </w:r>
      <w:r w:rsidR="00E572A8" w:rsidRPr="00E35198">
        <w:rPr>
          <w:rFonts w:ascii="Calibri" w:hAnsi="Calibri" w:cs="Calibri"/>
          <w:sz w:val="23"/>
          <w:szCs w:val="23"/>
        </w:rPr>
        <w:t xml:space="preserve"> and implement</w:t>
      </w:r>
      <w:r w:rsidR="00BD6E88" w:rsidRPr="00E35198">
        <w:rPr>
          <w:rFonts w:ascii="Calibri" w:hAnsi="Calibri" w:cs="Calibri"/>
          <w:sz w:val="23"/>
          <w:szCs w:val="23"/>
        </w:rPr>
        <w:t>ed as part of this component.</w:t>
      </w:r>
      <w:r w:rsidR="00E572A8" w:rsidRPr="00E35198">
        <w:rPr>
          <w:rFonts w:ascii="Calibri" w:hAnsi="Calibri" w:cs="Calibri"/>
          <w:sz w:val="23"/>
          <w:szCs w:val="23"/>
        </w:rPr>
        <w:t xml:space="preserve"> </w:t>
      </w:r>
    </w:p>
    <w:p w:rsidR="008117F1" w:rsidRDefault="008117F1" w:rsidP="00E572A8">
      <w:pPr>
        <w:tabs>
          <w:tab w:val="num" w:pos="1260"/>
        </w:tabs>
        <w:rPr>
          <w:rFonts w:ascii="Calibri" w:hAnsi="Calibri" w:cs="Calibri"/>
          <w:b/>
          <w:bCs/>
          <w:sz w:val="24"/>
          <w:szCs w:val="24"/>
          <w:u w:val="single"/>
        </w:rPr>
      </w:pPr>
    </w:p>
    <w:p w:rsidR="00E572A8" w:rsidRPr="00E35198" w:rsidRDefault="00E572A8" w:rsidP="00E572A8">
      <w:pPr>
        <w:tabs>
          <w:tab w:val="num" w:pos="1260"/>
        </w:tabs>
        <w:rPr>
          <w:rFonts w:ascii="Calibri" w:hAnsi="Calibri" w:cs="Calibri"/>
          <w:b/>
          <w:bCs/>
          <w:sz w:val="23"/>
          <w:szCs w:val="23"/>
          <w:u w:val="single"/>
        </w:rPr>
      </w:pPr>
      <w:r w:rsidRPr="00E35198">
        <w:rPr>
          <w:rFonts w:ascii="Calibri" w:hAnsi="Calibri" w:cs="Calibri"/>
          <w:b/>
          <w:bCs/>
          <w:sz w:val="23"/>
          <w:szCs w:val="23"/>
          <w:u w:val="single"/>
        </w:rPr>
        <w:t xml:space="preserve">Biodiversity Research </w:t>
      </w:r>
    </w:p>
    <w:p w:rsidR="00E572A8" w:rsidRPr="00E35198" w:rsidRDefault="00BE4888" w:rsidP="00BD6E88">
      <w:pPr>
        <w:rPr>
          <w:rFonts w:cstheme="minorHAnsi"/>
          <w:sz w:val="23"/>
          <w:szCs w:val="23"/>
        </w:rPr>
      </w:pPr>
      <w:r w:rsidRPr="00E35198">
        <w:rPr>
          <w:rFonts w:cstheme="minorHAnsi"/>
          <w:b/>
          <w:sz w:val="23"/>
          <w:szCs w:val="23"/>
        </w:rPr>
        <w:t>The EPA continued to maintain the National Biodiversity Research System (NBRIS) during the year</w:t>
      </w:r>
      <w:r w:rsidRPr="00E35198">
        <w:rPr>
          <w:rFonts w:cstheme="minorHAnsi"/>
          <w:sz w:val="23"/>
          <w:szCs w:val="23"/>
        </w:rPr>
        <w:t xml:space="preserve">. </w:t>
      </w:r>
      <w:r w:rsidR="00E572A8" w:rsidRPr="00E35198">
        <w:rPr>
          <w:rFonts w:cstheme="minorHAnsi"/>
          <w:sz w:val="23"/>
          <w:szCs w:val="23"/>
        </w:rPr>
        <w:t>A six</w:t>
      </w:r>
      <w:r w:rsidR="00BD6E88" w:rsidRPr="00E35198">
        <w:rPr>
          <w:rFonts w:cstheme="minorHAnsi"/>
          <w:sz w:val="23"/>
          <w:szCs w:val="23"/>
        </w:rPr>
        <w:t>-</w:t>
      </w:r>
      <w:r w:rsidR="00E572A8" w:rsidRPr="00E35198">
        <w:rPr>
          <w:rFonts w:cstheme="minorHAnsi"/>
          <w:sz w:val="23"/>
          <w:szCs w:val="23"/>
        </w:rPr>
        <w:t xml:space="preserve">month Special Service Contract was prepared and signed between the EPA and the Consultant who developed the NBRIS, for the maintenance of both the Local Area Network (LAN) and the Web Module. Thus far, the Consultant has rectified all the errors encountered with both modules. </w:t>
      </w:r>
      <w:r w:rsidR="00C57CAF" w:rsidRPr="00E35198">
        <w:rPr>
          <w:rFonts w:cstheme="minorHAnsi"/>
          <w:sz w:val="23"/>
          <w:szCs w:val="23"/>
        </w:rPr>
        <w:t xml:space="preserve"> </w:t>
      </w:r>
      <w:r w:rsidR="000527F6" w:rsidRPr="00E35198">
        <w:rPr>
          <w:rFonts w:cstheme="minorHAnsi"/>
          <w:sz w:val="23"/>
          <w:szCs w:val="23"/>
        </w:rPr>
        <w:t xml:space="preserve"> </w:t>
      </w:r>
      <w:r w:rsidRPr="00E35198">
        <w:rPr>
          <w:rFonts w:cstheme="minorHAnsi"/>
          <w:sz w:val="23"/>
          <w:szCs w:val="23"/>
        </w:rPr>
        <w:t>Further, p</w:t>
      </w:r>
      <w:r w:rsidR="00E572A8" w:rsidRPr="00E35198">
        <w:rPr>
          <w:rFonts w:cstheme="minorHAnsi"/>
          <w:sz w:val="23"/>
          <w:szCs w:val="23"/>
        </w:rPr>
        <w:t xml:space="preserve">ayments were made to Server Intellect for continued hosting of the </w:t>
      </w:r>
      <w:r w:rsidRPr="00E35198">
        <w:rPr>
          <w:rFonts w:cstheme="minorHAnsi"/>
          <w:sz w:val="23"/>
          <w:szCs w:val="23"/>
        </w:rPr>
        <w:t xml:space="preserve">NBRIS </w:t>
      </w:r>
      <w:r w:rsidR="00E572A8" w:rsidRPr="00E35198">
        <w:rPr>
          <w:rFonts w:cstheme="minorHAnsi"/>
          <w:sz w:val="23"/>
          <w:szCs w:val="23"/>
        </w:rPr>
        <w:t xml:space="preserve">website and to the University of Guyana, Centre for Information Technology for maintenance of the following domain </w:t>
      </w:r>
      <w:hyperlink r:id="rId24" w:history="1">
        <w:r w:rsidR="008117F1" w:rsidRPr="00E35198">
          <w:rPr>
            <w:rStyle w:val="Hyperlink"/>
            <w:rFonts w:cstheme="minorHAnsi"/>
            <w:sz w:val="23"/>
            <w:szCs w:val="23"/>
          </w:rPr>
          <w:t>www.epabiodiv.gy</w:t>
        </w:r>
      </w:hyperlink>
      <w:r w:rsidR="00E572A8" w:rsidRPr="00E35198">
        <w:rPr>
          <w:rFonts w:cstheme="minorHAnsi"/>
          <w:sz w:val="23"/>
          <w:szCs w:val="23"/>
        </w:rPr>
        <w:t xml:space="preserve">. </w:t>
      </w:r>
    </w:p>
    <w:p w:rsidR="000527F6" w:rsidRPr="00E35198" w:rsidRDefault="000527F6" w:rsidP="000527F6">
      <w:pPr>
        <w:rPr>
          <w:rFonts w:ascii="Calibri" w:hAnsi="Calibri" w:cs="Calibri"/>
          <w:sz w:val="23"/>
          <w:szCs w:val="23"/>
        </w:rPr>
      </w:pPr>
      <w:r w:rsidRPr="00E35198">
        <w:rPr>
          <w:rFonts w:ascii="Calibri" w:hAnsi="Calibri" w:cs="Calibri"/>
          <w:sz w:val="23"/>
          <w:szCs w:val="23"/>
        </w:rPr>
        <w:t xml:space="preserve">For 2014, the EPA received forty-five (45) Research Applications </w:t>
      </w:r>
      <w:r w:rsidR="00644E81" w:rsidRPr="00E35198">
        <w:rPr>
          <w:rFonts w:ascii="Calibri" w:hAnsi="Calibri" w:cs="Calibri"/>
          <w:sz w:val="23"/>
          <w:szCs w:val="23"/>
        </w:rPr>
        <w:t>of which thirty-</w:t>
      </w:r>
      <w:r w:rsidR="00BE4888" w:rsidRPr="00E35198">
        <w:rPr>
          <w:rFonts w:ascii="Calibri" w:hAnsi="Calibri" w:cs="Calibri"/>
          <w:sz w:val="23"/>
          <w:szCs w:val="23"/>
        </w:rPr>
        <w:t>eight (38) or eighty-four percent (84 %) were</w:t>
      </w:r>
      <w:r w:rsidRPr="00E35198">
        <w:rPr>
          <w:rFonts w:ascii="Calibri" w:hAnsi="Calibri" w:cs="Calibri"/>
          <w:sz w:val="23"/>
          <w:szCs w:val="23"/>
        </w:rPr>
        <w:t xml:space="preserve"> processed and approved</w:t>
      </w:r>
      <w:r w:rsidR="00BE4888" w:rsidRPr="00E35198">
        <w:rPr>
          <w:rFonts w:ascii="Calibri" w:hAnsi="Calibri" w:cs="Calibri"/>
          <w:sz w:val="23"/>
          <w:szCs w:val="23"/>
        </w:rPr>
        <w:t xml:space="preserve">. Additionally, the EPA approved four (4) Applications received in 2013.  </w:t>
      </w:r>
      <w:r w:rsidR="00CD66B5" w:rsidRPr="00E35198">
        <w:rPr>
          <w:rFonts w:ascii="Calibri" w:hAnsi="Calibri" w:cs="Calibri"/>
          <w:sz w:val="23"/>
          <w:szCs w:val="23"/>
        </w:rPr>
        <w:t>As such, in 2014, the EPA issued f</w:t>
      </w:r>
      <w:r w:rsidRPr="00E35198">
        <w:rPr>
          <w:rFonts w:ascii="Calibri" w:hAnsi="Calibri" w:cs="Calibri"/>
          <w:sz w:val="23"/>
          <w:szCs w:val="23"/>
        </w:rPr>
        <w:t>orty-two (42) Research Permits</w:t>
      </w:r>
      <w:r w:rsidR="00644E81" w:rsidRPr="00E35198">
        <w:rPr>
          <w:rFonts w:ascii="Calibri" w:hAnsi="Calibri" w:cs="Calibri"/>
          <w:sz w:val="23"/>
          <w:szCs w:val="23"/>
        </w:rPr>
        <w:t xml:space="preserve">, </w:t>
      </w:r>
      <w:proofErr w:type="spellStart"/>
      <w:r w:rsidR="00644E81" w:rsidRPr="00E35198">
        <w:rPr>
          <w:rFonts w:ascii="Calibri" w:hAnsi="Calibri" w:cs="Calibri"/>
          <w:sz w:val="23"/>
          <w:szCs w:val="23"/>
        </w:rPr>
        <w:t>i.e</w:t>
      </w:r>
      <w:proofErr w:type="spellEnd"/>
      <w:r w:rsidRPr="00E35198">
        <w:rPr>
          <w:rFonts w:ascii="Calibri" w:hAnsi="Calibri" w:cs="Calibri"/>
          <w:sz w:val="23"/>
          <w:szCs w:val="23"/>
        </w:rPr>
        <w:t xml:space="preserve"> </w:t>
      </w:r>
      <w:r w:rsidR="00644E81" w:rsidRPr="00E35198">
        <w:rPr>
          <w:rFonts w:ascii="Calibri" w:hAnsi="Calibri" w:cs="Calibri"/>
          <w:sz w:val="23"/>
          <w:szCs w:val="23"/>
        </w:rPr>
        <w:t>thirty-</w:t>
      </w:r>
      <w:r w:rsidR="00E8422D" w:rsidRPr="00E35198">
        <w:rPr>
          <w:rFonts w:ascii="Calibri" w:hAnsi="Calibri" w:cs="Calibri"/>
          <w:sz w:val="23"/>
          <w:szCs w:val="23"/>
        </w:rPr>
        <w:t xml:space="preserve">eight </w:t>
      </w:r>
      <w:r w:rsidR="00BE4888" w:rsidRPr="00E35198">
        <w:rPr>
          <w:rFonts w:ascii="Calibri" w:hAnsi="Calibri" w:cs="Calibri"/>
          <w:sz w:val="23"/>
          <w:szCs w:val="23"/>
        </w:rPr>
        <w:t xml:space="preserve">(38) </w:t>
      </w:r>
      <w:r w:rsidR="00E8422D" w:rsidRPr="00E35198">
        <w:rPr>
          <w:rFonts w:ascii="Calibri" w:hAnsi="Calibri" w:cs="Calibri"/>
          <w:sz w:val="23"/>
          <w:szCs w:val="23"/>
        </w:rPr>
        <w:t xml:space="preserve">for Applications received this year and </w:t>
      </w:r>
      <w:r w:rsidRPr="00E35198">
        <w:rPr>
          <w:rFonts w:ascii="Calibri" w:hAnsi="Calibri" w:cs="Calibri"/>
          <w:sz w:val="23"/>
          <w:szCs w:val="23"/>
        </w:rPr>
        <w:t xml:space="preserve">four (4) for Research Applications received </w:t>
      </w:r>
      <w:r w:rsidR="00E8422D" w:rsidRPr="00E35198">
        <w:rPr>
          <w:rFonts w:ascii="Calibri" w:hAnsi="Calibri" w:cs="Calibri"/>
          <w:sz w:val="23"/>
          <w:szCs w:val="23"/>
        </w:rPr>
        <w:t xml:space="preserve">in 2013 </w:t>
      </w:r>
      <w:r w:rsidR="004F0DA9" w:rsidRPr="00E35198">
        <w:rPr>
          <w:rFonts w:ascii="Calibri" w:hAnsi="Calibri" w:cs="Calibri"/>
          <w:sz w:val="23"/>
          <w:szCs w:val="23"/>
        </w:rPr>
        <w:t>(Fig. 10)</w:t>
      </w:r>
      <w:r w:rsidR="00E8422D" w:rsidRPr="00E35198">
        <w:rPr>
          <w:rFonts w:ascii="Calibri" w:hAnsi="Calibri" w:cs="Calibri"/>
          <w:sz w:val="23"/>
          <w:szCs w:val="23"/>
        </w:rPr>
        <w:t xml:space="preserve">. </w:t>
      </w:r>
      <w:r w:rsidR="00CD66B5" w:rsidRPr="00E35198">
        <w:rPr>
          <w:rFonts w:ascii="Calibri" w:hAnsi="Calibri" w:cs="Calibri"/>
          <w:sz w:val="23"/>
          <w:szCs w:val="23"/>
        </w:rPr>
        <w:t>Of t</w:t>
      </w:r>
      <w:r w:rsidRPr="00E35198">
        <w:rPr>
          <w:rFonts w:ascii="Calibri" w:hAnsi="Calibri" w:cs="Calibri"/>
          <w:sz w:val="23"/>
          <w:szCs w:val="23"/>
        </w:rPr>
        <w:t xml:space="preserve">he Permits issued, </w:t>
      </w:r>
      <w:r w:rsidR="00CD66B5" w:rsidRPr="00E35198">
        <w:rPr>
          <w:rFonts w:ascii="Calibri" w:hAnsi="Calibri" w:cs="Calibri"/>
          <w:sz w:val="23"/>
          <w:szCs w:val="23"/>
        </w:rPr>
        <w:t xml:space="preserve">the majority or about forty percent (40%) were for </w:t>
      </w:r>
      <w:r w:rsidRPr="00E35198">
        <w:rPr>
          <w:rFonts w:ascii="Calibri" w:hAnsi="Calibri" w:cs="Calibri"/>
          <w:sz w:val="23"/>
          <w:szCs w:val="23"/>
        </w:rPr>
        <w:t xml:space="preserve">research to be conducted on </w:t>
      </w:r>
      <w:r w:rsidR="00CD66B5" w:rsidRPr="00E35198">
        <w:rPr>
          <w:rFonts w:ascii="Calibri" w:hAnsi="Calibri" w:cs="Calibri"/>
          <w:sz w:val="23"/>
          <w:szCs w:val="23"/>
        </w:rPr>
        <w:t xml:space="preserve">fauna followed about twenty percent for </w:t>
      </w:r>
      <w:r w:rsidRPr="00E35198">
        <w:rPr>
          <w:rFonts w:ascii="Calibri" w:hAnsi="Calibri" w:cs="Calibri"/>
          <w:sz w:val="23"/>
          <w:szCs w:val="23"/>
        </w:rPr>
        <w:t>filming</w:t>
      </w:r>
      <w:r w:rsidR="00CD66B5" w:rsidRPr="00E35198">
        <w:rPr>
          <w:rFonts w:ascii="Calibri" w:hAnsi="Calibri" w:cs="Calibri"/>
          <w:sz w:val="23"/>
          <w:szCs w:val="23"/>
        </w:rPr>
        <w:t>.</w:t>
      </w:r>
      <w:r w:rsidRPr="00E35198">
        <w:rPr>
          <w:rFonts w:ascii="Calibri" w:hAnsi="Calibri" w:cs="Calibri"/>
          <w:sz w:val="23"/>
          <w:szCs w:val="23"/>
        </w:rPr>
        <w:t xml:space="preserve"> </w:t>
      </w:r>
    </w:p>
    <w:p w:rsidR="00E34D03" w:rsidRPr="00E35198" w:rsidRDefault="00E34D03" w:rsidP="00E34D03">
      <w:pPr>
        <w:rPr>
          <w:rFonts w:cstheme="minorHAnsi"/>
          <w:sz w:val="23"/>
          <w:szCs w:val="23"/>
        </w:rPr>
      </w:pPr>
      <w:r w:rsidRPr="00E35198">
        <w:rPr>
          <w:rFonts w:ascii="Calibri" w:hAnsi="Calibri" w:cs="Calibri"/>
          <w:b/>
          <w:bCs/>
          <w:sz w:val="23"/>
          <w:szCs w:val="23"/>
        </w:rPr>
        <w:t>Export Permits Issued</w:t>
      </w:r>
      <w:r w:rsidRPr="00E35198">
        <w:rPr>
          <w:rFonts w:ascii="Calibri" w:hAnsi="Calibri" w:cs="Calibri"/>
          <w:sz w:val="23"/>
          <w:szCs w:val="23"/>
        </w:rPr>
        <w:t xml:space="preserve">:  During this year, </w:t>
      </w:r>
      <w:r w:rsidRPr="00E35198">
        <w:rPr>
          <w:rFonts w:cstheme="minorHAnsi"/>
          <w:sz w:val="23"/>
          <w:szCs w:val="23"/>
        </w:rPr>
        <w:t>twenty-four (24) Export Permits were issued for specimens collected under Research Permits issued in 2013 and 2014. These Permits stipulated that all specimens exported will be used in accordance with the Guidelines for Biodiversity Research in Guyana and are to be returned as specified by the Centre for the Study of Biological Diversity (verification body acting on behalf of the EPA), University of Guyana.</w:t>
      </w:r>
    </w:p>
    <w:p w:rsidR="000527F6" w:rsidRPr="000233B8" w:rsidRDefault="000527F6" w:rsidP="00BD6E88">
      <w:pPr>
        <w:rPr>
          <w:rFonts w:cstheme="minorHAnsi"/>
          <w:b/>
          <w:sz w:val="24"/>
          <w:szCs w:val="24"/>
        </w:rPr>
      </w:pPr>
    </w:p>
    <w:p w:rsidR="00E572A8" w:rsidRPr="00331B53" w:rsidRDefault="00117F7B" w:rsidP="00E572A8">
      <w:pPr>
        <w:jc w:val="center"/>
        <w:rPr>
          <w:rFonts w:ascii="Calibri" w:hAnsi="Calibri" w:cs="Calibri"/>
          <w:color w:val="FF0000"/>
          <w:sz w:val="24"/>
          <w:szCs w:val="24"/>
        </w:rPr>
      </w:pPr>
      <w:r w:rsidRPr="00117F7B">
        <w:rPr>
          <w:rFonts w:ascii="Calibri" w:hAnsi="Calibri" w:cs="Calibri"/>
          <w:noProof/>
          <w:color w:val="FF0000"/>
          <w:sz w:val="24"/>
          <w:szCs w:val="24"/>
          <w:lang w:bidi="ar-SA"/>
        </w:rPr>
        <w:lastRenderedPageBreak/>
        <w:drawing>
          <wp:inline distT="0" distB="0" distL="0" distR="0">
            <wp:extent cx="4572000" cy="2695575"/>
            <wp:effectExtent l="19050" t="0" r="19050" b="0"/>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4576" w:rsidRDefault="002D3448" w:rsidP="002D3448">
      <w:pPr>
        <w:pStyle w:val="Caption"/>
        <w:jc w:val="center"/>
        <w:rPr>
          <w:rFonts w:ascii="Calibri" w:hAnsi="Calibri" w:cs="Calibri"/>
          <w:b w:val="0"/>
          <w:bCs w:val="0"/>
          <w:color w:val="000000" w:themeColor="text1"/>
          <w:sz w:val="24"/>
          <w:szCs w:val="24"/>
        </w:rPr>
      </w:pPr>
      <w:bookmarkStart w:id="88" w:name="_Toc410722135"/>
      <w:r>
        <w:t xml:space="preserve">Figure </w:t>
      </w:r>
      <w:fldSimple w:instr=" SEQ Figure \* ARABIC ">
        <w:r w:rsidR="002169D5">
          <w:rPr>
            <w:noProof/>
          </w:rPr>
          <w:t>10</w:t>
        </w:r>
      </w:fldSimple>
      <w:r>
        <w:t>: Applications received and permits garnted in 2013 and 2014</w:t>
      </w:r>
      <w:bookmarkEnd w:id="88"/>
    </w:p>
    <w:p w:rsidR="00254576" w:rsidRPr="00E35198" w:rsidRDefault="00254576" w:rsidP="00254576">
      <w:pPr>
        <w:tabs>
          <w:tab w:val="left" w:pos="4215"/>
        </w:tabs>
        <w:rPr>
          <w:rFonts w:ascii="Calibri" w:hAnsi="Calibri" w:cs="Calibri"/>
          <w:b/>
          <w:bCs/>
          <w:sz w:val="23"/>
          <w:szCs w:val="23"/>
        </w:rPr>
      </w:pPr>
      <w:r w:rsidRPr="00E35198">
        <w:rPr>
          <w:rFonts w:ascii="Calibri" w:hAnsi="Calibri" w:cs="Calibri"/>
          <w:b/>
          <w:bCs/>
          <w:sz w:val="23"/>
          <w:szCs w:val="23"/>
        </w:rPr>
        <w:t>Monitoring and Enforcement</w:t>
      </w:r>
    </w:p>
    <w:p w:rsidR="00254576" w:rsidRPr="00E35198" w:rsidRDefault="00254576" w:rsidP="00254576">
      <w:pPr>
        <w:rPr>
          <w:rFonts w:ascii="Calibri" w:hAnsi="Calibri" w:cs="Calibri"/>
          <w:sz w:val="23"/>
          <w:szCs w:val="23"/>
        </w:rPr>
      </w:pPr>
      <w:r w:rsidRPr="00E35198">
        <w:rPr>
          <w:rFonts w:ascii="Calibri" w:hAnsi="Calibri" w:cs="Calibri"/>
          <w:sz w:val="23"/>
          <w:szCs w:val="23"/>
        </w:rPr>
        <w:t xml:space="preserve">The EPA continued to maintain its linkages to ensure that researchers adhere to the National Biodiversity Research Guidelines and the Terms and Conditions of their respective Research Permits. This aspect is in addition to the ongoing monitoring and enforcement aspect of the Research process which is conducted by local counterparts from the University of Guyana, when possible. Critical linkages were maintained with Sector Agencies within the MNRE, the Ministry of Amerindian Affairs, the University of Guyana and Iwokrama International Centre for Rain Forest Conservation and Development.  In addition, the EPA continued to ensure that researchers fulfill their reporting obligations as stipulated by their Research Permits prior to departing Guyana and the issuance of any Export Permits. </w:t>
      </w:r>
    </w:p>
    <w:p w:rsidR="00E572A8" w:rsidRPr="00331B53" w:rsidRDefault="00E572A8" w:rsidP="00E572A8">
      <w:pPr>
        <w:jc w:val="center"/>
        <w:rPr>
          <w:rFonts w:ascii="Calibri" w:hAnsi="Calibri" w:cs="Calibri"/>
          <w:color w:val="FF0000"/>
          <w:sz w:val="24"/>
          <w:szCs w:val="24"/>
        </w:rPr>
      </w:pPr>
      <w:r w:rsidRPr="00331B53">
        <w:rPr>
          <w:rFonts w:ascii="Calibri" w:hAnsi="Calibri" w:cs="Calibri"/>
          <w:noProof/>
          <w:color w:val="FF0000"/>
          <w:sz w:val="24"/>
          <w:szCs w:val="24"/>
          <w:lang w:bidi="ar-SA"/>
        </w:rPr>
        <w:drawing>
          <wp:inline distT="0" distB="0" distL="0" distR="0">
            <wp:extent cx="4619625" cy="2200275"/>
            <wp:effectExtent l="19050" t="0" r="9525"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54576" w:rsidRDefault="002D3448" w:rsidP="00E916F5">
      <w:pPr>
        <w:pStyle w:val="Caption"/>
        <w:jc w:val="center"/>
      </w:pPr>
      <w:bookmarkStart w:id="89" w:name="_Toc410722136"/>
      <w:r>
        <w:t xml:space="preserve">Figure </w:t>
      </w:r>
      <w:fldSimple w:instr=" SEQ Figure \* ARABIC ">
        <w:r w:rsidR="002169D5">
          <w:rPr>
            <w:noProof/>
          </w:rPr>
          <w:t>11</w:t>
        </w:r>
      </w:fldSimple>
      <w:r>
        <w:t>: Permits granted in 2014</w:t>
      </w:r>
      <w:bookmarkEnd w:id="89"/>
    </w:p>
    <w:p w:rsidR="00E916F5" w:rsidRPr="00E916F5" w:rsidRDefault="00E916F5" w:rsidP="00E916F5"/>
    <w:p w:rsidR="00E572A8" w:rsidRPr="00E35198" w:rsidRDefault="00E572A8" w:rsidP="00E572A8">
      <w:pPr>
        <w:rPr>
          <w:rFonts w:ascii="Calibri" w:hAnsi="Calibri" w:cs="Calibri"/>
          <w:b/>
          <w:bCs/>
          <w:sz w:val="23"/>
          <w:szCs w:val="23"/>
        </w:rPr>
      </w:pPr>
      <w:r w:rsidRPr="00E35198">
        <w:rPr>
          <w:rFonts w:ascii="Calibri" w:hAnsi="Calibri" w:cs="Calibri"/>
          <w:b/>
          <w:bCs/>
          <w:sz w:val="23"/>
          <w:szCs w:val="23"/>
        </w:rPr>
        <w:lastRenderedPageBreak/>
        <w:t>Revenue Generation</w:t>
      </w:r>
    </w:p>
    <w:p w:rsidR="00E572A8" w:rsidRPr="00E35198" w:rsidRDefault="00E572A8" w:rsidP="00E572A8">
      <w:pPr>
        <w:rPr>
          <w:rFonts w:ascii="Calibri" w:hAnsi="Calibri" w:cs="Calibri"/>
          <w:sz w:val="23"/>
          <w:szCs w:val="23"/>
        </w:rPr>
      </w:pPr>
      <w:r w:rsidRPr="00E35198">
        <w:rPr>
          <w:rFonts w:ascii="Calibri" w:hAnsi="Calibri" w:cs="Calibri"/>
          <w:sz w:val="23"/>
          <w:szCs w:val="23"/>
        </w:rPr>
        <w:t>A total of sixteen thousand three</w:t>
      </w:r>
      <w:r w:rsidR="0002731A" w:rsidRPr="00E35198">
        <w:rPr>
          <w:rFonts w:ascii="Calibri" w:hAnsi="Calibri" w:cs="Calibri"/>
          <w:sz w:val="23"/>
          <w:szCs w:val="23"/>
        </w:rPr>
        <w:t>,</w:t>
      </w:r>
      <w:r w:rsidRPr="00E35198">
        <w:rPr>
          <w:rFonts w:ascii="Calibri" w:hAnsi="Calibri" w:cs="Calibri"/>
          <w:sz w:val="23"/>
          <w:szCs w:val="23"/>
        </w:rPr>
        <w:t xml:space="preserve"> </w:t>
      </w:r>
      <w:r w:rsidR="0002731A" w:rsidRPr="00E35198">
        <w:rPr>
          <w:rFonts w:ascii="Calibri" w:hAnsi="Calibri" w:cs="Calibri"/>
          <w:sz w:val="23"/>
          <w:szCs w:val="23"/>
        </w:rPr>
        <w:t>hundred and seventy-</w:t>
      </w:r>
      <w:r w:rsidRPr="00E35198">
        <w:rPr>
          <w:rFonts w:ascii="Calibri" w:hAnsi="Calibri" w:cs="Calibri"/>
          <w:sz w:val="23"/>
          <w:szCs w:val="23"/>
        </w:rPr>
        <w:t xml:space="preserve">five United States dollars (US$16,375.00) was generated for the period from </w:t>
      </w:r>
      <w:r w:rsidR="007C66A5" w:rsidRPr="00E35198">
        <w:rPr>
          <w:rFonts w:ascii="Calibri" w:hAnsi="Calibri" w:cs="Calibri"/>
          <w:sz w:val="23"/>
          <w:szCs w:val="23"/>
        </w:rPr>
        <w:t>A</w:t>
      </w:r>
      <w:r w:rsidRPr="00E35198">
        <w:rPr>
          <w:rFonts w:ascii="Calibri" w:hAnsi="Calibri" w:cs="Calibri"/>
          <w:sz w:val="23"/>
          <w:szCs w:val="23"/>
        </w:rPr>
        <w:t xml:space="preserve">pplication, </w:t>
      </w:r>
      <w:r w:rsidR="007C66A5" w:rsidRPr="00E35198">
        <w:rPr>
          <w:rFonts w:ascii="Calibri" w:hAnsi="Calibri" w:cs="Calibri"/>
          <w:sz w:val="23"/>
          <w:szCs w:val="23"/>
        </w:rPr>
        <w:t>l</w:t>
      </w:r>
      <w:r w:rsidRPr="00E35198">
        <w:rPr>
          <w:rFonts w:ascii="Calibri" w:hAnsi="Calibri" w:cs="Calibri"/>
          <w:sz w:val="23"/>
          <w:szCs w:val="23"/>
        </w:rPr>
        <w:t xml:space="preserve">ate </w:t>
      </w:r>
      <w:r w:rsidR="007C66A5" w:rsidRPr="00E35198">
        <w:rPr>
          <w:rFonts w:ascii="Calibri" w:hAnsi="Calibri" w:cs="Calibri"/>
          <w:sz w:val="23"/>
          <w:szCs w:val="23"/>
        </w:rPr>
        <w:t>A</w:t>
      </w:r>
      <w:r w:rsidRPr="00E35198">
        <w:rPr>
          <w:rFonts w:ascii="Calibri" w:hAnsi="Calibri" w:cs="Calibri"/>
          <w:sz w:val="23"/>
          <w:szCs w:val="23"/>
        </w:rPr>
        <w:t xml:space="preserve">pplication, and </w:t>
      </w:r>
      <w:r w:rsidR="007C66A5" w:rsidRPr="00E35198">
        <w:rPr>
          <w:rFonts w:ascii="Calibri" w:hAnsi="Calibri" w:cs="Calibri"/>
          <w:sz w:val="23"/>
          <w:szCs w:val="23"/>
        </w:rPr>
        <w:t>P</w:t>
      </w:r>
      <w:r w:rsidRPr="00E35198">
        <w:rPr>
          <w:rFonts w:ascii="Calibri" w:hAnsi="Calibri" w:cs="Calibri"/>
          <w:sz w:val="23"/>
          <w:szCs w:val="23"/>
        </w:rPr>
        <w:t xml:space="preserve">ermit fees (this excludes </w:t>
      </w:r>
      <w:r w:rsidR="007C66A5" w:rsidRPr="00E35198">
        <w:rPr>
          <w:rFonts w:ascii="Calibri" w:hAnsi="Calibri" w:cs="Calibri"/>
          <w:sz w:val="23"/>
          <w:szCs w:val="23"/>
        </w:rPr>
        <w:t>P</w:t>
      </w:r>
      <w:r w:rsidRPr="00E35198">
        <w:rPr>
          <w:rFonts w:ascii="Calibri" w:hAnsi="Calibri" w:cs="Calibri"/>
          <w:sz w:val="23"/>
          <w:szCs w:val="23"/>
        </w:rPr>
        <w:t>ermit fees for applications currently being p</w:t>
      </w:r>
      <w:r w:rsidR="007C66A5" w:rsidRPr="00E35198">
        <w:rPr>
          <w:rFonts w:ascii="Calibri" w:hAnsi="Calibri" w:cs="Calibri"/>
          <w:sz w:val="23"/>
          <w:szCs w:val="23"/>
        </w:rPr>
        <w:t>rocessed, to be processed, and</w:t>
      </w:r>
      <w:r w:rsidRPr="00E35198">
        <w:rPr>
          <w:rFonts w:ascii="Calibri" w:hAnsi="Calibri" w:cs="Calibri"/>
          <w:sz w:val="23"/>
          <w:szCs w:val="23"/>
        </w:rPr>
        <w:t xml:space="preserve"> in some instances </w:t>
      </w:r>
      <w:r w:rsidR="007C66A5" w:rsidRPr="00E35198">
        <w:rPr>
          <w:rFonts w:ascii="Calibri" w:hAnsi="Calibri" w:cs="Calibri"/>
          <w:sz w:val="23"/>
          <w:szCs w:val="23"/>
        </w:rPr>
        <w:t>A</w:t>
      </w:r>
      <w:r w:rsidRPr="00E35198">
        <w:rPr>
          <w:rFonts w:ascii="Calibri" w:hAnsi="Calibri" w:cs="Calibri"/>
          <w:sz w:val="23"/>
          <w:szCs w:val="23"/>
        </w:rPr>
        <w:t xml:space="preserve">pplication and late </w:t>
      </w:r>
      <w:r w:rsidR="007C66A5" w:rsidRPr="00E35198">
        <w:rPr>
          <w:rFonts w:ascii="Calibri" w:hAnsi="Calibri" w:cs="Calibri"/>
          <w:sz w:val="23"/>
          <w:szCs w:val="23"/>
        </w:rPr>
        <w:t>A</w:t>
      </w:r>
      <w:r w:rsidRPr="00E35198">
        <w:rPr>
          <w:rFonts w:ascii="Calibri" w:hAnsi="Calibri" w:cs="Calibri"/>
          <w:sz w:val="23"/>
          <w:szCs w:val="23"/>
        </w:rPr>
        <w:t xml:space="preserve">pplication fees). </w:t>
      </w:r>
    </w:p>
    <w:p w:rsidR="00E572A8" w:rsidRPr="00E35198" w:rsidRDefault="00E572A8" w:rsidP="00E572A8">
      <w:pPr>
        <w:autoSpaceDE w:val="0"/>
        <w:autoSpaceDN w:val="0"/>
        <w:adjustRightInd w:val="0"/>
        <w:contextualSpacing/>
        <w:rPr>
          <w:rFonts w:cstheme="minorHAnsi"/>
          <w:b/>
          <w:sz w:val="23"/>
          <w:szCs w:val="23"/>
        </w:rPr>
      </w:pPr>
      <w:r w:rsidRPr="00E35198">
        <w:rPr>
          <w:rFonts w:cstheme="minorHAnsi"/>
          <w:b/>
          <w:sz w:val="23"/>
          <w:szCs w:val="23"/>
        </w:rPr>
        <w:t>Biodiversity Projects</w:t>
      </w:r>
    </w:p>
    <w:p w:rsidR="005A61C3" w:rsidRPr="00E35198" w:rsidRDefault="005A61C3" w:rsidP="00E572A8">
      <w:pPr>
        <w:contextualSpacing/>
        <w:rPr>
          <w:rFonts w:cstheme="minorHAnsi"/>
          <w:sz w:val="23"/>
          <w:szCs w:val="23"/>
        </w:rPr>
      </w:pPr>
    </w:p>
    <w:p w:rsidR="00E572A8" w:rsidRPr="00E35198" w:rsidRDefault="005A61C3" w:rsidP="00E572A8">
      <w:pPr>
        <w:contextualSpacing/>
        <w:rPr>
          <w:rFonts w:cstheme="minorHAnsi"/>
          <w:sz w:val="23"/>
          <w:szCs w:val="23"/>
        </w:rPr>
      </w:pPr>
      <w:r w:rsidRPr="00E35198">
        <w:rPr>
          <w:rFonts w:cstheme="minorHAnsi"/>
          <w:sz w:val="23"/>
          <w:szCs w:val="23"/>
        </w:rPr>
        <w:t xml:space="preserve">The EPA implemented </w:t>
      </w:r>
      <w:r w:rsidR="002B5BF9" w:rsidRPr="00E35198">
        <w:rPr>
          <w:rFonts w:cstheme="minorHAnsi"/>
          <w:sz w:val="23"/>
          <w:szCs w:val="23"/>
        </w:rPr>
        <w:fldChar w:fldCharType="begin"/>
      </w:r>
      <w:r w:rsidR="00E572A8" w:rsidRPr="00E35198">
        <w:rPr>
          <w:rFonts w:cstheme="minorHAnsi"/>
          <w:sz w:val="23"/>
          <w:szCs w:val="23"/>
        </w:rPr>
        <w:instrText>tc "</w:instrText>
      </w:r>
      <w:r w:rsidR="00E572A8" w:rsidRPr="00E35198">
        <w:rPr>
          <w:rFonts w:cstheme="minorHAnsi"/>
          <w:b/>
          <w:bCs/>
          <w:sz w:val="23"/>
          <w:szCs w:val="23"/>
        </w:rPr>
        <w:instrText>2.2.2 Biodiversity Related Projects</w:instrText>
      </w:r>
      <w:r w:rsidR="00E572A8" w:rsidRPr="00E35198">
        <w:rPr>
          <w:rFonts w:cstheme="minorHAnsi"/>
          <w:sz w:val="23"/>
          <w:szCs w:val="23"/>
        </w:rPr>
        <w:instrText>" \f C \l 3</w:instrText>
      </w:r>
      <w:r w:rsidR="002B5BF9" w:rsidRPr="00E35198">
        <w:rPr>
          <w:rFonts w:cstheme="minorHAnsi"/>
          <w:sz w:val="23"/>
          <w:szCs w:val="23"/>
        </w:rPr>
        <w:fldChar w:fldCharType="end"/>
      </w:r>
      <w:r w:rsidRPr="00E35198">
        <w:rPr>
          <w:rFonts w:cstheme="minorHAnsi"/>
          <w:sz w:val="23"/>
          <w:szCs w:val="23"/>
        </w:rPr>
        <w:t>a</w:t>
      </w:r>
      <w:r w:rsidR="00E572A8" w:rsidRPr="00E35198">
        <w:rPr>
          <w:rFonts w:cstheme="minorHAnsi"/>
          <w:sz w:val="23"/>
          <w:szCs w:val="23"/>
        </w:rPr>
        <w:t xml:space="preserve"> number of projects to support the conservation and sustainable use of biodiversity in Guyana. These are </w:t>
      </w:r>
      <w:r w:rsidR="000E4372" w:rsidRPr="00E35198">
        <w:rPr>
          <w:rFonts w:cstheme="minorHAnsi"/>
          <w:sz w:val="23"/>
          <w:szCs w:val="23"/>
        </w:rPr>
        <w:t>as follows:</w:t>
      </w:r>
    </w:p>
    <w:p w:rsidR="00E572A8" w:rsidRPr="00E35198" w:rsidRDefault="00E572A8" w:rsidP="00E572A8">
      <w:pPr>
        <w:contextualSpacing/>
        <w:rPr>
          <w:rFonts w:cstheme="minorHAnsi"/>
          <w:color w:val="FF0000"/>
          <w:sz w:val="23"/>
          <w:szCs w:val="23"/>
        </w:rPr>
      </w:pPr>
    </w:p>
    <w:p w:rsidR="00E572A8" w:rsidRPr="00E35198" w:rsidRDefault="00E572A8" w:rsidP="00E572A8">
      <w:pPr>
        <w:contextualSpacing/>
        <w:rPr>
          <w:rFonts w:cstheme="minorHAnsi"/>
          <w:sz w:val="23"/>
          <w:szCs w:val="23"/>
        </w:rPr>
      </w:pPr>
      <w:r w:rsidRPr="00E35198">
        <w:rPr>
          <w:rFonts w:cstheme="minorHAnsi"/>
          <w:b/>
          <w:i/>
          <w:sz w:val="23"/>
          <w:szCs w:val="23"/>
        </w:rPr>
        <w:t>Implementing National Biosafety Framework in the Caribbean Sub Region</w:t>
      </w:r>
      <w:r w:rsidRPr="00E35198">
        <w:rPr>
          <w:rFonts w:cstheme="minorHAnsi"/>
          <w:b/>
          <w:sz w:val="23"/>
          <w:szCs w:val="23"/>
        </w:rPr>
        <w:t xml:space="preserve"> (</w:t>
      </w:r>
      <w:r w:rsidRPr="00E35198">
        <w:rPr>
          <w:rFonts w:cstheme="minorHAnsi"/>
          <w:b/>
          <w:i/>
          <w:sz w:val="23"/>
          <w:szCs w:val="23"/>
        </w:rPr>
        <w:t>Regional Biosafety</w:t>
      </w:r>
      <w:r w:rsidR="000E4372" w:rsidRPr="00E35198">
        <w:rPr>
          <w:rFonts w:cstheme="minorHAnsi"/>
          <w:b/>
          <w:i/>
          <w:sz w:val="23"/>
          <w:szCs w:val="23"/>
        </w:rPr>
        <w:t xml:space="preserve"> </w:t>
      </w:r>
      <w:r w:rsidRPr="00E35198">
        <w:rPr>
          <w:rFonts w:cstheme="minorHAnsi"/>
          <w:b/>
          <w:i/>
          <w:sz w:val="23"/>
          <w:szCs w:val="23"/>
        </w:rPr>
        <w:t xml:space="preserve">Project) </w:t>
      </w:r>
    </w:p>
    <w:p w:rsidR="00E572A8" w:rsidRPr="00E35198" w:rsidRDefault="00E572A8" w:rsidP="00E572A8">
      <w:pPr>
        <w:tabs>
          <w:tab w:val="left" w:pos="270"/>
        </w:tabs>
        <w:rPr>
          <w:rFonts w:cstheme="minorHAnsi"/>
          <w:sz w:val="23"/>
          <w:szCs w:val="23"/>
        </w:rPr>
      </w:pPr>
      <w:r w:rsidRPr="00E35198">
        <w:rPr>
          <w:rFonts w:cstheme="minorHAnsi"/>
          <w:sz w:val="23"/>
          <w:szCs w:val="23"/>
        </w:rPr>
        <w:t>Th</w:t>
      </w:r>
      <w:r w:rsidR="000E4372" w:rsidRPr="00E35198">
        <w:rPr>
          <w:rFonts w:cstheme="minorHAnsi"/>
          <w:sz w:val="23"/>
          <w:szCs w:val="23"/>
        </w:rPr>
        <w:t xml:space="preserve">is Regional Project is funded by the Global Environmental Facility (GEF) with the objective of supporting </w:t>
      </w:r>
      <w:r w:rsidR="00CD52B4" w:rsidRPr="00E35198">
        <w:rPr>
          <w:rFonts w:cstheme="minorHAnsi"/>
          <w:sz w:val="23"/>
          <w:szCs w:val="23"/>
        </w:rPr>
        <w:t xml:space="preserve">Guyana and other </w:t>
      </w:r>
      <w:r w:rsidR="000E4372" w:rsidRPr="00E35198">
        <w:rPr>
          <w:rFonts w:cstheme="minorHAnsi"/>
          <w:sz w:val="23"/>
          <w:szCs w:val="23"/>
        </w:rPr>
        <w:t xml:space="preserve">countries of the Caribbean in implementing their National Biosafety Frameworks. A </w:t>
      </w:r>
      <w:r w:rsidRPr="00E35198">
        <w:rPr>
          <w:rFonts w:cstheme="minorHAnsi"/>
          <w:sz w:val="23"/>
          <w:szCs w:val="23"/>
        </w:rPr>
        <w:t xml:space="preserve">Draft Biosafety Bill and Regulations </w:t>
      </w:r>
      <w:r w:rsidR="000E4372" w:rsidRPr="00E35198">
        <w:rPr>
          <w:rFonts w:cstheme="minorHAnsi"/>
          <w:sz w:val="23"/>
          <w:szCs w:val="23"/>
        </w:rPr>
        <w:t xml:space="preserve">developed under this Project </w:t>
      </w:r>
      <w:r w:rsidRPr="00E35198">
        <w:rPr>
          <w:rFonts w:cstheme="minorHAnsi"/>
          <w:sz w:val="23"/>
          <w:szCs w:val="23"/>
        </w:rPr>
        <w:t>were</w:t>
      </w:r>
      <w:r w:rsidR="009F30CE" w:rsidRPr="00E35198">
        <w:rPr>
          <w:rFonts w:cstheme="minorHAnsi"/>
          <w:sz w:val="23"/>
          <w:szCs w:val="23"/>
        </w:rPr>
        <w:t>, this year,</w:t>
      </w:r>
      <w:r w:rsidRPr="00E35198">
        <w:rPr>
          <w:rFonts w:cstheme="minorHAnsi"/>
          <w:sz w:val="23"/>
          <w:szCs w:val="23"/>
        </w:rPr>
        <w:t xml:space="preserve"> submitted for </w:t>
      </w:r>
      <w:r w:rsidR="000E4372" w:rsidRPr="00E35198">
        <w:rPr>
          <w:rFonts w:cstheme="minorHAnsi"/>
          <w:sz w:val="23"/>
          <w:szCs w:val="23"/>
        </w:rPr>
        <w:t>N</w:t>
      </w:r>
      <w:r w:rsidRPr="00E35198">
        <w:rPr>
          <w:rFonts w:cstheme="minorHAnsi"/>
          <w:sz w:val="23"/>
          <w:szCs w:val="23"/>
        </w:rPr>
        <w:t xml:space="preserve">ational </w:t>
      </w:r>
      <w:r w:rsidR="000E4372" w:rsidRPr="00E35198">
        <w:rPr>
          <w:rFonts w:cstheme="minorHAnsi"/>
          <w:sz w:val="23"/>
          <w:szCs w:val="23"/>
        </w:rPr>
        <w:t>C</w:t>
      </w:r>
      <w:r w:rsidRPr="00E35198">
        <w:rPr>
          <w:rFonts w:cstheme="minorHAnsi"/>
          <w:sz w:val="23"/>
          <w:szCs w:val="23"/>
        </w:rPr>
        <w:t>onsultation</w:t>
      </w:r>
      <w:r w:rsidR="009F30CE" w:rsidRPr="00E35198">
        <w:rPr>
          <w:rFonts w:cstheme="minorHAnsi"/>
          <w:sz w:val="23"/>
          <w:szCs w:val="23"/>
        </w:rPr>
        <w:t>s</w:t>
      </w:r>
      <w:r w:rsidRPr="00E35198">
        <w:rPr>
          <w:rFonts w:cstheme="minorHAnsi"/>
          <w:sz w:val="23"/>
          <w:szCs w:val="23"/>
        </w:rPr>
        <w:t xml:space="preserve"> and </w:t>
      </w:r>
      <w:r w:rsidR="000E4372" w:rsidRPr="00E35198">
        <w:rPr>
          <w:rFonts w:cstheme="minorHAnsi"/>
          <w:sz w:val="23"/>
          <w:szCs w:val="23"/>
        </w:rPr>
        <w:t>based on inputs received from th</w:t>
      </w:r>
      <w:r w:rsidR="009F30CE" w:rsidRPr="00E35198">
        <w:rPr>
          <w:rFonts w:cstheme="minorHAnsi"/>
          <w:sz w:val="23"/>
          <w:szCs w:val="23"/>
        </w:rPr>
        <w:t>ese</w:t>
      </w:r>
      <w:r w:rsidR="000E4372" w:rsidRPr="00E35198">
        <w:rPr>
          <w:rFonts w:cstheme="minorHAnsi"/>
          <w:sz w:val="23"/>
          <w:szCs w:val="23"/>
        </w:rPr>
        <w:t xml:space="preserve"> Consultation</w:t>
      </w:r>
      <w:r w:rsidR="009F30CE" w:rsidRPr="00E35198">
        <w:rPr>
          <w:rFonts w:cstheme="minorHAnsi"/>
          <w:sz w:val="23"/>
          <w:szCs w:val="23"/>
        </w:rPr>
        <w:t>s</w:t>
      </w:r>
      <w:r w:rsidR="000E4372" w:rsidRPr="00E35198">
        <w:rPr>
          <w:rFonts w:cstheme="minorHAnsi"/>
          <w:sz w:val="23"/>
          <w:szCs w:val="23"/>
        </w:rPr>
        <w:t xml:space="preserve"> </w:t>
      </w:r>
      <w:r w:rsidRPr="00E35198">
        <w:rPr>
          <w:rFonts w:cstheme="minorHAnsi"/>
          <w:sz w:val="23"/>
          <w:szCs w:val="23"/>
        </w:rPr>
        <w:t xml:space="preserve">are currently being updated. </w:t>
      </w:r>
      <w:r w:rsidR="009F30CE" w:rsidRPr="00E35198">
        <w:rPr>
          <w:rFonts w:cstheme="minorHAnsi"/>
          <w:sz w:val="23"/>
          <w:szCs w:val="23"/>
        </w:rPr>
        <w:t>The EPA, i</w:t>
      </w:r>
      <w:r w:rsidRPr="00E35198">
        <w:rPr>
          <w:rFonts w:cstheme="minorHAnsi"/>
          <w:sz w:val="23"/>
          <w:szCs w:val="23"/>
        </w:rPr>
        <w:t xml:space="preserve">n an effort to raise awareness on the consultations, participated in several media activities </w:t>
      </w:r>
      <w:r w:rsidR="009F30CE" w:rsidRPr="00E35198">
        <w:rPr>
          <w:rFonts w:cstheme="minorHAnsi"/>
          <w:sz w:val="23"/>
          <w:szCs w:val="23"/>
        </w:rPr>
        <w:t xml:space="preserve">in collaboration </w:t>
      </w:r>
      <w:r w:rsidRPr="00E35198">
        <w:rPr>
          <w:rFonts w:cstheme="minorHAnsi"/>
          <w:sz w:val="23"/>
          <w:szCs w:val="23"/>
        </w:rPr>
        <w:t xml:space="preserve">with the Guyana Revenue Authority. </w:t>
      </w:r>
    </w:p>
    <w:p w:rsidR="00E572A8" w:rsidRPr="00E35198" w:rsidRDefault="00E572A8" w:rsidP="00E572A8">
      <w:pPr>
        <w:contextualSpacing/>
        <w:rPr>
          <w:rFonts w:cstheme="minorHAnsi"/>
          <w:sz w:val="23"/>
          <w:szCs w:val="23"/>
        </w:rPr>
      </w:pPr>
      <w:r w:rsidRPr="00E35198">
        <w:rPr>
          <w:rFonts w:cstheme="minorHAnsi"/>
          <w:sz w:val="23"/>
          <w:szCs w:val="23"/>
        </w:rPr>
        <w:t>Th</w:t>
      </w:r>
      <w:r w:rsidR="009F30CE" w:rsidRPr="00E35198">
        <w:rPr>
          <w:rFonts w:cstheme="minorHAnsi"/>
          <w:sz w:val="23"/>
          <w:szCs w:val="23"/>
        </w:rPr>
        <w:t>e EPA convened th</w:t>
      </w:r>
      <w:r w:rsidRPr="00E35198">
        <w:rPr>
          <w:rFonts w:cstheme="minorHAnsi"/>
          <w:sz w:val="23"/>
          <w:szCs w:val="23"/>
        </w:rPr>
        <w:t xml:space="preserve">ree </w:t>
      </w:r>
      <w:r w:rsidR="009F30CE" w:rsidRPr="00E35198">
        <w:rPr>
          <w:rFonts w:cstheme="minorHAnsi"/>
          <w:sz w:val="23"/>
          <w:szCs w:val="23"/>
        </w:rPr>
        <w:t xml:space="preserve">National </w:t>
      </w:r>
      <w:r w:rsidRPr="00E35198">
        <w:rPr>
          <w:rFonts w:cstheme="minorHAnsi"/>
          <w:sz w:val="23"/>
          <w:szCs w:val="23"/>
        </w:rPr>
        <w:t>S</w:t>
      </w:r>
      <w:r w:rsidR="009F30CE" w:rsidRPr="00E35198">
        <w:rPr>
          <w:rFonts w:cstheme="minorHAnsi"/>
          <w:sz w:val="23"/>
          <w:szCs w:val="23"/>
        </w:rPr>
        <w:t xml:space="preserve">teering </w:t>
      </w:r>
      <w:r w:rsidRPr="00E35198">
        <w:rPr>
          <w:rFonts w:cstheme="minorHAnsi"/>
          <w:sz w:val="23"/>
          <w:szCs w:val="23"/>
        </w:rPr>
        <w:t>C</w:t>
      </w:r>
      <w:r w:rsidR="009F30CE" w:rsidRPr="00E35198">
        <w:rPr>
          <w:rFonts w:cstheme="minorHAnsi"/>
          <w:sz w:val="23"/>
          <w:szCs w:val="23"/>
        </w:rPr>
        <w:t>ommittee</w:t>
      </w:r>
      <w:r w:rsidRPr="00E35198">
        <w:rPr>
          <w:rFonts w:cstheme="minorHAnsi"/>
          <w:sz w:val="23"/>
          <w:szCs w:val="23"/>
        </w:rPr>
        <w:t xml:space="preserve"> meetings</w:t>
      </w:r>
      <w:r w:rsidR="009F30CE" w:rsidRPr="00E35198">
        <w:rPr>
          <w:rFonts w:cstheme="minorHAnsi"/>
          <w:sz w:val="23"/>
          <w:szCs w:val="23"/>
        </w:rPr>
        <w:t xml:space="preserve"> this</w:t>
      </w:r>
      <w:r w:rsidRPr="00E35198">
        <w:rPr>
          <w:rFonts w:cstheme="minorHAnsi"/>
          <w:sz w:val="23"/>
          <w:szCs w:val="23"/>
        </w:rPr>
        <w:t xml:space="preserve"> year</w:t>
      </w:r>
      <w:r w:rsidR="009F30CE" w:rsidRPr="00E35198">
        <w:rPr>
          <w:rFonts w:cstheme="minorHAnsi"/>
          <w:sz w:val="23"/>
          <w:szCs w:val="23"/>
        </w:rPr>
        <w:t xml:space="preserve"> to provide </w:t>
      </w:r>
      <w:r w:rsidRPr="00E35198">
        <w:rPr>
          <w:rFonts w:cstheme="minorHAnsi"/>
          <w:sz w:val="23"/>
          <w:szCs w:val="23"/>
        </w:rPr>
        <w:t>updat</w:t>
      </w:r>
      <w:r w:rsidR="009F30CE" w:rsidRPr="00E35198">
        <w:rPr>
          <w:rFonts w:cstheme="minorHAnsi"/>
          <w:sz w:val="23"/>
          <w:szCs w:val="23"/>
        </w:rPr>
        <w:t>e</w:t>
      </w:r>
      <w:r w:rsidRPr="00E35198">
        <w:rPr>
          <w:rFonts w:cstheme="minorHAnsi"/>
          <w:sz w:val="23"/>
          <w:szCs w:val="23"/>
        </w:rPr>
        <w:t xml:space="preserve"> on the status of the </w:t>
      </w:r>
      <w:r w:rsidR="009F30CE" w:rsidRPr="00E35198">
        <w:rPr>
          <w:rFonts w:cstheme="minorHAnsi"/>
          <w:sz w:val="23"/>
          <w:szCs w:val="23"/>
        </w:rPr>
        <w:t>Regional Biosafety Project and</w:t>
      </w:r>
      <w:r w:rsidRPr="00E35198">
        <w:rPr>
          <w:rFonts w:cstheme="minorHAnsi"/>
          <w:sz w:val="23"/>
          <w:szCs w:val="23"/>
        </w:rPr>
        <w:t xml:space="preserve"> the work plan for 2014</w:t>
      </w:r>
      <w:r w:rsidR="009F30CE" w:rsidRPr="00E35198">
        <w:rPr>
          <w:rFonts w:cstheme="minorHAnsi"/>
          <w:sz w:val="23"/>
          <w:szCs w:val="23"/>
        </w:rPr>
        <w:t>. At these meetings</w:t>
      </w:r>
      <w:r w:rsidR="0002731A" w:rsidRPr="00E35198">
        <w:rPr>
          <w:rFonts w:cstheme="minorHAnsi"/>
          <w:sz w:val="23"/>
          <w:szCs w:val="23"/>
        </w:rPr>
        <w:t>,</w:t>
      </w:r>
      <w:r w:rsidR="009F30CE" w:rsidRPr="00E35198">
        <w:rPr>
          <w:rFonts w:cstheme="minorHAnsi"/>
          <w:sz w:val="23"/>
          <w:szCs w:val="23"/>
        </w:rPr>
        <w:t xml:space="preserve"> other matters such</w:t>
      </w:r>
      <w:r w:rsidRPr="00E35198">
        <w:rPr>
          <w:rFonts w:cstheme="minorHAnsi"/>
          <w:sz w:val="23"/>
          <w:szCs w:val="23"/>
        </w:rPr>
        <w:t xml:space="preserve"> </w:t>
      </w:r>
      <w:r w:rsidR="009F30CE" w:rsidRPr="00E35198">
        <w:rPr>
          <w:rFonts w:cstheme="minorHAnsi"/>
          <w:sz w:val="23"/>
          <w:szCs w:val="23"/>
        </w:rPr>
        <w:t>a N</w:t>
      </w:r>
      <w:r w:rsidRPr="00E35198">
        <w:rPr>
          <w:rFonts w:cstheme="minorHAnsi"/>
          <w:sz w:val="23"/>
          <w:szCs w:val="23"/>
        </w:rPr>
        <w:t xml:space="preserve">ational </w:t>
      </w:r>
      <w:r w:rsidR="009F30CE" w:rsidRPr="00E35198">
        <w:rPr>
          <w:rFonts w:cstheme="minorHAnsi"/>
          <w:sz w:val="23"/>
          <w:szCs w:val="23"/>
        </w:rPr>
        <w:t>C</w:t>
      </w:r>
      <w:r w:rsidRPr="00E35198">
        <w:rPr>
          <w:rFonts w:cstheme="minorHAnsi"/>
          <w:sz w:val="23"/>
          <w:szCs w:val="23"/>
        </w:rPr>
        <w:t xml:space="preserve">onsultations on the </w:t>
      </w:r>
      <w:r w:rsidR="009F30CE" w:rsidRPr="00E35198">
        <w:rPr>
          <w:rFonts w:cstheme="minorHAnsi"/>
          <w:sz w:val="23"/>
          <w:szCs w:val="23"/>
        </w:rPr>
        <w:t>D</w:t>
      </w:r>
      <w:r w:rsidRPr="00E35198">
        <w:rPr>
          <w:rFonts w:cstheme="minorHAnsi"/>
          <w:sz w:val="23"/>
          <w:szCs w:val="23"/>
        </w:rPr>
        <w:t>raft</w:t>
      </w:r>
      <w:r w:rsidR="009F30CE" w:rsidRPr="00E35198">
        <w:rPr>
          <w:rFonts w:cstheme="minorHAnsi"/>
          <w:sz w:val="23"/>
          <w:szCs w:val="23"/>
        </w:rPr>
        <w:t xml:space="preserve"> Biosafety Bill and Regulations;</w:t>
      </w:r>
      <w:r w:rsidRPr="00E35198">
        <w:rPr>
          <w:rFonts w:cstheme="minorHAnsi"/>
          <w:sz w:val="23"/>
          <w:szCs w:val="23"/>
        </w:rPr>
        <w:t xml:space="preserve"> finalization of the Biosafety Policy, </w:t>
      </w:r>
      <w:r w:rsidR="009F30CE" w:rsidRPr="00E35198">
        <w:rPr>
          <w:rFonts w:cstheme="minorHAnsi"/>
          <w:sz w:val="23"/>
          <w:szCs w:val="23"/>
        </w:rPr>
        <w:t>P</w:t>
      </w:r>
      <w:r w:rsidRPr="00E35198">
        <w:rPr>
          <w:rFonts w:cstheme="minorHAnsi"/>
          <w:sz w:val="23"/>
          <w:szCs w:val="23"/>
        </w:rPr>
        <w:t xml:space="preserve">roject </w:t>
      </w:r>
      <w:r w:rsidR="009F30CE" w:rsidRPr="00E35198">
        <w:rPr>
          <w:rFonts w:cstheme="minorHAnsi"/>
          <w:sz w:val="23"/>
          <w:szCs w:val="23"/>
        </w:rPr>
        <w:t>b</w:t>
      </w:r>
      <w:r w:rsidRPr="00E35198">
        <w:rPr>
          <w:rFonts w:cstheme="minorHAnsi"/>
          <w:sz w:val="23"/>
          <w:szCs w:val="23"/>
        </w:rPr>
        <w:t>udget and disbursements</w:t>
      </w:r>
      <w:r w:rsidR="0002731A" w:rsidRPr="00E35198">
        <w:rPr>
          <w:rFonts w:cstheme="minorHAnsi"/>
          <w:sz w:val="23"/>
          <w:szCs w:val="23"/>
        </w:rPr>
        <w:t>,</w:t>
      </w:r>
      <w:r w:rsidRPr="00E35198">
        <w:rPr>
          <w:rFonts w:cstheme="minorHAnsi"/>
          <w:sz w:val="23"/>
          <w:szCs w:val="23"/>
        </w:rPr>
        <w:t xml:space="preserve"> and collaboration on public awareness efforts were discussed. Additionally, the 3</w:t>
      </w:r>
      <w:r w:rsidRPr="00E35198">
        <w:rPr>
          <w:rFonts w:cstheme="minorHAnsi"/>
          <w:sz w:val="23"/>
          <w:szCs w:val="23"/>
          <w:vertAlign w:val="superscript"/>
        </w:rPr>
        <w:t>rd</w:t>
      </w:r>
      <w:r w:rsidRPr="00E35198">
        <w:rPr>
          <w:rFonts w:cstheme="minorHAnsi"/>
          <w:sz w:val="23"/>
          <w:szCs w:val="23"/>
        </w:rPr>
        <w:t xml:space="preserve"> Regional Steering committee meeting was held on June 03, 2014, via Skype</w:t>
      </w:r>
      <w:r w:rsidR="009F30CE" w:rsidRPr="00E35198">
        <w:rPr>
          <w:rFonts w:cstheme="minorHAnsi"/>
          <w:sz w:val="23"/>
          <w:szCs w:val="23"/>
        </w:rPr>
        <w:t xml:space="preserve"> during which each</w:t>
      </w:r>
      <w:r w:rsidRPr="00E35198">
        <w:rPr>
          <w:rFonts w:cstheme="minorHAnsi"/>
          <w:sz w:val="23"/>
          <w:szCs w:val="23"/>
        </w:rPr>
        <w:t xml:space="preserve"> country presented a report on </w:t>
      </w:r>
      <w:r w:rsidR="009F30CE" w:rsidRPr="00E35198">
        <w:rPr>
          <w:rFonts w:cstheme="minorHAnsi"/>
          <w:sz w:val="23"/>
          <w:szCs w:val="23"/>
        </w:rPr>
        <w:t>P</w:t>
      </w:r>
      <w:r w:rsidRPr="00E35198">
        <w:rPr>
          <w:rFonts w:cstheme="minorHAnsi"/>
          <w:sz w:val="23"/>
          <w:szCs w:val="23"/>
        </w:rPr>
        <w:t>roject achievements</w:t>
      </w:r>
      <w:r w:rsidR="009F30CE" w:rsidRPr="00E35198">
        <w:rPr>
          <w:rFonts w:cstheme="minorHAnsi"/>
          <w:sz w:val="23"/>
          <w:szCs w:val="23"/>
        </w:rPr>
        <w:t>.</w:t>
      </w:r>
      <w:r w:rsidRPr="00E35198">
        <w:rPr>
          <w:rFonts w:cstheme="minorHAnsi"/>
          <w:sz w:val="23"/>
          <w:szCs w:val="23"/>
        </w:rPr>
        <w:t xml:space="preserve"> </w:t>
      </w:r>
    </w:p>
    <w:p w:rsidR="00E572A8" w:rsidRPr="00E35198" w:rsidRDefault="00E572A8" w:rsidP="00E572A8">
      <w:pPr>
        <w:contextualSpacing/>
        <w:rPr>
          <w:rFonts w:cstheme="minorHAnsi"/>
          <w:sz w:val="23"/>
          <w:szCs w:val="23"/>
        </w:rPr>
      </w:pPr>
    </w:p>
    <w:p w:rsidR="00CD52B4" w:rsidRPr="00E35198" w:rsidRDefault="00E572A8" w:rsidP="00E572A8">
      <w:pPr>
        <w:rPr>
          <w:rFonts w:cstheme="minorHAnsi"/>
          <w:sz w:val="23"/>
          <w:szCs w:val="23"/>
        </w:rPr>
      </w:pPr>
      <w:r w:rsidRPr="00E35198">
        <w:rPr>
          <w:rFonts w:cstheme="minorHAnsi"/>
          <w:sz w:val="23"/>
          <w:szCs w:val="23"/>
        </w:rPr>
        <w:t>All expenditure reports for 2014</w:t>
      </w:r>
      <w:r w:rsidR="00CD52B4" w:rsidRPr="00E35198">
        <w:rPr>
          <w:rFonts w:cstheme="minorHAnsi"/>
          <w:sz w:val="23"/>
          <w:szCs w:val="23"/>
        </w:rPr>
        <w:t>,</w:t>
      </w:r>
      <w:r w:rsidRPr="00E35198">
        <w:rPr>
          <w:rFonts w:cstheme="minorHAnsi"/>
          <w:sz w:val="23"/>
          <w:szCs w:val="23"/>
        </w:rPr>
        <w:t xml:space="preserve"> along with supporting documents were submitted to the Regional Office. On August 12, 2014</w:t>
      </w:r>
      <w:r w:rsidR="0002731A" w:rsidRPr="00E35198">
        <w:rPr>
          <w:rFonts w:cstheme="minorHAnsi"/>
          <w:sz w:val="23"/>
          <w:szCs w:val="23"/>
        </w:rPr>
        <w:t>,</w:t>
      </w:r>
      <w:r w:rsidRPr="00E35198">
        <w:rPr>
          <w:rFonts w:cstheme="minorHAnsi"/>
          <w:sz w:val="23"/>
          <w:szCs w:val="23"/>
        </w:rPr>
        <w:t xml:space="preserve"> a Mid-term Evaluation was conducted</w:t>
      </w:r>
      <w:r w:rsidR="00CD52B4" w:rsidRPr="00E35198">
        <w:rPr>
          <w:rFonts w:cstheme="minorHAnsi"/>
          <w:sz w:val="23"/>
          <w:szCs w:val="23"/>
        </w:rPr>
        <w:t xml:space="preserve">; the EPA has since received and reviewed a Report submitted by the </w:t>
      </w:r>
      <w:r w:rsidRPr="00E35198">
        <w:rPr>
          <w:rFonts w:cstheme="minorHAnsi"/>
          <w:sz w:val="23"/>
          <w:szCs w:val="23"/>
        </w:rPr>
        <w:t>Consultant</w:t>
      </w:r>
      <w:r w:rsidR="00CD52B4" w:rsidRPr="00E35198">
        <w:rPr>
          <w:rFonts w:cstheme="minorHAnsi"/>
          <w:sz w:val="23"/>
          <w:szCs w:val="23"/>
        </w:rPr>
        <w:t xml:space="preserve"> engaged to conduct the evaluation.</w:t>
      </w:r>
      <w:r w:rsidRPr="00E35198">
        <w:rPr>
          <w:rFonts w:cstheme="minorHAnsi"/>
          <w:sz w:val="23"/>
          <w:szCs w:val="23"/>
        </w:rPr>
        <w:t xml:space="preserve"> Further, the Project Coordinator and </w:t>
      </w:r>
      <w:r w:rsidR="0002731A" w:rsidRPr="00E35198">
        <w:rPr>
          <w:rFonts w:cstheme="minorHAnsi"/>
          <w:sz w:val="23"/>
          <w:szCs w:val="23"/>
        </w:rPr>
        <w:t>EPA Staff</w:t>
      </w:r>
      <w:r w:rsidRPr="00E35198">
        <w:rPr>
          <w:rFonts w:cstheme="minorHAnsi"/>
          <w:sz w:val="23"/>
          <w:szCs w:val="23"/>
        </w:rPr>
        <w:t xml:space="preserve"> participated in the </w:t>
      </w:r>
      <w:r w:rsidR="00CD52B4" w:rsidRPr="00E35198">
        <w:rPr>
          <w:rFonts w:cstheme="minorHAnsi"/>
          <w:sz w:val="23"/>
          <w:szCs w:val="23"/>
        </w:rPr>
        <w:t>P</w:t>
      </w:r>
      <w:r w:rsidRPr="00E35198">
        <w:rPr>
          <w:rFonts w:cstheme="minorHAnsi"/>
          <w:sz w:val="23"/>
          <w:szCs w:val="23"/>
        </w:rPr>
        <w:t>roject’s first training workshop</w:t>
      </w:r>
      <w:r w:rsidR="00CD52B4" w:rsidRPr="00E35198">
        <w:rPr>
          <w:rFonts w:cstheme="minorHAnsi"/>
          <w:sz w:val="23"/>
          <w:szCs w:val="23"/>
        </w:rPr>
        <w:t xml:space="preserve"> –“Environmental Risk Assessment in Biosafety” held in Dominica during the period April, 14-16, 2014.</w:t>
      </w:r>
    </w:p>
    <w:p w:rsidR="00CD52B4" w:rsidRPr="00E35198" w:rsidRDefault="00CD52B4" w:rsidP="00E572A8">
      <w:pPr>
        <w:rPr>
          <w:rFonts w:cstheme="minorHAnsi"/>
          <w:sz w:val="23"/>
          <w:szCs w:val="23"/>
        </w:rPr>
      </w:pPr>
      <w:r w:rsidRPr="00E35198">
        <w:rPr>
          <w:rFonts w:cstheme="minorHAnsi"/>
          <w:sz w:val="23"/>
          <w:szCs w:val="23"/>
        </w:rPr>
        <w:t>All activities identified for action in 2014 were completed, with the exception of finalization of the Biosafety Policy.  Additionally, the Agency, received all funds budgeted for 2014.</w:t>
      </w:r>
    </w:p>
    <w:p w:rsidR="00E572A8" w:rsidRPr="00E35198" w:rsidRDefault="00E572A8" w:rsidP="00E572A8">
      <w:pPr>
        <w:autoSpaceDE w:val="0"/>
        <w:autoSpaceDN w:val="0"/>
        <w:adjustRightInd w:val="0"/>
        <w:contextualSpacing/>
        <w:rPr>
          <w:rFonts w:cstheme="minorHAnsi"/>
          <w:b/>
          <w:i/>
          <w:sz w:val="23"/>
          <w:szCs w:val="23"/>
        </w:rPr>
      </w:pPr>
      <w:r w:rsidRPr="00E35198">
        <w:rPr>
          <w:rFonts w:cstheme="minorHAnsi"/>
          <w:b/>
          <w:i/>
          <w:sz w:val="23"/>
          <w:szCs w:val="23"/>
        </w:rPr>
        <w:t>Support to Guyana for the Revision of the NBSAPs and Development of Fifth National Report to the CBD</w:t>
      </w:r>
    </w:p>
    <w:p w:rsidR="00CD52B4" w:rsidRPr="00E35198" w:rsidRDefault="00CD52B4" w:rsidP="00E572A8">
      <w:pPr>
        <w:tabs>
          <w:tab w:val="left" w:pos="90"/>
          <w:tab w:val="left" w:pos="360"/>
          <w:tab w:val="left" w:pos="630"/>
        </w:tabs>
        <w:contextualSpacing/>
        <w:rPr>
          <w:rFonts w:cstheme="minorHAnsi"/>
          <w:sz w:val="23"/>
          <w:szCs w:val="23"/>
        </w:rPr>
      </w:pPr>
    </w:p>
    <w:p w:rsidR="00E572A8" w:rsidRPr="00E35198" w:rsidRDefault="00D62604" w:rsidP="00D62604">
      <w:pPr>
        <w:tabs>
          <w:tab w:val="left" w:pos="90"/>
          <w:tab w:val="left" w:pos="360"/>
          <w:tab w:val="left" w:pos="630"/>
        </w:tabs>
        <w:contextualSpacing/>
        <w:rPr>
          <w:rFonts w:cstheme="minorHAnsi"/>
          <w:sz w:val="23"/>
          <w:szCs w:val="23"/>
        </w:rPr>
      </w:pPr>
      <w:r w:rsidRPr="00E35198">
        <w:rPr>
          <w:rFonts w:cstheme="minorHAnsi"/>
          <w:sz w:val="23"/>
          <w:szCs w:val="23"/>
        </w:rPr>
        <w:t>T</w:t>
      </w:r>
      <w:r w:rsidR="00CD52B4" w:rsidRPr="00E35198">
        <w:rPr>
          <w:rFonts w:cstheme="minorHAnsi"/>
          <w:sz w:val="23"/>
          <w:szCs w:val="23"/>
        </w:rPr>
        <w:t>he EPA hir</w:t>
      </w:r>
      <w:r w:rsidRPr="00E35198">
        <w:rPr>
          <w:rFonts w:cstheme="minorHAnsi"/>
          <w:sz w:val="23"/>
          <w:szCs w:val="23"/>
        </w:rPr>
        <w:t>ed</w:t>
      </w:r>
      <w:r w:rsidR="00CD52B4" w:rsidRPr="00E35198">
        <w:rPr>
          <w:rFonts w:cstheme="minorHAnsi"/>
          <w:sz w:val="23"/>
          <w:szCs w:val="23"/>
        </w:rPr>
        <w:t xml:space="preserve"> Environmental Management Consultants (EMC) for the Project</w:t>
      </w:r>
      <w:r w:rsidRPr="00E35198">
        <w:rPr>
          <w:rFonts w:cstheme="minorHAnsi"/>
          <w:sz w:val="23"/>
          <w:szCs w:val="23"/>
        </w:rPr>
        <w:t xml:space="preserve"> in January, 2014. In July, and September, 2014, </w:t>
      </w:r>
      <w:r w:rsidR="00E572A8" w:rsidRPr="00E35198">
        <w:rPr>
          <w:rFonts w:cstheme="minorHAnsi"/>
          <w:sz w:val="23"/>
          <w:szCs w:val="23"/>
        </w:rPr>
        <w:t xml:space="preserve">National Stakeholder Workshops were facilitated for the review of draft </w:t>
      </w:r>
      <w:r w:rsidR="00E572A8" w:rsidRPr="00E35198">
        <w:rPr>
          <w:rFonts w:cstheme="minorHAnsi"/>
          <w:sz w:val="23"/>
          <w:szCs w:val="23"/>
        </w:rPr>
        <w:lastRenderedPageBreak/>
        <w:t>versions of the N</w:t>
      </w:r>
      <w:r w:rsidR="008B5F04" w:rsidRPr="00E35198">
        <w:rPr>
          <w:rFonts w:cstheme="minorHAnsi"/>
          <w:sz w:val="23"/>
          <w:szCs w:val="23"/>
        </w:rPr>
        <w:t xml:space="preserve">ational </w:t>
      </w:r>
      <w:r w:rsidR="00E572A8" w:rsidRPr="00E35198">
        <w:rPr>
          <w:rFonts w:cstheme="minorHAnsi"/>
          <w:sz w:val="23"/>
          <w:szCs w:val="23"/>
        </w:rPr>
        <w:t>B</w:t>
      </w:r>
      <w:r w:rsidR="008B5F04" w:rsidRPr="00E35198">
        <w:rPr>
          <w:rFonts w:cstheme="minorHAnsi"/>
          <w:sz w:val="23"/>
          <w:szCs w:val="23"/>
        </w:rPr>
        <w:t xml:space="preserve">iodiversity </w:t>
      </w:r>
      <w:r w:rsidR="00E572A8" w:rsidRPr="00E35198">
        <w:rPr>
          <w:rFonts w:cstheme="minorHAnsi"/>
          <w:sz w:val="23"/>
          <w:szCs w:val="23"/>
        </w:rPr>
        <w:t>S</w:t>
      </w:r>
      <w:r w:rsidR="008B5F04" w:rsidRPr="00E35198">
        <w:rPr>
          <w:rFonts w:cstheme="minorHAnsi"/>
          <w:sz w:val="23"/>
          <w:szCs w:val="23"/>
        </w:rPr>
        <w:t xml:space="preserve">trategy and </w:t>
      </w:r>
      <w:r w:rsidR="00E572A8" w:rsidRPr="00E35198">
        <w:rPr>
          <w:rFonts w:cstheme="minorHAnsi"/>
          <w:sz w:val="23"/>
          <w:szCs w:val="23"/>
        </w:rPr>
        <w:t>A</w:t>
      </w:r>
      <w:r w:rsidR="008B5F04" w:rsidRPr="00E35198">
        <w:rPr>
          <w:rFonts w:cstheme="minorHAnsi"/>
          <w:sz w:val="23"/>
          <w:szCs w:val="23"/>
        </w:rPr>
        <w:t xml:space="preserve">ction </w:t>
      </w:r>
      <w:r w:rsidR="00E572A8" w:rsidRPr="00E35198">
        <w:rPr>
          <w:rFonts w:cstheme="minorHAnsi"/>
          <w:sz w:val="23"/>
          <w:szCs w:val="23"/>
        </w:rPr>
        <w:t>P</w:t>
      </w:r>
      <w:r w:rsidR="008B5F04" w:rsidRPr="00E35198">
        <w:rPr>
          <w:rFonts w:cstheme="minorHAnsi"/>
          <w:sz w:val="23"/>
          <w:szCs w:val="23"/>
        </w:rPr>
        <w:t>lan (NBSAP)</w:t>
      </w:r>
      <w:r w:rsidR="00E572A8" w:rsidRPr="00E35198">
        <w:rPr>
          <w:rFonts w:cstheme="minorHAnsi"/>
          <w:sz w:val="23"/>
          <w:szCs w:val="23"/>
        </w:rPr>
        <w:t xml:space="preserve"> and </w:t>
      </w:r>
      <w:r w:rsidR="008B5F04" w:rsidRPr="00E35198">
        <w:rPr>
          <w:rFonts w:cstheme="minorHAnsi"/>
          <w:sz w:val="23"/>
          <w:szCs w:val="23"/>
        </w:rPr>
        <w:t>Fifth National Report (</w:t>
      </w:r>
      <w:r w:rsidR="00E572A8" w:rsidRPr="00E35198">
        <w:rPr>
          <w:rFonts w:cstheme="minorHAnsi"/>
          <w:sz w:val="23"/>
          <w:szCs w:val="23"/>
        </w:rPr>
        <w:t>5NR</w:t>
      </w:r>
      <w:r w:rsidR="008B5F04" w:rsidRPr="00E35198">
        <w:rPr>
          <w:rFonts w:cstheme="minorHAnsi"/>
          <w:sz w:val="23"/>
          <w:szCs w:val="23"/>
        </w:rPr>
        <w:t>)</w:t>
      </w:r>
      <w:r w:rsidRPr="00E35198">
        <w:rPr>
          <w:rFonts w:cstheme="minorHAnsi"/>
          <w:sz w:val="23"/>
          <w:szCs w:val="23"/>
        </w:rPr>
        <w:t>, r</w:t>
      </w:r>
      <w:r w:rsidR="00E572A8" w:rsidRPr="00E35198">
        <w:rPr>
          <w:rFonts w:cstheme="minorHAnsi"/>
          <w:sz w:val="23"/>
          <w:szCs w:val="23"/>
        </w:rPr>
        <w:t xml:space="preserve">espectively. </w:t>
      </w:r>
      <w:r w:rsidRPr="00E35198">
        <w:rPr>
          <w:rFonts w:cstheme="minorHAnsi"/>
          <w:sz w:val="23"/>
          <w:szCs w:val="23"/>
        </w:rPr>
        <w:t xml:space="preserve"> Inputs received at these Workshops were utilized in finalizing the draft</w:t>
      </w:r>
      <w:r w:rsidR="00E572A8" w:rsidRPr="00E35198">
        <w:rPr>
          <w:rFonts w:cstheme="minorHAnsi"/>
          <w:sz w:val="23"/>
          <w:szCs w:val="23"/>
        </w:rPr>
        <w:t xml:space="preserve"> NBSAP and the </w:t>
      </w:r>
      <w:r w:rsidR="008B5F04" w:rsidRPr="00E35198">
        <w:rPr>
          <w:rFonts w:cstheme="minorHAnsi"/>
          <w:sz w:val="23"/>
          <w:szCs w:val="23"/>
        </w:rPr>
        <w:t>5NR</w:t>
      </w:r>
      <w:r w:rsidRPr="00E35198">
        <w:rPr>
          <w:rFonts w:cstheme="minorHAnsi"/>
          <w:sz w:val="23"/>
          <w:szCs w:val="23"/>
        </w:rPr>
        <w:t xml:space="preserve">; these documents were further reviewed by the EPA </w:t>
      </w:r>
      <w:r w:rsidR="00E572A8" w:rsidRPr="00E35198">
        <w:rPr>
          <w:rFonts w:cstheme="minorHAnsi"/>
          <w:sz w:val="23"/>
          <w:szCs w:val="23"/>
        </w:rPr>
        <w:t xml:space="preserve">and submitted to the MNRE for approval. </w:t>
      </w:r>
    </w:p>
    <w:p w:rsidR="00E572A8" w:rsidRPr="00E35198" w:rsidRDefault="00E572A8" w:rsidP="00E572A8">
      <w:pPr>
        <w:autoSpaceDE w:val="0"/>
        <w:autoSpaceDN w:val="0"/>
        <w:adjustRightInd w:val="0"/>
        <w:contextualSpacing/>
        <w:rPr>
          <w:rFonts w:cstheme="minorHAnsi"/>
          <w:b/>
          <w:i/>
          <w:sz w:val="23"/>
          <w:szCs w:val="23"/>
        </w:rPr>
      </w:pPr>
    </w:p>
    <w:p w:rsidR="00E572A8" w:rsidRPr="00E35198" w:rsidRDefault="00E572A8" w:rsidP="00E572A8">
      <w:pPr>
        <w:contextualSpacing/>
        <w:rPr>
          <w:rFonts w:cstheme="minorHAnsi"/>
          <w:b/>
          <w:i/>
          <w:sz w:val="23"/>
          <w:szCs w:val="23"/>
        </w:rPr>
      </w:pPr>
      <w:r w:rsidRPr="00E35198">
        <w:rPr>
          <w:rFonts w:cstheme="minorHAnsi"/>
          <w:b/>
          <w:i/>
          <w:sz w:val="23"/>
          <w:szCs w:val="23"/>
        </w:rPr>
        <w:t>Regional Project on Access to Genetic Resources and Benefit Sharing</w:t>
      </w:r>
    </w:p>
    <w:p w:rsidR="00E572A8" w:rsidRPr="00E35198" w:rsidRDefault="00E572A8" w:rsidP="00E572A8">
      <w:pPr>
        <w:tabs>
          <w:tab w:val="left" w:pos="270"/>
        </w:tabs>
        <w:contextualSpacing/>
        <w:rPr>
          <w:rFonts w:cstheme="minorHAnsi"/>
          <w:sz w:val="23"/>
          <w:szCs w:val="23"/>
        </w:rPr>
      </w:pPr>
      <w:r w:rsidRPr="00E35198">
        <w:rPr>
          <w:rFonts w:cstheme="minorHAnsi"/>
          <w:sz w:val="23"/>
          <w:szCs w:val="23"/>
        </w:rPr>
        <w:t xml:space="preserve">All activities under this </w:t>
      </w:r>
      <w:r w:rsidR="008B5F04" w:rsidRPr="00E35198">
        <w:rPr>
          <w:rFonts w:cstheme="minorHAnsi"/>
          <w:sz w:val="23"/>
          <w:szCs w:val="23"/>
        </w:rPr>
        <w:t>P</w:t>
      </w:r>
      <w:r w:rsidRPr="00E35198">
        <w:rPr>
          <w:rFonts w:cstheme="minorHAnsi"/>
          <w:sz w:val="23"/>
          <w:szCs w:val="23"/>
        </w:rPr>
        <w:t xml:space="preserve">roject were completed and the </w:t>
      </w:r>
      <w:r w:rsidR="008B5F04" w:rsidRPr="00E35198">
        <w:rPr>
          <w:rFonts w:cstheme="minorHAnsi"/>
          <w:sz w:val="23"/>
          <w:szCs w:val="23"/>
        </w:rPr>
        <w:t>P</w:t>
      </w:r>
      <w:r w:rsidRPr="00E35198">
        <w:rPr>
          <w:rFonts w:cstheme="minorHAnsi"/>
          <w:sz w:val="23"/>
          <w:szCs w:val="23"/>
        </w:rPr>
        <w:t xml:space="preserve">roject ended on July 31, 2014. A contract for the revision and </w:t>
      </w:r>
      <w:proofErr w:type="spellStart"/>
      <w:r w:rsidRPr="00E35198">
        <w:rPr>
          <w:rFonts w:cstheme="minorHAnsi"/>
          <w:sz w:val="23"/>
          <w:szCs w:val="23"/>
        </w:rPr>
        <w:t>finalisation</w:t>
      </w:r>
      <w:proofErr w:type="spellEnd"/>
      <w:r w:rsidRPr="00E35198">
        <w:rPr>
          <w:rFonts w:cstheme="minorHAnsi"/>
          <w:sz w:val="23"/>
          <w:szCs w:val="23"/>
        </w:rPr>
        <w:t xml:space="preserve"> of the draft ABS Regulations was signed between </w:t>
      </w:r>
      <w:r w:rsidR="003925D7" w:rsidRPr="00E35198">
        <w:rPr>
          <w:rFonts w:cstheme="minorHAnsi"/>
          <w:sz w:val="23"/>
          <w:szCs w:val="23"/>
        </w:rPr>
        <w:t xml:space="preserve">the Consultant </w:t>
      </w:r>
      <w:r w:rsidRPr="00E35198">
        <w:rPr>
          <w:rFonts w:cstheme="minorHAnsi"/>
          <w:sz w:val="23"/>
          <w:szCs w:val="23"/>
        </w:rPr>
        <w:t xml:space="preserve">and the </w:t>
      </w:r>
      <w:r w:rsidR="003925D7" w:rsidRPr="00E35198">
        <w:rPr>
          <w:rFonts w:cstheme="minorHAnsi"/>
          <w:sz w:val="23"/>
          <w:szCs w:val="23"/>
        </w:rPr>
        <w:t>EPA</w:t>
      </w:r>
      <w:r w:rsidRPr="00E35198">
        <w:rPr>
          <w:rFonts w:cstheme="minorHAnsi"/>
          <w:sz w:val="23"/>
          <w:szCs w:val="23"/>
        </w:rPr>
        <w:t xml:space="preserve"> </w:t>
      </w:r>
      <w:r w:rsidR="00677D9D" w:rsidRPr="00E35198">
        <w:rPr>
          <w:rFonts w:cstheme="minorHAnsi"/>
          <w:sz w:val="23"/>
          <w:szCs w:val="23"/>
        </w:rPr>
        <w:t xml:space="preserve">in </w:t>
      </w:r>
      <w:r w:rsidRPr="00E35198">
        <w:rPr>
          <w:rFonts w:cstheme="minorHAnsi"/>
          <w:sz w:val="23"/>
          <w:szCs w:val="23"/>
        </w:rPr>
        <w:t>March</w:t>
      </w:r>
      <w:r w:rsidR="00677D9D" w:rsidRPr="00E35198">
        <w:rPr>
          <w:rFonts w:cstheme="minorHAnsi"/>
          <w:sz w:val="23"/>
          <w:szCs w:val="23"/>
        </w:rPr>
        <w:t>,</w:t>
      </w:r>
      <w:r w:rsidRPr="00E35198">
        <w:rPr>
          <w:rFonts w:cstheme="minorHAnsi"/>
          <w:sz w:val="23"/>
          <w:szCs w:val="23"/>
        </w:rPr>
        <w:t xml:space="preserve"> 2014</w:t>
      </w:r>
      <w:r w:rsidR="008B5F04" w:rsidRPr="00E35198">
        <w:rPr>
          <w:rFonts w:cstheme="minorHAnsi"/>
          <w:sz w:val="23"/>
          <w:szCs w:val="23"/>
        </w:rPr>
        <w:t>. Th</w:t>
      </w:r>
      <w:r w:rsidRPr="00E35198">
        <w:rPr>
          <w:rFonts w:cstheme="minorHAnsi"/>
          <w:sz w:val="23"/>
          <w:szCs w:val="23"/>
        </w:rPr>
        <w:t xml:space="preserve">e Regulations </w:t>
      </w:r>
      <w:r w:rsidR="00677D9D" w:rsidRPr="00E35198">
        <w:rPr>
          <w:rFonts w:cstheme="minorHAnsi"/>
          <w:sz w:val="23"/>
          <w:szCs w:val="23"/>
        </w:rPr>
        <w:t>were</w:t>
      </w:r>
      <w:r w:rsidR="008B5F04" w:rsidRPr="00E35198">
        <w:rPr>
          <w:rFonts w:cstheme="minorHAnsi"/>
          <w:sz w:val="23"/>
          <w:szCs w:val="23"/>
        </w:rPr>
        <w:t xml:space="preserve"> </w:t>
      </w:r>
      <w:proofErr w:type="spellStart"/>
      <w:r w:rsidR="008B5F04" w:rsidRPr="00E35198">
        <w:rPr>
          <w:rFonts w:cstheme="minorHAnsi"/>
          <w:sz w:val="23"/>
          <w:szCs w:val="23"/>
        </w:rPr>
        <w:t>finalised</w:t>
      </w:r>
      <w:proofErr w:type="spellEnd"/>
      <w:r w:rsidR="008B5F04" w:rsidRPr="00E35198">
        <w:rPr>
          <w:rFonts w:cstheme="minorHAnsi"/>
          <w:sz w:val="23"/>
          <w:szCs w:val="23"/>
        </w:rPr>
        <w:t xml:space="preserve"> by the Consultant; ho</w:t>
      </w:r>
      <w:r w:rsidRPr="00E35198">
        <w:rPr>
          <w:rFonts w:cstheme="minorHAnsi"/>
          <w:sz w:val="23"/>
          <w:szCs w:val="23"/>
        </w:rPr>
        <w:t xml:space="preserve">wever, additional comments from the Justice Institute of Guyana are to be incorporated. </w:t>
      </w:r>
    </w:p>
    <w:p w:rsidR="00E572A8" w:rsidRPr="00E35198" w:rsidRDefault="00E572A8" w:rsidP="00E572A8">
      <w:pPr>
        <w:contextualSpacing/>
        <w:rPr>
          <w:rFonts w:cstheme="minorHAnsi"/>
          <w:sz w:val="23"/>
          <w:szCs w:val="23"/>
        </w:rPr>
      </w:pPr>
    </w:p>
    <w:p w:rsidR="00E572A8" w:rsidRPr="00E35198" w:rsidRDefault="00E572A8" w:rsidP="00E572A8">
      <w:pPr>
        <w:contextualSpacing/>
        <w:rPr>
          <w:rFonts w:cstheme="minorHAnsi"/>
          <w:sz w:val="23"/>
          <w:szCs w:val="23"/>
        </w:rPr>
      </w:pPr>
      <w:r w:rsidRPr="00E35198">
        <w:rPr>
          <w:rFonts w:cstheme="minorHAnsi"/>
          <w:sz w:val="23"/>
          <w:szCs w:val="23"/>
        </w:rPr>
        <w:t xml:space="preserve">Additionally, all expenditure and co-financing reports were prepared and submitted to the Regional Office. </w:t>
      </w:r>
    </w:p>
    <w:p w:rsidR="00E572A8" w:rsidRPr="00E35198" w:rsidRDefault="00E572A8" w:rsidP="00E572A8">
      <w:pPr>
        <w:tabs>
          <w:tab w:val="left" w:pos="0"/>
        </w:tabs>
        <w:contextualSpacing/>
        <w:rPr>
          <w:rFonts w:cstheme="minorHAnsi"/>
          <w:b/>
          <w:i/>
          <w:sz w:val="23"/>
          <w:szCs w:val="23"/>
        </w:rPr>
      </w:pPr>
    </w:p>
    <w:p w:rsidR="00677D9D" w:rsidRPr="00E35198" w:rsidRDefault="00677D9D" w:rsidP="00E572A8">
      <w:pPr>
        <w:tabs>
          <w:tab w:val="left" w:pos="0"/>
        </w:tabs>
        <w:contextualSpacing/>
        <w:rPr>
          <w:rFonts w:cstheme="minorHAnsi"/>
          <w:b/>
          <w:i/>
          <w:sz w:val="23"/>
          <w:szCs w:val="23"/>
        </w:rPr>
      </w:pPr>
      <w:r w:rsidRPr="00E35198">
        <w:rPr>
          <w:rFonts w:cstheme="minorHAnsi"/>
          <w:b/>
          <w:i/>
          <w:sz w:val="23"/>
          <w:szCs w:val="23"/>
        </w:rPr>
        <w:t>Enhancing Biodiversity Protection through Strengthened Monitoring, Enforcement and Uptake of Environmental Regulations in Guyana’s Gold Mining Sector (Mainstreaming Biodiversity Project)</w:t>
      </w:r>
    </w:p>
    <w:p w:rsidR="00E572A8" w:rsidRPr="00E35198" w:rsidRDefault="00E572A8" w:rsidP="00E572A8">
      <w:pPr>
        <w:tabs>
          <w:tab w:val="left" w:pos="0"/>
        </w:tabs>
        <w:contextualSpacing/>
        <w:rPr>
          <w:rFonts w:cstheme="minorHAnsi"/>
          <w:b/>
          <w:i/>
          <w:color w:val="FF0000"/>
          <w:sz w:val="23"/>
          <w:szCs w:val="23"/>
        </w:rPr>
      </w:pPr>
    </w:p>
    <w:p w:rsidR="00E572A8" w:rsidRPr="00E35198" w:rsidRDefault="00F50736" w:rsidP="00E572A8">
      <w:pPr>
        <w:tabs>
          <w:tab w:val="left" w:pos="0"/>
        </w:tabs>
        <w:contextualSpacing/>
        <w:rPr>
          <w:rFonts w:cstheme="minorHAnsi"/>
          <w:sz w:val="23"/>
          <w:szCs w:val="23"/>
        </w:rPr>
      </w:pPr>
      <w:r w:rsidRPr="00E35198">
        <w:rPr>
          <w:rFonts w:cstheme="minorHAnsi"/>
          <w:sz w:val="23"/>
          <w:szCs w:val="23"/>
        </w:rPr>
        <w:t>During the preparation of the project document, the consultant made visits to Guyana during which he</w:t>
      </w:r>
      <w:r w:rsidR="00E572A8" w:rsidRPr="00E35198">
        <w:rPr>
          <w:rFonts w:cstheme="minorHAnsi"/>
          <w:sz w:val="23"/>
          <w:szCs w:val="23"/>
        </w:rPr>
        <w:t xml:space="preserve"> met with stakeholders such as the MNRE, GGMC, GFC and the </w:t>
      </w:r>
      <w:proofErr w:type="spellStart"/>
      <w:r w:rsidR="00E572A8" w:rsidRPr="00E35198">
        <w:rPr>
          <w:rFonts w:cstheme="minorHAnsi"/>
          <w:sz w:val="23"/>
          <w:szCs w:val="23"/>
        </w:rPr>
        <w:t>MoAA</w:t>
      </w:r>
      <w:proofErr w:type="spellEnd"/>
      <w:r w:rsidR="00E572A8" w:rsidRPr="00E35198">
        <w:rPr>
          <w:rFonts w:cstheme="minorHAnsi"/>
          <w:sz w:val="23"/>
          <w:szCs w:val="23"/>
        </w:rPr>
        <w:t xml:space="preserve">.  A </w:t>
      </w:r>
      <w:r w:rsidR="00A113CB" w:rsidRPr="00E35198">
        <w:rPr>
          <w:rFonts w:cstheme="minorHAnsi"/>
          <w:sz w:val="23"/>
          <w:szCs w:val="23"/>
        </w:rPr>
        <w:t>P</w:t>
      </w:r>
      <w:r w:rsidR="00E572A8" w:rsidRPr="00E35198">
        <w:rPr>
          <w:rFonts w:cstheme="minorHAnsi"/>
          <w:sz w:val="23"/>
          <w:szCs w:val="23"/>
        </w:rPr>
        <w:t>roject</w:t>
      </w:r>
      <w:r w:rsidRPr="00E35198">
        <w:rPr>
          <w:rFonts w:cstheme="minorHAnsi"/>
          <w:sz w:val="23"/>
          <w:szCs w:val="23"/>
        </w:rPr>
        <w:t xml:space="preserve"> </w:t>
      </w:r>
      <w:r w:rsidR="00A113CB" w:rsidRPr="00E35198">
        <w:rPr>
          <w:rFonts w:cstheme="minorHAnsi"/>
          <w:sz w:val="23"/>
          <w:szCs w:val="23"/>
        </w:rPr>
        <w:t>C</w:t>
      </w:r>
      <w:r w:rsidRPr="00E35198">
        <w:rPr>
          <w:rFonts w:cstheme="minorHAnsi"/>
          <w:sz w:val="23"/>
          <w:szCs w:val="23"/>
        </w:rPr>
        <w:t xml:space="preserve">ommittee was also established; the Executive Director and Director of the EMCD </w:t>
      </w:r>
      <w:r w:rsidR="00E572A8" w:rsidRPr="00E35198">
        <w:rPr>
          <w:rFonts w:cstheme="minorHAnsi"/>
          <w:sz w:val="23"/>
          <w:szCs w:val="23"/>
        </w:rPr>
        <w:t xml:space="preserve">were identified </w:t>
      </w:r>
      <w:r w:rsidRPr="00E35198">
        <w:rPr>
          <w:rFonts w:cstheme="minorHAnsi"/>
          <w:sz w:val="23"/>
          <w:szCs w:val="23"/>
        </w:rPr>
        <w:t xml:space="preserve">as EPA’s </w:t>
      </w:r>
      <w:r w:rsidR="0002731A" w:rsidRPr="00E35198">
        <w:rPr>
          <w:rFonts w:cstheme="minorHAnsi"/>
          <w:sz w:val="23"/>
          <w:szCs w:val="23"/>
        </w:rPr>
        <w:t>representatives on the C</w:t>
      </w:r>
      <w:r w:rsidR="00E572A8" w:rsidRPr="00E35198">
        <w:rPr>
          <w:rFonts w:cstheme="minorHAnsi"/>
          <w:sz w:val="23"/>
          <w:szCs w:val="23"/>
        </w:rPr>
        <w:t>ommittee.</w:t>
      </w:r>
      <w:r w:rsidR="00A113CB" w:rsidRPr="00E35198">
        <w:rPr>
          <w:rFonts w:cstheme="minorHAnsi"/>
          <w:sz w:val="23"/>
          <w:szCs w:val="23"/>
        </w:rPr>
        <w:t xml:space="preserve"> </w:t>
      </w:r>
    </w:p>
    <w:p w:rsidR="00677D9D" w:rsidRPr="00E35198" w:rsidRDefault="00677D9D" w:rsidP="00E572A8">
      <w:pPr>
        <w:tabs>
          <w:tab w:val="left" w:pos="0"/>
        </w:tabs>
        <w:contextualSpacing/>
        <w:rPr>
          <w:rFonts w:cstheme="minorHAnsi"/>
          <w:sz w:val="23"/>
          <w:szCs w:val="23"/>
        </w:rPr>
      </w:pPr>
    </w:p>
    <w:p w:rsidR="00677D9D" w:rsidRPr="00E35198" w:rsidRDefault="00677D9D" w:rsidP="00E572A8">
      <w:pPr>
        <w:tabs>
          <w:tab w:val="left" w:pos="0"/>
        </w:tabs>
        <w:contextualSpacing/>
        <w:rPr>
          <w:rFonts w:cstheme="minorHAnsi"/>
          <w:sz w:val="23"/>
          <w:szCs w:val="23"/>
        </w:rPr>
      </w:pPr>
      <w:r w:rsidRPr="00E35198">
        <w:rPr>
          <w:rFonts w:cstheme="minorHAnsi"/>
          <w:sz w:val="23"/>
          <w:szCs w:val="23"/>
        </w:rPr>
        <w:t xml:space="preserve">On June, o6, 2014, the Agency received a correspondence from the GEF indicating approval of </w:t>
      </w:r>
      <w:r w:rsidR="00A113CB" w:rsidRPr="00E35198">
        <w:rPr>
          <w:rFonts w:cstheme="minorHAnsi"/>
          <w:sz w:val="23"/>
          <w:szCs w:val="23"/>
        </w:rPr>
        <w:t xml:space="preserve">the </w:t>
      </w:r>
      <w:r w:rsidRPr="00E35198">
        <w:rPr>
          <w:rFonts w:cstheme="minorHAnsi"/>
          <w:sz w:val="23"/>
          <w:szCs w:val="23"/>
        </w:rPr>
        <w:t xml:space="preserve">medium-sized </w:t>
      </w:r>
      <w:r w:rsidR="00A113CB" w:rsidRPr="00E35198">
        <w:rPr>
          <w:rFonts w:cstheme="minorHAnsi"/>
          <w:sz w:val="23"/>
          <w:szCs w:val="23"/>
        </w:rPr>
        <w:t>Mainstreaming Biodiversity P</w:t>
      </w:r>
      <w:r w:rsidRPr="00E35198">
        <w:rPr>
          <w:rFonts w:cstheme="minorHAnsi"/>
          <w:sz w:val="23"/>
          <w:szCs w:val="23"/>
        </w:rPr>
        <w:t>roject</w:t>
      </w:r>
      <w:r w:rsidR="00A113CB" w:rsidRPr="00E35198">
        <w:rPr>
          <w:rFonts w:cstheme="minorHAnsi"/>
          <w:sz w:val="23"/>
          <w:szCs w:val="23"/>
        </w:rPr>
        <w:t xml:space="preserve">; </w:t>
      </w:r>
      <w:r w:rsidR="00F81B7E" w:rsidRPr="00E35198">
        <w:rPr>
          <w:rFonts w:cstheme="minorHAnsi"/>
          <w:sz w:val="23"/>
          <w:szCs w:val="23"/>
        </w:rPr>
        <w:t xml:space="preserve">a press release was prepared to this effect. </w:t>
      </w:r>
      <w:r w:rsidRPr="00E35198">
        <w:rPr>
          <w:rFonts w:cstheme="minorHAnsi"/>
          <w:sz w:val="23"/>
          <w:szCs w:val="23"/>
        </w:rPr>
        <w:t xml:space="preserve">A local Project Appraisal Committee meeting was held to appraise the quality of the project before implementation of the project </w:t>
      </w:r>
      <w:r w:rsidR="0002731A" w:rsidRPr="00E35198">
        <w:rPr>
          <w:rFonts w:cstheme="minorHAnsi"/>
          <w:sz w:val="23"/>
          <w:szCs w:val="23"/>
        </w:rPr>
        <w:t>bega</w:t>
      </w:r>
      <w:r w:rsidRPr="00E35198">
        <w:rPr>
          <w:rFonts w:cstheme="minorHAnsi"/>
          <w:sz w:val="23"/>
          <w:szCs w:val="23"/>
        </w:rPr>
        <w:t>n.</w:t>
      </w:r>
      <w:r w:rsidR="00F81B7E" w:rsidRPr="00E35198">
        <w:rPr>
          <w:rFonts w:cstheme="minorHAnsi"/>
          <w:sz w:val="23"/>
          <w:szCs w:val="23"/>
        </w:rPr>
        <w:t xml:space="preserve"> </w:t>
      </w:r>
    </w:p>
    <w:p w:rsidR="00E572A8" w:rsidRPr="00E35198" w:rsidRDefault="00E572A8" w:rsidP="00E572A8">
      <w:pPr>
        <w:tabs>
          <w:tab w:val="left" w:pos="0"/>
        </w:tabs>
        <w:spacing w:before="240" w:after="120"/>
        <w:contextualSpacing/>
        <w:rPr>
          <w:rFonts w:cstheme="minorHAnsi"/>
          <w:sz w:val="23"/>
          <w:szCs w:val="23"/>
        </w:rPr>
      </w:pPr>
    </w:p>
    <w:p w:rsidR="00E572A8" w:rsidRPr="00E35198" w:rsidRDefault="00E572A8" w:rsidP="00E572A8">
      <w:pPr>
        <w:tabs>
          <w:tab w:val="left" w:pos="0"/>
        </w:tabs>
        <w:spacing w:before="240" w:after="120"/>
        <w:contextualSpacing/>
        <w:rPr>
          <w:rFonts w:cstheme="minorHAnsi"/>
          <w:sz w:val="23"/>
          <w:szCs w:val="23"/>
        </w:rPr>
      </w:pPr>
      <w:r w:rsidRPr="00E35198">
        <w:rPr>
          <w:rFonts w:cstheme="minorHAnsi"/>
          <w:sz w:val="23"/>
          <w:szCs w:val="23"/>
        </w:rPr>
        <w:t>A project Inception meeting was held on September 23, 2014</w:t>
      </w:r>
      <w:r w:rsidR="00F81B7E" w:rsidRPr="00E35198">
        <w:rPr>
          <w:rFonts w:cstheme="minorHAnsi"/>
          <w:sz w:val="23"/>
          <w:szCs w:val="23"/>
        </w:rPr>
        <w:t xml:space="preserve"> and an Inception</w:t>
      </w:r>
      <w:r w:rsidRPr="00E35198">
        <w:rPr>
          <w:rFonts w:cstheme="minorHAnsi"/>
          <w:sz w:val="23"/>
          <w:szCs w:val="23"/>
        </w:rPr>
        <w:t xml:space="preserve"> Report was prepared and forwarded to the MNRE. All 2014 activities (procurement of communication, audio-visual and information technology equipment) were completed.</w:t>
      </w:r>
    </w:p>
    <w:p w:rsidR="00E572A8" w:rsidRPr="00E35198" w:rsidRDefault="00E572A8" w:rsidP="00E572A8">
      <w:pPr>
        <w:tabs>
          <w:tab w:val="left" w:pos="0"/>
        </w:tabs>
        <w:spacing w:before="240" w:after="120"/>
        <w:contextualSpacing/>
        <w:rPr>
          <w:rFonts w:cstheme="minorHAnsi"/>
          <w:sz w:val="23"/>
          <w:szCs w:val="23"/>
        </w:rPr>
      </w:pPr>
    </w:p>
    <w:p w:rsidR="00E572A8" w:rsidRPr="00E35198" w:rsidRDefault="00E572A8" w:rsidP="00E572A8">
      <w:pPr>
        <w:keepLines/>
        <w:rPr>
          <w:rFonts w:cstheme="minorHAnsi"/>
          <w:sz w:val="23"/>
          <w:szCs w:val="23"/>
        </w:rPr>
      </w:pPr>
      <w:r w:rsidRPr="00E35198">
        <w:rPr>
          <w:rFonts w:cstheme="minorHAnsi"/>
          <w:sz w:val="23"/>
          <w:szCs w:val="23"/>
        </w:rPr>
        <w:t xml:space="preserve">On November 17, 2014, the Agency received a correspondence from the MNRE indicating that management of the project would be assumed by </w:t>
      </w:r>
      <w:r w:rsidR="0002731A" w:rsidRPr="00E35198">
        <w:rPr>
          <w:rFonts w:cstheme="minorHAnsi"/>
          <w:sz w:val="23"/>
          <w:szCs w:val="23"/>
        </w:rPr>
        <w:t xml:space="preserve">a Staff member of </w:t>
      </w:r>
      <w:r w:rsidRPr="00E35198">
        <w:rPr>
          <w:rFonts w:cstheme="minorHAnsi"/>
          <w:sz w:val="23"/>
          <w:szCs w:val="23"/>
        </w:rPr>
        <w:t>the MNRE</w:t>
      </w:r>
      <w:r w:rsidR="00F81B7E" w:rsidRPr="00E35198">
        <w:rPr>
          <w:rFonts w:cstheme="minorHAnsi"/>
          <w:sz w:val="23"/>
          <w:szCs w:val="23"/>
        </w:rPr>
        <w:t xml:space="preserve"> </w:t>
      </w:r>
      <w:r w:rsidRPr="00E35198">
        <w:rPr>
          <w:rFonts w:cstheme="minorHAnsi"/>
          <w:sz w:val="23"/>
          <w:szCs w:val="23"/>
        </w:rPr>
        <w:t xml:space="preserve">as Project Coordinator. </w:t>
      </w:r>
      <w:r w:rsidR="00F81B7E" w:rsidRPr="00E35198">
        <w:rPr>
          <w:rFonts w:cstheme="minorHAnsi"/>
          <w:sz w:val="23"/>
          <w:szCs w:val="23"/>
        </w:rPr>
        <w:t xml:space="preserve">In place of the </w:t>
      </w:r>
      <w:r w:rsidRPr="00E35198">
        <w:rPr>
          <w:rFonts w:cstheme="minorHAnsi"/>
          <w:sz w:val="23"/>
          <w:szCs w:val="23"/>
        </w:rPr>
        <w:t>Project Assistant</w:t>
      </w:r>
      <w:r w:rsidR="00F81B7E" w:rsidRPr="00E35198">
        <w:rPr>
          <w:rFonts w:cstheme="minorHAnsi"/>
          <w:sz w:val="23"/>
          <w:szCs w:val="23"/>
        </w:rPr>
        <w:t xml:space="preserve"> position</w:t>
      </w:r>
      <w:r w:rsidR="0002731A" w:rsidRPr="00E35198">
        <w:rPr>
          <w:rFonts w:cstheme="minorHAnsi"/>
          <w:sz w:val="23"/>
          <w:szCs w:val="23"/>
        </w:rPr>
        <w:t>,</w:t>
      </w:r>
      <w:r w:rsidR="00F81B7E" w:rsidRPr="00E35198">
        <w:rPr>
          <w:rFonts w:cstheme="minorHAnsi"/>
          <w:sz w:val="23"/>
          <w:szCs w:val="23"/>
        </w:rPr>
        <w:t xml:space="preserve"> </w:t>
      </w:r>
      <w:r w:rsidRPr="00E35198">
        <w:rPr>
          <w:rFonts w:cstheme="minorHAnsi"/>
          <w:sz w:val="23"/>
          <w:szCs w:val="23"/>
        </w:rPr>
        <w:t xml:space="preserve">a </w:t>
      </w:r>
      <w:proofErr w:type="gramStart"/>
      <w:r w:rsidRPr="00E35198">
        <w:rPr>
          <w:rFonts w:cstheme="minorHAnsi"/>
          <w:sz w:val="23"/>
          <w:szCs w:val="23"/>
        </w:rPr>
        <w:t>Junior</w:t>
      </w:r>
      <w:proofErr w:type="gramEnd"/>
      <w:r w:rsidRPr="00E35198">
        <w:rPr>
          <w:rFonts w:cstheme="minorHAnsi"/>
          <w:sz w:val="23"/>
          <w:szCs w:val="23"/>
        </w:rPr>
        <w:t xml:space="preserve"> and Senior Accounts Clerk will be hired for the Finance Unit. Further, funds allotted for Project management would be reallocated towards other project activities.</w:t>
      </w:r>
    </w:p>
    <w:p w:rsidR="00E572A8" w:rsidRPr="00E35198" w:rsidRDefault="00E572A8" w:rsidP="00E572A8">
      <w:pPr>
        <w:autoSpaceDE w:val="0"/>
        <w:autoSpaceDN w:val="0"/>
        <w:adjustRightInd w:val="0"/>
        <w:contextualSpacing/>
        <w:rPr>
          <w:rFonts w:cstheme="minorHAnsi"/>
          <w:b/>
          <w:i/>
          <w:sz w:val="23"/>
          <w:szCs w:val="23"/>
        </w:rPr>
      </w:pPr>
      <w:r w:rsidRPr="00E35198">
        <w:rPr>
          <w:rFonts w:cstheme="minorHAnsi"/>
          <w:b/>
          <w:i/>
          <w:sz w:val="23"/>
          <w:szCs w:val="23"/>
        </w:rPr>
        <w:t xml:space="preserve">Small Grants Programme (SGP) </w:t>
      </w:r>
    </w:p>
    <w:p w:rsidR="000E084A" w:rsidRPr="00E35198" w:rsidRDefault="000E084A" w:rsidP="00F81B7E">
      <w:pPr>
        <w:tabs>
          <w:tab w:val="left" w:pos="630"/>
        </w:tabs>
        <w:contextualSpacing/>
        <w:rPr>
          <w:rFonts w:cstheme="minorHAnsi"/>
          <w:sz w:val="23"/>
          <w:szCs w:val="23"/>
        </w:rPr>
      </w:pPr>
      <w:r w:rsidRPr="00E35198">
        <w:rPr>
          <w:rFonts w:cstheme="minorHAnsi"/>
          <w:sz w:val="23"/>
          <w:szCs w:val="23"/>
        </w:rPr>
        <w:t xml:space="preserve">The EPA reviewed fourteen (14) project concepts and six (6) proposals and provided comments to the Small Grants </w:t>
      </w:r>
      <w:r w:rsidR="0002731A" w:rsidRPr="00E35198">
        <w:rPr>
          <w:rFonts w:cstheme="minorHAnsi"/>
          <w:sz w:val="23"/>
          <w:szCs w:val="23"/>
        </w:rPr>
        <w:t>Project Coordinator. Among the</w:t>
      </w:r>
      <w:r w:rsidRPr="00E35198">
        <w:rPr>
          <w:rFonts w:cstheme="minorHAnsi"/>
          <w:sz w:val="23"/>
          <w:szCs w:val="23"/>
        </w:rPr>
        <w:t xml:space="preserve"> project proposals reviewed were: </w:t>
      </w:r>
    </w:p>
    <w:p w:rsidR="000E084A" w:rsidRPr="00E35198" w:rsidRDefault="00F81B7E" w:rsidP="00BC6942">
      <w:pPr>
        <w:pStyle w:val="ListParagraph"/>
        <w:numPr>
          <w:ilvl w:val="0"/>
          <w:numId w:val="1"/>
        </w:numPr>
        <w:tabs>
          <w:tab w:val="left" w:pos="630"/>
        </w:tabs>
        <w:rPr>
          <w:rFonts w:cstheme="minorHAnsi"/>
          <w:bCs/>
          <w:sz w:val="23"/>
          <w:szCs w:val="23"/>
        </w:rPr>
      </w:pPr>
      <w:r w:rsidRPr="00E35198">
        <w:rPr>
          <w:rFonts w:cstheme="minorHAnsi"/>
          <w:sz w:val="23"/>
          <w:szCs w:val="23"/>
        </w:rPr>
        <w:lastRenderedPageBreak/>
        <w:t>Community Based Adaptation (CBA) Strategy</w:t>
      </w:r>
      <w:r w:rsidR="0002731A" w:rsidRPr="00E35198">
        <w:rPr>
          <w:rFonts w:cstheme="minorHAnsi"/>
          <w:sz w:val="23"/>
          <w:szCs w:val="23"/>
        </w:rPr>
        <w:t>;</w:t>
      </w:r>
    </w:p>
    <w:p w:rsidR="000E084A" w:rsidRPr="00E35198" w:rsidRDefault="00F81B7E" w:rsidP="00BC6942">
      <w:pPr>
        <w:pStyle w:val="ListParagraph"/>
        <w:numPr>
          <w:ilvl w:val="0"/>
          <w:numId w:val="1"/>
        </w:numPr>
        <w:tabs>
          <w:tab w:val="left" w:pos="630"/>
        </w:tabs>
        <w:rPr>
          <w:rFonts w:cstheme="minorHAnsi"/>
          <w:bCs/>
          <w:sz w:val="23"/>
          <w:szCs w:val="23"/>
        </w:rPr>
      </w:pPr>
      <w:proofErr w:type="spellStart"/>
      <w:r w:rsidRPr="00E35198">
        <w:rPr>
          <w:rFonts w:cstheme="minorHAnsi"/>
          <w:sz w:val="23"/>
          <w:szCs w:val="23"/>
        </w:rPr>
        <w:t>Aishalton</w:t>
      </w:r>
      <w:proofErr w:type="spellEnd"/>
      <w:r w:rsidRPr="00E35198">
        <w:rPr>
          <w:rFonts w:cstheme="minorHAnsi"/>
          <w:sz w:val="23"/>
          <w:szCs w:val="23"/>
        </w:rPr>
        <w:t xml:space="preserve"> Village Council </w:t>
      </w:r>
      <w:r w:rsidR="000E084A" w:rsidRPr="00E35198">
        <w:rPr>
          <w:rFonts w:cstheme="minorHAnsi"/>
          <w:sz w:val="23"/>
          <w:szCs w:val="23"/>
        </w:rPr>
        <w:t>Project</w:t>
      </w:r>
      <w:r w:rsidR="0002731A" w:rsidRPr="00E35198">
        <w:rPr>
          <w:rFonts w:cstheme="minorHAnsi"/>
          <w:sz w:val="23"/>
          <w:szCs w:val="23"/>
        </w:rPr>
        <w:t>;</w:t>
      </w:r>
    </w:p>
    <w:p w:rsidR="000E084A" w:rsidRPr="00E35198" w:rsidRDefault="00E572A8" w:rsidP="00BC6942">
      <w:pPr>
        <w:pStyle w:val="ListParagraph"/>
        <w:numPr>
          <w:ilvl w:val="0"/>
          <w:numId w:val="1"/>
        </w:numPr>
        <w:tabs>
          <w:tab w:val="left" w:pos="630"/>
        </w:tabs>
        <w:rPr>
          <w:rFonts w:cstheme="minorHAnsi"/>
          <w:bCs/>
          <w:sz w:val="23"/>
          <w:szCs w:val="23"/>
        </w:rPr>
      </w:pPr>
      <w:r w:rsidRPr="00E35198">
        <w:rPr>
          <w:rFonts w:cstheme="minorHAnsi"/>
          <w:bCs/>
          <w:sz w:val="23"/>
          <w:szCs w:val="23"/>
        </w:rPr>
        <w:t>Sustainable Management of Kaburi Village Forest (training and development of 5 year forest management plan)</w:t>
      </w:r>
      <w:r w:rsidR="0002731A" w:rsidRPr="00E35198">
        <w:rPr>
          <w:rFonts w:cstheme="minorHAnsi"/>
          <w:bCs/>
          <w:sz w:val="23"/>
          <w:szCs w:val="23"/>
        </w:rPr>
        <w:t>; and</w:t>
      </w:r>
    </w:p>
    <w:p w:rsidR="000E084A" w:rsidRPr="00E35198" w:rsidRDefault="00E572A8" w:rsidP="00BC6942">
      <w:pPr>
        <w:pStyle w:val="ListParagraph"/>
        <w:numPr>
          <w:ilvl w:val="0"/>
          <w:numId w:val="1"/>
        </w:numPr>
        <w:tabs>
          <w:tab w:val="left" w:pos="630"/>
        </w:tabs>
        <w:rPr>
          <w:rFonts w:cstheme="minorHAnsi"/>
          <w:bCs/>
          <w:sz w:val="23"/>
          <w:szCs w:val="23"/>
        </w:rPr>
      </w:pPr>
      <w:r w:rsidRPr="00E35198">
        <w:rPr>
          <w:rFonts w:cstheme="minorHAnsi"/>
          <w:bCs/>
          <w:sz w:val="23"/>
          <w:szCs w:val="23"/>
        </w:rPr>
        <w:t>Rainwater Harvesting for Organic Pineapple Production with Biodegradable Mulch and Drip</w:t>
      </w:r>
      <w:r w:rsidR="000E084A" w:rsidRPr="00E35198">
        <w:rPr>
          <w:rFonts w:cstheme="minorHAnsi"/>
          <w:bCs/>
          <w:sz w:val="23"/>
          <w:szCs w:val="23"/>
        </w:rPr>
        <w:t xml:space="preserve"> Irrigation in </w:t>
      </w:r>
      <w:proofErr w:type="spellStart"/>
      <w:r w:rsidR="000E084A" w:rsidRPr="00E35198">
        <w:rPr>
          <w:rFonts w:cstheme="minorHAnsi"/>
          <w:bCs/>
          <w:sz w:val="23"/>
          <w:szCs w:val="23"/>
        </w:rPr>
        <w:t>Laluni</w:t>
      </w:r>
      <w:proofErr w:type="spellEnd"/>
      <w:r w:rsidR="000E084A" w:rsidRPr="00E35198">
        <w:rPr>
          <w:rFonts w:cstheme="minorHAnsi"/>
          <w:bCs/>
          <w:sz w:val="23"/>
          <w:szCs w:val="23"/>
        </w:rPr>
        <w:t>, Region 4</w:t>
      </w:r>
      <w:r w:rsidR="0002731A" w:rsidRPr="00E35198">
        <w:rPr>
          <w:rFonts w:cstheme="minorHAnsi"/>
          <w:bCs/>
          <w:sz w:val="23"/>
          <w:szCs w:val="23"/>
        </w:rPr>
        <w:t>.</w:t>
      </w:r>
    </w:p>
    <w:p w:rsidR="00E572A8" w:rsidRPr="00E35198" w:rsidRDefault="000E084A" w:rsidP="00E572A8">
      <w:pPr>
        <w:rPr>
          <w:rFonts w:cstheme="minorHAnsi"/>
          <w:sz w:val="23"/>
          <w:szCs w:val="23"/>
        </w:rPr>
      </w:pPr>
      <w:r w:rsidRPr="00E35198">
        <w:rPr>
          <w:rFonts w:cstheme="minorHAnsi"/>
          <w:sz w:val="23"/>
          <w:szCs w:val="23"/>
        </w:rPr>
        <w:t>T</w:t>
      </w:r>
      <w:r w:rsidR="00E572A8" w:rsidRPr="00E35198">
        <w:rPr>
          <w:rFonts w:cstheme="minorHAnsi"/>
          <w:sz w:val="23"/>
          <w:szCs w:val="23"/>
        </w:rPr>
        <w:t>he following projects quarterly progress reports were reviewed:</w:t>
      </w:r>
    </w:p>
    <w:p w:rsidR="00E572A8" w:rsidRPr="00E35198" w:rsidRDefault="00E572A8" w:rsidP="00BC6942">
      <w:pPr>
        <w:pStyle w:val="ListParagraph"/>
        <w:numPr>
          <w:ilvl w:val="0"/>
          <w:numId w:val="2"/>
        </w:numPr>
        <w:spacing w:after="0" w:line="240" w:lineRule="auto"/>
        <w:ind w:left="630" w:hanging="270"/>
        <w:rPr>
          <w:rFonts w:cstheme="minorHAnsi"/>
          <w:sz w:val="23"/>
          <w:szCs w:val="23"/>
        </w:rPr>
      </w:pPr>
      <w:r w:rsidRPr="00E35198">
        <w:rPr>
          <w:rFonts w:cstheme="minorHAnsi"/>
          <w:sz w:val="23"/>
          <w:szCs w:val="23"/>
        </w:rPr>
        <w:t>Building Climate Change Resilience amongst the 21 Communities of the Kanuku Mountains Protected Area (KMPA);</w:t>
      </w:r>
    </w:p>
    <w:p w:rsidR="00E572A8" w:rsidRPr="00E35198" w:rsidRDefault="00E572A8" w:rsidP="00BC6942">
      <w:pPr>
        <w:pStyle w:val="ListParagraph"/>
        <w:numPr>
          <w:ilvl w:val="0"/>
          <w:numId w:val="2"/>
        </w:numPr>
        <w:spacing w:after="0" w:line="240" w:lineRule="auto"/>
        <w:ind w:left="630" w:hanging="270"/>
        <w:rPr>
          <w:rFonts w:cstheme="minorHAnsi"/>
          <w:sz w:val="23"/>
          <w:szCs w:val="23"/>
        </w:rPr>
      </w:pPr>
      <w:r w:rsidRPr="00E35198">
        <w:rPr>
          <w:rFonts w:cstheme="minorHAnsi"/>
          <w:sz w:val="23"/>
          <w:szCs w:val="23"/>
        </w:rPr>
        <w:t>Capacity building and protected agriculture demonstration for farmers in Guyana; and</w:t>
      </w:r>
    </w:p>
    <w:p w:rsidR="00E572A8" w:rsidRPr="00E35198" w:rsidRDefault="00E572A8" w:rsidP="00BC6942">
      <w:pPr>
        <w:pStyle w:val="ListParagraph"/>
        <w:numPr>
          <w:ilvl w:val="0"/>
          <w:numId w:val="2"/>
        </w:numPr>
        <w:spacing w:after="0" w:line="240" w:lineRule="auto"/>
        <w:ind w:left="630" w:hanging="270"/>
        <w:rPr>
          <w:rFonts w:cstheme="minorHAnsi"/>
          <w:sz w:val="23"/>
          <w:szCs w:val="23"/>
        </w:rPr>
      </w:pPr>
      <w:r w:rsidRPr="00E35198">
        <w:rPr>
          <w:rFonts w:cstheme="minorHAnsi"/>
          <w:sz w:val="23"/>
          <w:szCs w:val="23"/>
        </w:rPr>
        <w:t xml:space="preserve">Community environment, health and recycling project. </w:t>
      </w:r>
    </w:p>
    <w:p w:rsidR="000E084A" w:rsidRPr="00E35198" w:rsidRDefault="000E084A" w:rsidP="001D3FE5">
      <w:pPr>
        <w:pStyle w:val="ListParagraph"/>
        <w:spacing w:after="0" w:line="240" w:lineRule="auto"/>
        <w:ind w:left="630" w:hanging="270"/>
        <w:rPr>
          <w:rFonts w:cstheme="minorHAnsi"/>
          <w:sz w:val="23"/>
          <w:szCs w:val="23"/>
        </w:rPr>
      </w:pPr>
    </w:p>
    <w:p w:rsidR="00E572A8" w:rsidRPr="00E35198" w:rsidRDefault="00E572A8" w:rsidP="00E572A8">
      <w:pPr>
        <w:contextualSpacing/>
        <w:rPr>
          <w:rFonts w:cstheme="minorHAnsi"/>
          <w:sz w:val="23"/>
          <w:szCs w:val="23"/>
        </w:rPr>
      </w:pPr>
      <w:r w:rsidRPr="00E35198">
        <w:rPr>
          <w:rFonts w:cstheme="minorHAnsi"/>
          <w:sz w:val="23"/>
          <w:szCs w:val="23"/>
        </w:rPr>
        <w:t xml:space="preserve">Further, </w:t>
      </w:r>
      <w:r w:rsidR="001D3FE5" w:rsidRPr="00E35198">
        <w:rPr>
          <w:rFonts w:cstheme="minorHAnsi"/>
          <w:sz w:val="23"/>
          <w:szCs w:val="23"/>
        </w:rPr>
        <w:t>the ED and SEO of the Biodiversity Unit within the BMD</w:t>
      </w:r>
      <w:r w:rsidRPr="00E35198">
        <w:rPr>
          <w:rFonts w:cstheme="minorHAnsi"/>
          <w:sz w:val="23"/>
          <w:szCs w:val="23"/>
        </w:rPr>
        <w:t xml:space="preserve"> were reconfirmed as member and alternate on the SGP committee, respectively.</w:t>
      </w:r>
    </w:p>
    <w:p w:rsidR="00E572A8" w:rsidRPr="00E35198" w:rsidRDefault="00E572A8" w:rsidP="00E572A8">
      <w:pPr>
        <w:tabs>
          <w:tab w:val="left" w:pos="630"/>
        </w:tabs>
        <w:contextualSpacing/>
        <w:rPr>
          <w:rFonts w:cstheme="minorHAnsi"/>
          <w:color w:val="FF0000"/>
          <w:sz w:val="23"/>
          <w:szCs w:val="23"/>
        </w:rPr>
      </w:pPr>
    </w:p>
    <w:p w:rsidR="00E572A8" w:rsidRPr="00E35198" w:rsidRDefault="00E572A8" w:rsidP="00E572A8">
      <w:pPr>
        <w:spacing w:before="240" w:after="120"/>
        <w:contextualSpacing/>
        <w:rPr>
          <w:rFonts w:cstheme="minorHAnsi"/>
          <w:b/>
          <w:i/>
          <w:sz w:val="23"/>
          <w:szCs w:val="23"/>
        </w:rPr>
      </w:pPr>
      <w:r w:rsidRPr="00E35198">
        <w:rPr>
          <w:rFonts w:cstheme="minorHAnsi"/>
          <w:b/>
          <w:i/>
          <w:sz w:val="23"/>
          <w:szCs w:val="23"/>
        </w:rPr>
        <w:t>The Biodiversity Clearing House Mechanism (CHM)</w:t>
      </w:r>
    </w:p>
    <w:p w:rsidR="001D3FE5" w:rsidRPr="00E35198" w:rsidRDefault="00E572A8" w:rsidP="00E572A8">
      <w:pPr>
        <w:spacing w:before="240" w:after="120"/>
        <w:contextualSpacing/>
        <w:rPr>
          <w:rFonts w:cstheme="minorHAnsi"/>
          <w:sz w:val="23"/>
          <w:szCs w:val="23"/>
          <w:shd w:val="clear" w:color="auto" w:fill="FFFFFF"/>
        </w:rPr>
      </w:pPr>
      <w:r w:rsidRPr="00E35198">
        <w:rPr>
          <w:rFonts w:cstheme="minorHAnsi"/>
          <w:sz w:val="23"/>
          <w:szCs w:val="23"/>
        </w:rPr>
        <w:t>The target of developing and maintaining the CHM</w:t>
      </w:r>
      <w:r w:rsidR="001D3FE5" w:rsidRPr="00E35198">
        <w:rPr>
          <w:rFonts w:cstheme="minorHAnsi"/>
          <w:sz w:val="23"/>
          <w:szCs w:val="23"/>
        </w:rPr>
        <w:t xml:space="preserve"> was met</w:t>
      </w:r>
      <w:r w:rsidRPr="00E35198">
        <w:rPr>
          <w:rFonts w:cstheme="minorHAnsi"/>
          <w:sz w:val="23"/>
          <w:szCs w:val="23"/>
        </w:rPr>
        <w:t xml:space="preserve">. </w:t>
      </w:r>
      <w:r w:rsidR="005D711A" w:rsidRPr="00E35198">
        <w:rPr>
          <w:rFonts w:cstheme="minorHAnsi"/>
          <w:sz w:val="23"/>
          <w:szCs w:val="23"/>
        </w:rPr>
        <w:t xml:space="preserve">Contact was made with </w:t>
      </w:r>
      <w:r w:rsidRPr="00E35198">
        <w:rPr>
          <w:rFonts w:cstheme="minorHAnsi"/>
          <w:sz w:val="23"/>
          <w:szCs w:val="23"/>
        </w:rPr>
        <w:t xml:space="preserve">Ms. </w:t>
      </w:r>
      <w:proofErr w:type="spellStart"/>
      <w:r w:rsidRPr="00E35198">
        <w:rPr>
          <w:rFonts w:cstheme="minorHAnsi"/>
          <w:sz w:val="23"/>
          <w:szCs w:val="23"/>
        </w:rPr>
        <w:t>Andreea</w:t>
      </w:r>
      <w:proofErr w:type="spellEnd"/>
      <w:r w:rsidR="001D3FE5" w:rsidRPr="00E35198">
        <w:rPr>
          <w:rFonts w:cstheme="minorHAnsi"/>
          <w:sz w:val="23"/>
          <w:szCs w:val="23"/>
        </w:rPr>
        <w:t xml:space="preserve"> Teodorescu for assistance in re-establishing the CHM. Subsequently, the EPA was informed that Ms. </w:t>
      </w:r>
      <w:proofErr w:type="spellStart"/>
      <w:r w:rsidR="001D3FE5" w:rsidRPr="00E35198">
        <w:rPr>
          <w:rFonts w:cstheme="minorHAnsi"/>
          <w:sz w:val="23"/>
          <w:szCs w:val="23"/>
        </w:rPr>
        <w:t>Miruna</w:t>
      </w:r>
      <w:proofErr w:type="spellEnd"/>
      <w:r w:rsidR="001D3FE5" w:rsidRPr="00E35198">
        <w:rPr>
          <w:rFonts w:cstheme="minorHAnsi"/>
          <w:sz w:val="23"/>
          <w:szCs w:val="23"/>
        </w:rPr>
        <w:t xml:space="preserve"> </w:t>
      </w:r>
      <w:proofErr w:type="spellStart"/>
      <w:r w:rsidR="001D3FE5" w:rsidRPr="00E35198">
        <w:rPr>
          <w:rFonts w:cstheme="minorHAnsi"/>
          <w:sz w:val="23"/>
          <w:szCs w:val="23"/>
        </w:rPr>
        <w:t>Badescu</w:t>
      </w:r>
      <w:proofErr w:type="spellEnd"/>
      <w:r w:rsidR="001D3FE5" w:rsidRPr="00E35198">
        <w:rPr>
          <w:rFonts w:cstheme="minorHAnsi"/>
          <w:sz w:val="23"/>
          <w:szCs w:val="23"/>
        </w:rPr>
        <w:t xml:space="preserve"> and Mr </w:t>
      </w:r>
      <w:proofErr w:type="spellStart"/>
      <w:r w:rsidR="001D3FE5" w:rsidRPr="00E35198">
        <w:rPr>
          <w:rFonts w:cstheme="minorHAnsi"/>
          <w:sz w:val="23"/>
          <w:szCs w:val="23"/>
        </w:rPr>
        <w:t>Valentin</w:t>
      </w:r>
      <w:proofErr w:type="spellEnd"/>
      <w:r w:rsidR="001D3FE5" w:rsidRPr="00E35198">
        <w:rPr>
          <w:rFonts w:cstheme="minorHAnsi"/>
          <w:sz w:val="23"/>
          <w:szCs w:val="23"/>
        </w:rPr>
        <w:t xml:space="preserve"> </w:t>
      </w:r>
      <w:proofErr w:type="spellStart"/>
      <w:r w:rsidR="001D3FE5" w:rsidRPr="00E35198">
        <w:rPr>
          <w:rFonts w:cstheme="minorHAnsi"/>
          <w:sz w:val="23"/>
          <w:szCs w:val="23"/>
        </w:rPr>
        <w:t>Dumitru</w:t>
      </w:r>
      <w:proofErr w:type="spellEnd"/>
      <w:r w:rsidR="001D3FE5" w:rsidRPr="00E35198">
        <w:rPr>
          <w:rFonts w:cstheme="minorHAnsi"/>
          <w:sz w:val="23"/>
          <w:szCs w:val="23"/>
        </w:rPr>
        <w:t xml:space="preserve"> would provide the required assistance. Mr </w:t>
      </w:r>
      <w:proofErr w:type="spellStart"/>
      <w:r w:rsidR="001D3FE5" w:rsidRPr="00E35198">
        <w:rPr>
          <w:rFonts w:cstheme="minorHAnsi"/>
          <w:sz w:val="23"/>
          <w:szCs w:val="23"/>
        </w:rPr>
        <w:t>Dumitru</w:t>
      </w:r>
      <w:proofErr w:type="spellEnd"/>
      <w:r w:rsidR="001D3FE5" w:rsidRPr="00E35198">
        <w:rPr>
          <w:rFonts w:cstheme="minorHAnsi"/>
          <w:sz w:val="23"/>
          <w:szCs w:val="23"/>
        </w:rPr>
        <w:t xml:space="preserve"> provided the specifications for the establishment of a new CHM and indicated that assistance </w:t>
      </w:r>
      <w:r w:rsidR="005D711A" w:rsidRPr="00E35198">
        <w:rPr>
          <w:rFonts w:cstheme="minorHAnsi"/>
          <w:sz w:val="23"/>
          <w:szCs w:val="23"/>
        </w:rPr>
        <w:t>can also be provided with the installation of the CHM toolkit once a server was established.</w:t>
      </w:r>
    </w:p>
    <w:p w:rsidR="001D3FE5" w:rsidRPr="00E35198" w:rsidRDefault="001D3FE5" w:rsidP="00E572A8">
      <w:pPr>
        <w:spacing w:before="240" w:after="120"/>
        <w:contextualSpacing/>
        <w:rPr>
          <w:rFonts w:cstheme="minorHAnsi"/>
          <w:sz w:val="23"/>
          <w:szCs w:val="23"/>
          <w:shd w:val="clear" w:color="auto" w:fill="FFFFFF"/>
        </w:rPr>
      </w:pPr>
    </w:p>
    <w:p w:rsidR="00E572A8" w:rsidRPr="00E35198" w:rsidRDefault="00E572A8" w:rsidP="00E916F5">
      <w:pPr>
        <w:spacing w:before="240" w:after="120"/>
        <w:contextualSpacing/>
        <w:rPr>
          <w:rFonts w:cstheme="minorHAnsi"/>
          <w:b/>
          <w:i/>
          <w:sz w:val="23"/>
          <w:szCs w:val="23"/>
        </w:rPr>
      </w:pPr>
      <w:r w:rsidRPr="00E35198">
        <w:rPr>
          <w:rFonts w:cstheme="minorHAnsi"/>
          <w:sz w:val="23"/>
          <w:szCs w:val="23"/>
          <w:shd w:val="clear" w:color="auto" w:fill="FFFFFF"/>
        </w:rPr>
        <w:t xml:space="preserve"> </w:t>
      </w:r>
      <w:r w:rsidRPr="00E35198">
        <w:rPr>
          <w:rFonts w:cstheme="minorHAnsi"/>
          <w:b/>
          <w:i/>
          <w:sz w:val="23"/>
          <w:szCs w:val="23"/>
        </w:rPr>
        <w:t>The National GEF Website</w:t>
      </w:r>
    </w:p>
    <w:p w:rsidR="00E572A8" w:rsidRPr="00E35198" w:rsidRDefault="00E572A8" w:rsidP="00E572A8">
      <w:pPr>
        <w:tabs>
          <w:tab w:val="left" w:pos="540"/>
        </w:tabs>
        <w:contextualSpacing/>
        <w:rPr>
          <w:rFonts w:cstheme="minorHAnsi"/>
          <w:sz w:val="23"/>
          <w:szCs w:val="23"/>
        </w:rPr>
      </w:pPr>
      <w:r w:rsidRPr="00E35198">
        <w:rPr>
          <w:rFonts w:cstheme="minorHAnsi"/>
          <w:sz w:val="23"/>
          <w:szCs w:val="23"/>
        </w:rPr>
        <w:t xml:space="preserve">The </w:t>
      </w:r>
      <w:r w:rsidR="005D711A" w:rsidRPr="00E35198">
        <w:rPr>
          <w:rFonts w:cstheme="minorHAnsi"/>
          <w:sz w:val="23"/>
          <w:szCs w:val="23"/>
        </w:rPr>
        <w:t>EPA</w:t>
      </w:r>
      <w:r w:rsidRPr="00E35198">
        <w:rPr>
          <w:rFonts w:cstheme="minorHAnsi"/>
          <w:sz w:val="23"/>
          <w:szCs w:val="23"/>
        </w:rPr>
        <w:t xml:space="preserve"> moved a step further </w:t>
      </w:r>
      <w:r w:rsidR="005D711A" w:rsidRPr="00E35198">
        <w:rPr>
          <w:rFonts w:cstheme="minorHAnsi"/>
          <w:sz w:val="23"/>
          <w:szCs w:val="23"/>
        </w:rPr>
        <w:t xml:space="preserve">towards </w:t>
      </w:r>
      <w:r w:rsidRPr="00E35198">
        <w:rPr>
          <w:rFonts w:cstheme="minorHAnsi"/>
          <w:sz w:val="23"/>
          <w:szCs w:val="23"/>
        </w:rPr>
        <w:t xml:space="preserve">maintaining the National GEF Website. Information on completed Biodiversity Projects was uploaded to the website. </w:t>
      </w:r>
    </w:p>
    <w:p w:rsidR="00E572A8" w:rsidRPr="00E35198" w:rsidRDefault="00E572A8" w:rsidP="00E572A8">
      <w:pPr>
        <w:tabs>
          <w:tab w:val="left" w:pos="540"/>
        </w:tabs>
        <w:contextualSpacing/>
        <w:rPr>
          <w:rFonts w:cstheme="minorHAnsi"/>
          <w:b/>
          <w:i/>
          <w:sz w:val="23"/>
          <w:szCs w:val="23"/>
        </w:rPr>
      </w:pPr>
    </w:p>
    <w:p w:rsidR="00E572A8" w:rsidRPr="00E35198" w:rsidRDefault="005D711A" w:rsidP="00E572A8">
      <w:pPr>
        <w:tabs>
          <w:tab w:val="left" w:pos="630"/>
        </w:tabs>
        <w:contextualSpacing/>
        <w:rPr>
          <w:rFonts w:cstheme="minorHAnsi"/>
          <w:sz w:val="23"/>
          <w:szCs w:val="23"/>
        </w:rPr>
      </w:pPr>
      <w:r w:rsidRPr="00E35198">
        <w:rPr>
          <w:rFonts w:cstheme="minorHAnsi"/>
          <w:sz w:val="23"/>
          <w:szCs w:val="23"/>
        </w:rPr>
        <w:t>P</w:t>
      </w:r>
      <w:r w:rsidR="00E572A8" w:rsidRPr="00E35198">
        <w:rPr>
          <w:rFonts w:cstheme="minorHAnsi"/>
          <w:sz w:val="23"/>
          <w:szCs w:val="23"/>
        </w:rPr>
        <w:t xml:space="preserve">ayment </w:t>
      </w:r>
      <w:r w:rsidRPr="00E35198">
        <w:rPr>
          <w:rFonts w:cstheme="minorHAnsi"/>
          <w:sz w:val="23"/>
          <w:szCs w:val="23"/>
        </w:rPr>
        <w:t xml:space="preserve">was processed </w:t>
      </w:r>
      <w:r w:rsidR="00E572A8" w:rsidRPr="00E35198">
        <w:rPr>
          <w:rFonts w:cstheme="minorHAnsi"/>
          <w:sz w:val="23"/>
          <w:szCs w:val="23"/>
        </w:rPr>
        <w:t>for</w:t>
      </w:r>
      <w:r w:rsidRPr="00E35198">
        <w:rPr>
          <w:rFonts w:cstheme="minorHAnsi"/>
          <w:sz w:val="23"/>
          <w:szCs w:val="23"/>
        </w:rPr>
        <w:t xml:space="preserve"> the </w:t>
      </w:r>
      <w:r w:rsidR="00E572A8" w:rsidRPr="00E35198">
        <w:rPr>
          <w:rFonts w:cstheme="minorHAnsi"/>
          <w:sz w:val="23"/>
          <w:szCs w:val="23"/>
        </w:rPr>
        <w:t xml:space="preserve">hosting services from the provider, </w:t>
      </w:r>
      <w:proofErr w:type="spellStart"/>
      <w:r w:rsidR="00E572A8" w:rsidRPr="00E35198">
        <w:rPr>
          <w:rFonts w:cstheme="minorHAnsi"/>
          <w:sz w:val="23"/>
          <w:szCs w:val="23"/>
        </w:rPr>
        <w:t>Redspider</w:t>
      </w:r>
      <w:proofErr w:type="spellEnd"/>
      <w:r w:rsidR="00E572A8" w:rsidRPr="00E35198">
        <w:rPr>
          <w:rFonts w:cstheme="minorHAnsi"/>
          <w:sz w:val="23"/>
          <w:szCs w:val="23"/>
        </w:rPr>
        <w:t>.</w:t>
      </w:r>
    </w:p>
    <w:p w:rsidR="00E916F5" w:rsidRDefault="00E916F5" w:rsidP="00E572A8">
      <w:pPr>
        <w:autoSpaceDE w:val="0"/>
        <w:autoSpaceDN w:val="0"/>
        <w:adjustRightInd w:val="0"/>
        <w:contextualSpacing/>
        <w:rPr>
          <w:rFonts w:cstheme="minorHAnsi"/>
          <w:b/>
          <w:sz w:val="23"/>
          <w:szCs w:val="23"/>
        </w:rPr>
      </w:pPr>
    </w:p>
    <w:p w:rsidR="00E572A8" w:rsidRPr="00E35198" w:rsidRDefault="00E572A8" w:rsidP="00E572A8">
      <w:pPr>
        <w:autoSpaceDE w:val="0"/>
        <w:autoSpaceDN w:val="0"/>
        <w:adjustRightInd w:val="0"/>
        <w:contextualSpacing/>
        <w:rPr>
          <w:rFonts w:cstheme="minorHAnsi"/>
          <w:b/>
          <w:sz w:val="23"/>
          <w:szCs w:val="23"/>
        </w:rPr>
      </w:pPr>
      <w:r w:rsidRPr="00E35198">
        <w:rPr>
          <w:rFonts w:cstheme="minorHAnsi"/>
          <w:b/>
          <w:sz w:val="23"/>
          <w:szCs w:val="23"/>
        </w:rPr>
        <w:t xml:space="preserve"> Other</w:t>
      </w:r>
    </w:p>
    <w:p w:rsidR="005D711A" w:rsidRPr="00E35198" w:rsidRDefault="005D711A" w:rsidP="00E572A8">
      <w:pPr>
        <w:autoSpaceDE w:val="0"/>
        <w:autoSpaceDN w:val="0"/>
        <w:adjustRightInd w:val="0"/>
        <w:contextualSpacing/>
        <w:rPr>
          <w:rFonts w:cstheme="minorHAnsi"/>
          <w:sz w:val="23"/>
          <w:szCs w:val="23"/>
        </w:rPr>
      </w:pPr>
      <w:r w:rsidRPr="00E35198">
        <w:rPr>
          <w:rFonts w:cstheme="minorHAnsi"/>
          <w:b/>
          <w:sz w:val="23"/>
          <w:szCs w:val="23"/>
        </w:rPr>
        <w:t xml:space="preserve"> </w:t>
      </w:r>
      <w:r w:rsidRPr="00E35198">
        <w:rPr>
          <w:rFonts w:cstheme="minorHAnsi"/>
          <w:sz w:val="23"/>
          <w:szCs w:val="23"/>
        </w:rPr>
        <w:t>Other achievements in Biodiversity Management in 2014 are as follows:</w:t>
      </w:r>
    </w:p>
    <w:p w:rsidR="00E572A8" w:rsidRPr="00E35198" w:rsidRDefault="005D711A" w:rsidP="00BC6942">
      <w:pPr>
        <w:pStyle w:val="ListParagraph"/>
        <w:numPr>
          <w:ilvl w:val="0"/>
          <w:numId w:val="3"/>
        </w:numPr>
        <w:tabs>
          <w:tab w:val="left" w:pos="1440"/>
        </w:tabs>
        <w:autoSpaceDE w:val="0"/>
        <w:autoSpaceDN w:val="0"/>
        <w:adjustRightInd w:val="0"/>
        <w:spacing w:after="0"/>
        <w:ind w:hanging="2790"/>
        <w:rPr>
          <w:rFonts w:cstheme="minorHAnsi"/>
          <w:sz w:val="23"/>
          <w:szCs w:val="23"/>
        </w:rPr>
      </w:pPr>
      <w:r w:rsidRPr="00E35198">
        <w:rPr>
          <w:rFonts w:cstheme="minorHAnsi"/>
          <w:sz w:val="23"/>
          <w:szCs w:val="23"/>
        </w:rPr>
        <w:t>Guyana a</w:t>
      </w:r>
      <w:r w:rsidR="00E572A8" w:rsidRPr="00E35198">
        <w:rPr>
          <w:rFonts w:cstheme="minorHAnsi"/>
          <w:sz w:val="23"/>
          <w:szCs w:val="23"/>
        </w:rPr>
        <w:t>cceded to Nagoya Protocol on ABS on March 22, 2014.</w:t>
      </w:r>
    </w:p>
    <w:p w:rsidR="00E572A8" w:rsidRPr="00E35198" w:rsidRDefault="005D711A" w:rsidP="00BC6942">
      <w:pPr>
        <w:pStyle w:val="ListParagraph"/>
        <w:numPr>
          <w:ilvl w:val="0"/>
          <w:numId w:val="3"/>
        </w:numPr>
        <w:tabs>
          <w:tab w:val="left" w:pos="1440"/>
        </w:tabs>
        <w:autoSpaceDE w:val="0"/>
        <w:autoSpaceDN w:val="0"/>
        <w:adjustRightInd w:val="0"/>
        <w:spacing w:after="0"/>
        <w:ind w:left="1440" w:hanging="720"/>
        <w:rPr>
          <w:rFonts w:cstheme="minorHAnsi"/>
          <w:sz w:val="23"/>
          <w:szCs w:val="23"/>
        </w:rPr>
      </w:pPr>
      <w:r w:rsidRPr="00E35198">
        <w:rPr>
          <w:rFonts w:cstheme="minorHAnsi"/>
          <w:sz w:val="23"/>
          <w:szCs w:val="23"/>
        </w:rPr>
        <w:t xml:space="preserve">The revised </w:t>
      </w:r>
      <w:r w:rsidR="00E572A8" w:rsidRPr="00E35198">
        <w:rPr>
          <w:rFonts w:cstheme="minorHAnsi"/>
          <w:sz w:val="23"/>
          <w:szCs w:val="23"/>
        </w:rPr>
        <w:t>proposal for the ACTO Regional Observatory and the Amazon Research Network Centre (ARNC)</w:t>
      </w:r>
      <w:r w:rsidRPr="00E35198">
        <w:rPr>
          <w:rFonts w:cstheme="minorHAnsi"/>
          <w:sz w:val="23"/>
          <w:szCs w:val="23"/>
        </w:rPr>
        <w:t xml:space="preserve"> was reviewed.</w:t>
      </w:r>
    </w:p>
    <w:p w:rsidR="00E572A8" w:rsidRPr="00E35198" w:rsidRDefault="00E572A8" w:rsidP="00BC6942">
      <w:pPr>
        <w:pStyle w:val="ListParagraph"/>
        <w:numPr>
          <w:ilvl w:val="0"/>
          <w:numId w:val="3"/>
        </w:numPr>
        <w:tabs>
          <w:tab w:val="left" w:pos="1440"/>
        </w:tabs>
        <w:autoSpaceDE w:val="0"/>
        <w:autoSpaceDN w:val="0"/>
        <w:adjustRightInd w:val="0"/>
        <w:spacing w:after="0"/>
        <w:ind w:left="1440" w:hanging="720"/>
        <w:rPr>
          <w:rFonts w:cstheme="minorHAnsi"/>
          <w:sz w:val="23"/>
          <w:szCs w:val="23"/>
        </w:rPr>
      </w:pPr>
      <w:r w:rsidRPr="00E35198">
        <w:rPr>
          <w:rFonts w:cstheme="minorHAnsi"/>
          <w:sz w:val="23"/>
          <w:szCs w:val="23"/>
        </w:rPr>
        <w:t>Participated in the Sub</w:t>
      </w:r>
      <w:r w:rsidR="005D711A" w:rsidRPr="00E35198">
        <w:rPr>
          <w:rFonts w:cstheme="minorHAnsi"/>
          <w:sz w:val="23"/>
          <w:szCs w:val="23"/>
        </w:rPr>
        <w:t>-</w:t>
      </w:r>
      <w:r w:rsidRPr="00E35198">
        <w:rPr>
          <w:rFonts w:cstheme="minorHAnsi"/>
          <w:sz w:val="23"/>
          <w:szCs w:val="23"/>
        </w:rPr>
        <w:t>regional Capacity-Building Workshop on the Nagoya Protocol on Access and Benefit-Sharing for the Caribbean during May 19-22, 2014.</w:t>
      </w:r>
    </w:p>
    <w:p w:rsidR="00E572A8" w:rsidRPr="00E35198" w:rsidRDefault="00E572A8" w:rsidP="00BC6942">
      <w:pPr>
        <w:pStyle w:val="ListParagraph"/>
        <w:numPr>
          <w:ilvl w:val="0"/>
          <w:numId w:val="3"/>
        </w:numPr>
        <w:tabs>
          <w:tab w:val="left" w:pos="1440"/>
        </w:tabs>
        <w:autoSpaceDE w:val="0"/>
        <w:autoSpaceDN w:val="0"/>
        <w:adjustRightInd w:val="0"/>
        <w:spacing w:after="0"/>
        <w:ind w:left="1440" w:hanging="720"/>
        <w:rPr>
          <w:rFonts w:cstheme="minorHAnsi"/>
          <w:sz w:val="23"/>
          <w:szCs w:val="23"/>
        </w:rPr>
      </w:pPr>
      <w:r w:rsidRPr="00E35198">
        <w:rPr>
          <w:rFonts w:cstheme="minorHAnsi"/>
          <w:sz w:val="23"/>
          <w:szCs w:val="23"/>
        </w:rPr>
        <w:t>Endorsed the “Advancing the Nagoya protocol in countries of the Caribbean Region” project and reviewed and commented on the project summary and Project Information Form (PIF).</w:t>
      </w:r>
    </w:p>
    <w:p w:rsidR="00E572A8" w:rsidRDefault="00F1621F" w:rsidP="00B62DCC">
      <w:pPr>
        <w:pStyle w:val="Heading2"/>
        <w:rPr>
          <w:caps/>
        </w:rPr>
      </w:pPr>
      <w:bookmarkStart w:id="90" w:name="_Toc419726177"/>
      <w:r>
        <w:lastRenderedPageBreak/>
        <w:t xml:space="preserve">4.3 </w:t>
      </w:r>
      <w:r w:rsidR="00E572A8">
        <w:t>Conservation and Sustainable Use of Wildlife</w:t>
      </w:r>
      <w:bookmarkEnd w:id="90"/>
    </w:p>
    <w:p w:rsidR="00E572A8" w:rsidRPr="00E35198" w:rsidRDefault="005D711A" w:rsidP="00E572A8">
      <w:pPr>
        <w:tabs>
          <w:tab w:val="left" w:pos="2295"/>
        </w:tabs>
        <w:rPr>
          <w:rFonts w:eastAsia="Batang" w:cstheme="minorHAnsi"/>
          <w:sz w:val="23"/>
          <w:szCs w:val="23"/>
        </w:rPr>
      </w:pPr>
      <w:r w:rsidRPr="00E35198">
        <w:rPr>
          <w:rFonts w:cstheme="minorHAnsi"/>
          <w:sz w:val="23"/>
          <w:szCs w:val="23"/>
          <w:lang w:val="en-029"/>
        </w:rPr>
        <w:t xml:space="preserve">In </w:t>
      </w:r>
      <w:r w:rsidRPr="00E35198">
        <w:rPr>
          <w:rFonts w:eastAsia="Batang" w:cstheme="minorHAnsi"/>
          <w:sz w:val="23"/>
          <w:szCs w:val="23"/>
        </w:rPr>
        <w:t>coordinating</w:t>
      </w:r>
      <w:r w:rsidR="00E572A8" w:rsidRPr="00E35198">
        <w:rPr>
          <w:rFonts w:eastAsia="Batang" w:cstheme="minorHAnsi"/>
          <w:sz w:val="23"/>
          <w:szCs w:val="23"/>
        </w:rPr>
        <w:t>, develop</w:t>
      </w:r>
      <w:r w:rsidRPr="00E35198">
        <w:rPr>
          <w:rFonts w:eastAsia="Batang" w:cstheme="minorHAnsi"/>
          <w:sz w:val="23"/>
          <w:szCs w:val="23"/>
        </w:rPr>
        <w:t>ing</w:t>
      </w:r>
      <w:r w:rsidR="00E572A8" w:rsidRPr="00E35198">
        <w:rPr>
          <w:rFonts w:eastAsia="Batang" w:cstheme="minorHAnsi"/>
          <w:sz w:val="23"/>
          <w:szCs w:val="23"/>
        </w:rPr>
        <w:t>, and main</w:t>
      </w:r>
      <w:r w:rsidRPr="00E35198">
        <w:rPr>
          <w:rFonts w:eastAsia="Batang" w:cstheme="minorHAnsi"/>
          <w:sz w:val="23"/>
          <w:szCs w:val="23"/>
        </w:rPr>
        <w:t>taining</w:t>
      </w:r>
      <w:r w:rsidR="00E572A8" w:rsidRPr="00E35198">
        <w:rPr>
          <w:rFonts w:eastAsia="Batang" w:cstheme="minorHAnsi"/>
          <w:sz w:val="23"/>
          <w:szCs w:val="23"/>
        </w:rPr>
        <w:t xml:space="preserve"> a programme of activities for the sustainable use and cons</w:t>
      </w:r>
      <w:r w:rsidRPr="00E35198">
        <w:rPr>
          <w:rFonts w:eastAsia="Batang" w:cstheme="minorHAnsi"/>
          <w:sz w:val="23"/>
          <w:szCs w:val="23"/>
        </w:rPr>
        <w:t>ervation of Wildlife in Guyana</w:t>
      </w:r>
      <w:r w:rsidR="0002731A" w:rsidRPr="00E35198">
        <w:rPr>
          <w:rFonts w:eastAsia="Batang" w:cstheme="minorHAnsi"/>
          <w:sz w:val="23"/>
          <w:szCs w:val="23"/>
        </w:rPr>
        <w:t>,</w:t>
      </w:r>
      <w:r w:rsidRPr="00E35198">
        <w:rPr>
          <w:rFonts w:eastAsia="Batang" w:cstheme="minorHAnsi"/>
          <w:sz w:val="23"/>
          <w:szCs w:val="23"/>
        </w:rPr>
        <w:t xml:space="preserve"> the following were achieved:</w:t>
      </w:r>
    </w:p>
    <w:p w:rsidR="00E572A8" w:rsidRPr="00E35198" w:rsidRDefault="00E572A8" w:rsidP="00E572A8">
      <w:pPr>
        <w:autoSpaceDE w:val="0"/>
        <w:autoSpaceDN w:val="0"/>
        <w:adjustRightInd w:val="0"/>
        <w:rPr>
          <w:rFonts w:eastAsiaTheme="minorHAnsi" w:cstheme="minorHAnsi"/>
          <w:b/>
          <w:sz w:val="23"/>
          <w:szCs w:val="23"/>
        </w:rPr>
      </w:pPr>
      <w:r w:rsidRPr="00E35198">
        <w:rPr>
          <w:rFonts w:eastAsiaTheme="minorHAnsi" w:cstheme="minorHAnsi"/>
          <w:b/>
          <w:sz w:val="23"/>
          <w:szCs w:val="23"/>
        </w:rPr>
        <w:t>Wildlife Conservation and Management Regulations</w:t>
      </w:r>
    </w:p>
    <w:p w:rsidR="00E572A8" w:rsidRPr="00E35198" w:rsidRDefault="00E572A8" w:rsidP="00E572A8">
      <w:pPr>
        <w:autoSpaceDE w:val="0"/>
        <w:autoSpaceDN w:val="0"/>
        <w:adjustRightInd w:val="0"/>
        <w:rPr>
          <w:rFonts w:eastAsiaTheme="minorHAnsi" w:cstheme="minorHAnsi"/>
          <w:sz w:val="23"/>
          <w:szCs w:val="23"/>
        </w:rPr>
      </w:pPr>
      <w:r w:rsidRPr="00E35198">
        <w:rPr>
          <w:rFonts w:eastAsiaTheme="minorHAnsi" w:cstheme="minorHAnsi"/>
          <w:sz w:val="23"/>
          <w:szCs w:val="23"/>
        </w:rPr>
        <w:t>In 2014, the</w:t>
      </w:r>
      <w:r w:rsidR="00C82DCA" w:rsidRPr="00E35198">
        <w:rPr>
          <w:rFonts w:eastAsiaTheme="minorHAnsi" w:cstheme="minorHAnsi"/>
          <w:sz w:val="23"/>
          <w:szCs w:val="23"/>
        </w:rPr>
        <w:t xml:space="preserve"> EPA focused on</w:t>
      </w:r>
      <w:r w:rsidRPr="00E35198">
        <w:rPr>
          <w:rFonts w:eastAsiaTheme="minorHAnsi" w:cstheme="minorHAnsi"/>
          <w:sz w:val="23"/>
          <w:szCs w:val="23"/>
        </w:rPr>
        <w:t xml:space="preserve"> initiating the implementation of the Wildlife Management and Conservation Regulations (WMCR) of 2013, enacted under the EP Act (1996). </w:t>
      </w:r>
      <w:r w:rsidR="00C82DCA" w:rsidRPr="00E35198">
        <w:rPr>
          <w:rFonts w:eastAsiaTheme="minorHAnsi" w:cstheme="minorHAnsi"/>
          <w:sz w:val="23"/>
          <w:szCs w:val="23"/>
        </w:rPr>
        <w:t xml:space="preserve">As such, an </w:t>
      </w:r>
      <w:r w:rsidRPr="00E35198">
        <w:rPr>
          <w:rFonts w:eastAsiaTheme="minorHAnsi" w:cstheme="minorHAnsi"/>
          <w:sz w:val="23"/>
          <w:szCs w:val="23"/>
        </w:rPr>
        <w:t>Implementation Plan</w:t>
      </w:r>
      <w:r w:rsidR="00C82DCA" w:rsidRPr="00E35198">
        <w:rPr>
          <w:rFonts w:eastAsiaTheme="minorHAnsi" w:cstheme="minorHAnsi"/>
          <w:sz w:val="23"/>
          <w:szCs w:val="23"/>
        </w:rPr>
        <w:t xml:space="preserve"> was developed and a</w:t>
      </w:r>
      <w:r w:rsidRPr="00E35198">
        <w:rPr>
          <w:rFonts w:eastAsiaTheme="minorHAnsi" w:cstheme="minorHAnsi"/>
          <w:sz w:val="23"/>
          <w:szCs w:val="23"/>
        </w:rPr>
        <w:t xml:space="preserve"> public awareness campaign</w:t>
      </w:r>
      <w:r w:rsidR="00C82DCA" w:rsidRPr="00E35198">
        <w:rPr>
          <w:rFonts w:eastAsiaTheme="minorHAnsi" w:cstheme="minorHAnsi"/>
          <w:sz w:val="23"/>
          <w:szCs w:val="23"/>
        </w:rPr>
        <w:t xml:space="preserve"> initiated. Public awareness </w:t>
      </w:r>
      <w:r w:rsidRPr="00E35198">
        <w:rPr>
          <w:rFonts w:eastAsiaTheme="minorHAnsi" w:cstheme="minorHAnsi"/>
          <w:sz w:val="23"/>
          <w:szCs w:val="23"/>
        </w:rPr>
        <w:t xml:space="preserve">on the WMCR was facilitated through appearance on six (6) television interviews, publishing of four (4) newspaper articles and </w:t>
      </w:r>
      <w:r w:rsidR="00C82DCA" w:rsidRPr="00E35198">
        <w:rPr>
          <w:rFonts w:eastAsiaTheme="minorHAnsi" w:cstheme="minorHAnsi"/>
          <w:sz w:val="23"/>
          <w:szCs w:val="23"/>
        </w:rPr>
        <w:t xml:space="preserve">the </w:t>
      </w:r>
      <w:r w:rsidRPr="00E35198">
        <w:rPr>
          <w:rFonts w:eastAsiaTheme="minorHAnsi" w:cstheme="minorHAnsi"/>
          <w:sz w:val="23"/>
          <w:szCs w:val="23"/>
        </w:rPr>
        <w:t xml:space="preserve">distribution of two (2) flyers. Additionally, presentations were prepared and delivered to Police Officers at a training workshop organized by the MNRE to highlight laws that related to the environmental sector. Also, a Consultative Workshop was facilitated with local wildlife dealers (middlemen and exporters) during which a presentation was made giving an overview of the WMC Regulations in collaboration with the Wildlife Division.  </w:t>
      </w:r>
    </w:p>
    <w:p w:rsidR="00E572A8" w:rsidRPr="00E35198" w:rsidRDefault="00C82DCA" w:rsidP="00E572A8">
      <w:pPr>
        <w:autoSpaceDE w:val="0"/>
        <w:autoSpaceDN w:val="0"/>
        <w:adjustRightInd w:val="0"/>
        <w:rPr>
          <w:rFonts w:eastAsiaTheme="minorHAnsi" w:cstheme="minorHAnsi"/>
          <w:sz w:val="23"/>
          <w:szCs w:val="23"/>
        </w:rPr>
      </w:pPr>
      <w:r w:rsidRPr="00E35198">
        <w:rPr>
          <w:rFonts w:eastAsiaTheme="minorHAnsi" w:cstheme="minorHAnsi"/>
          <w:sz w:val="23"/>
          <w:szCs w:val="23"/>
        </w:rPr>
        <w:t>This year,</w:t>
      </w:r>
      <w:r w:rsidR="00E572A8" w:rsidRPr="00E35198">
        <w:rPr>
          <w:rFonts w:eastAsiaTheme="minorHAnsi" w:cstheme="minorHAnsi"/>
          <w:sz w:val="23"/>
          <w:szCs w:val="23"/>
        </w:rPr>
        <w:t xml:space="preserve"> focus was placed primarily on protected species and the forth-coming licensing component of the Regulations. Collaboration </w:t>
      </w:r>
      <w:r w:rsidRPr="00E35198">
        <w:rPr>
          <w:rFonts w:eastAsiaTheme="minorHAnsi" w:cstheme="minorHAnsi"/>
          <w:sz w:val="23"/>
          <w:szCs w:val="23"/>
        </w:rPr>
        <w:t>to</w:t>
      </w:r>
      <w:r w:rsidR="00E572A8" w:rsidRPr="00E35198">
        <w:rPr>
          <w:rFonts w:eastAsiaTheme="minorHAnsi" w:cstheme="minorHAnsi"/>
          <w:sz w:val="23"/>
          <w:szCs w:val="23"/>
        </w:rPr>
        <w:t xml:space="preserve"> strengthen monitoring and enforcement of these Regulations - especially as it relates to trading of wildlife (for international trade and the local bush meat market) was made between the Unit and the Wildlife Division. To that extent, a rep</w:t>
      </w:r>
      <w:r w:rsidRPr="00E35198">
        <w:rPr>
          <w:rFonts w:eastAsiaTheme="minorHAnsi" w:cstheme="minorHAnsi"/>
          <w:sz w:val="23"/>
          <w:szCs w:val="23"/>
        </w:rPr>
        <w:t xml:space="preserve">resentative </w:t>
      </w:r>
      <w:r w:rsidR="00E572A8" w:rsidRPr="00E35198">
        <w:rPr>
          <w:rFonts w:eastAsiaTheme="minorHAnsi" w:cstheme="minorHAnsi"/>
          <w:sz w:val="23"/>
          <w:szCs w:val="23"/>
        </w:rPr>
        <w:t>from Wildlife Unit</w:t>
      </w:r>
      <w:r w:rsidRPr="00E35198">
        <w:rPr>
          <w:rFonts w:eastAsiaTheme="minorHAnsi" w:cstheme="minorHAnsi"/>
          <w:sz w:val="23"/>
          <w:szCs w:val="23"/>
        </w:rPr>
        <w:t xml:space="preserve"> with the BMD </w:t>
      </w:r>
      <w:r w:rsidR="00E572A8" w:rsidRPr="00E35198">
        <w:rPr>
          <w:rFonts w:eastAsiaTheme="minorHAnsi" w:cstheme="minorHAnsi"/>
          <w:sz w:val="23"/>
          <w:szCs w:val="23"/>
        </w:rPr>
        <w:t>now sits on the Wildlife Scientific Authority (WSA).</w:t>
      </w:r>
    </w:p>
    <w:p w:rsidR="00E572A8" w:rsidRPr="00E35198" w:rsidRDefault="00C82DCA" w:rsidP="00E572A8">
      <w:pPr>
        <w:autoSpaceDE w:val="0"/>
        <w:autoSpaceDN w:val="0"/>
        <w:adjustRightInd w:val="0"/>
        <w:rPr>
          <w:rFonts w:eastAsiaTheme="minorHAnsi" w:cstheme="minorHAnsi"/>
          <w:sz w:val="23"/>
          <w:szCs w:val="23"/>
        </w:rPr>
      </w:pPr>
      <w:r w:rsidRPr="00E35198">
        <w:rPr>
          <w:rFonts w:eastAsiaTheme="minorHAnsi" w:cstheme="minorHAnsi"/>
          <w:sz w:val="23"/>
          <w:szCs w:val="23"/>
        </w:rPr>
        <w:t>A</w:t>
      </w:r>
      <w:r w:rsidR="00E572A8" w:rsidRPr="00E35198">
        <w:rPr>
          <w:rFonts w:eastAsiaTheme="minorHAnsi" w:cstheme="minorHAnsi"/>
          <w:sz w:val="23"/>
          <w:szCs w:val="23"/>
        </w:rPr>
        <w:t xml:space="preserve"> Wildlife Management Steering Committee was established by the MNRE to oversee the implementation of a PANTHERA funded project aimed at research on wildlife harvesting activities in the South Rupununi. Further, the Committee will also give general advice on matters related to the overall activities being implemented under the WMC Regulations (2013) as needed. This pilot project is intended to be scaled up to gather similar data and raise public awareness. </w:t>
      </w:r>
    </w:p>
    <w:p w:rsidR="00E572A8" w:rsidRPr="00E35198" w:rsidRDefault="00E572A8" w:rsidP="00E572A8">
      <w:pPr>
        <w:autoSpaceDE w:val="0"/>
        <w:autoSpaceDN w:val="0"/>
        <w:adjustRightInd w:val="0"/>
        <w:rPr>
          <w:rFonts w:eastAsiaTheme="minorHAnsi" w:cstheme="minorHAnsi"/>
          <w:sz w:val="23"/>
          <w:szCs w:val="23"/>
        </w:rPr>
      </w:pPr>
      <w:r w:rsidRPr="00E35198">
        <w:rPr>
          <w:rFonts w:eastAsiaTheme="minorHAnsi" w:cstheme="minorHAnsi"/>
          <w:sz w:val="23"/>
          <w:szCs w:val="23"/>
        </w:rPr>
        <w:t>The EPA also participated in the review of the Arapaima Management Plan (2002); the finalized plan received the approval of the North Rupununi Development Board, the governing</w:t>
      </w:r>
      <w:r w:rsidR="0002731A" w:rsidRPr="00E35198">
        <w:rPr>
          <w:rFonts w:eastAsiaTheme="minorHAnsi" w:cstheme="minorHAnsi"/>
          <w:sz w:val="23"/>
          <w:szCs w:val="23"/>
        </w:rPr>
        <w:t xml:space="preserve"> NGO</w:t>
      </w:r>
      <w:r w:rsidRPr="00E35198">
        <w:rPr>
          <w:rFonts w:eastAsiaTheme="minorHAnsi" w:cstheme="minorHAnsi"/>
          <w:sz w:val="23"/>
          <w:szCs w:val="23"/>
        </w:rPr>
        <w:t xml:space="preserve"> body to oversee management of wildlife of the North Rupununi comprising sixteen (16) communities.</w:t>
      </w:r>
    </w:p>
    <w:p w:rsidR="00E572A8" w:rsidRPr="00E35198" w:rsidRDefault="00E572A8" w:rsidP="00E572A8">
      <w:pPr>
        <w:autoSpaceDE w:val="0"/>
        <w:autoSpaceDN w:val="0"/>
        <w:adjustRightInd w:val="0"/>
        <w:rPr>
          <w:rFonts w:eastAsiaTheme="minorHAnsi" w:cstheme="minorHAnsi"/>
          <w:sz w:val="23"/>
          <w:szCs w:val="23"/>
        </w:rPr>
      </w:pPr>
      <w:r w:rsidRPr="00E35198">
        <w:rPr>
          <w:rFonts w:eastAsiaTheme="minorHAnsi" w:cstheme="minorHAnsi"/>
          <w:sz w:val="23"/>
          <w:szCs w:val="23"/>
        </w:rPr>
        <w:t xml:space="preserve">Opportunities for joint project funding to pursue local Red Siskin conservation efforts in Guyana </w:t>
      </w:r>
      <w:r w:rsidR="00C82DCA" w:rsidRPr="00E35198">
        <w:rPr>
          <w:rFonts w:eastAsiaTheme="minorHAnsi" w:cstheme="minorHAnsi"/>
          <w:sz w:val="23"/>
          <w:szCs w:val="23"/>
        </w:rPr>
        <w:t>are</w:t>
      </w:r>
      <w:r w:rsidRPr="00E35198">
        <w:rPr>
          <w:rFonts w:eastAsiaTheme="minorHAnsi" w:cstheme="minorHAnsi"/>
          <w:sz w:val="23"/>
          <w:szCs w:val="23"/>
        </w:rPr>
        <w:t xml:space="preserve"> being pursued with support from the Smithsonian Institution in collaboration with the South Rupununi Conservation Society. </w:t>
      </w:r>
    </w:p>
    <w:p w:rsidR="00E572A8" w:rsidRPr="00E35198" w:rsidRDefault="00E572A8" w:rsidP="00E572A8">
      <w:pPr>
        <w:autoSpaceDE w:val="0"/>
        <w:autoSpaceDN w:val="0"/>
        <w:adjustRightInd w:val="0"/>
        <w:rPr>
          <w:rFonts w:eastAsiaTheme="minorHAnsi" w:cstheme="minorHAnsi"/>
          <w:sz w:val="23"/>
          <w:szCs w:val="23"/>
        </w:rPr>
      </w:pPr>
      <w:r w:rsidRPr="00E35198">
        <w:rPr>
          <w:rFonts w:eastAsiaTheme="minorHAnsi" w:cstheme="minorHAnsi"/>
          <w:sz w:val="23"/>
          <w:szCs w:val="23"/>
        </w:rPr>
        <w:t>Notably, as a result of on-going awareness efforts of the WMC Regulations, several reports would have been made to the Agency related to wildlife crime and nuisances. The Unit responded to several reports over the year involving illegal hunting activity, cruelty to wildlife and wildlife causing nuisance.</w:t>
      </w:r>
    </w:p>
    <w:p w:rsidR="00F1621F" w:rsidRDefault="00F1621F">
      <w:pPr>
        <w:rPr>
          <w:rFonts w:cstheme="minorHAnsi"/>
          <w:color w:val="000000" w:themeColor="text1"/>
          <w:sz w:val="24"/>
          <w:szCs w:val="24"/>
        </w:rPr>
      </w:pPr>
      <w:r>
        <w:rPr>
          <w:rFonts w:cstheme="minorHAnsi"/>
          <w:color w:val="000000" w:themeColor="text1"/>
          <w:sz w:val="24"/>
          <w:szCs w:val="24"/>
        </w:rPr>
        <w:br w:type="page"/>
      </w:r>
    </w:p>
    <w:p w:rsidR="00D930A4" w:rsidRPr="00B62DCC" w:rsidRDefault="00274769" w:rsidP="00B62DCC">
      <w:pPr>
        <w:pStyle w:val="Heading1"/>
      </w:pPr>
      <w:bookmarkStart w:id="91" w:name="_Toc381786756"/>
      <w:bookmarkStart w:id="92" w:name="_Toc419726178"/>
      <w:r w:rsidRPr="00B62DCC">
        <w:lastRenderedPageBreak/>
        <w:t>5</w:t>
      </w:r>
      <w:r w:rsidR="00B0207C" w:rsidRPr="00B62DCC">
        <w:t>.  EDUCATION AWARENESS AND CAPACITY BUILDING</w:t>
      </w:r>
      <w:bookmarkEnd w:id="91"/>
      <w:bookmarkEnd w:id="92"/>
      <w:r w:rsidR="00B0207C" w:rsidRPr="00B62DCC">
        <w:t xml:space="preserve"> </w:t>
      </w:r>
    </w:p>
    <w:p w:rsidR="00A57AAA" w:rsidRDefault="00A57AAA" w:rsidP="004C5F12">
      <w:pPr>
        <w:spacing w:line="288" w:lineRule="auto"/>
        <w:rPr>
          <w:rFonts w:eastAsia="Arial Unicode MS" w:cs="Arial Unicode MS"/>
          <w:color w:val="000000" w:themeColor="text1"/>
          <w:sz w:val="24"/>
          <w:szCs w:val="24"/>
        </w:rPr>
      </w:pPr>
    </w:p>
    <w:p w:rsidR="004C5F12" w:rsidRPr="00E35198" w:rsidRDefault="004C5F12" w:rsidP="00A362D6">
      <w:pPr>
        <w:spacing w:after="0"/>
        <w:rPr>
          <w:rFonts w:eastAsia="Arial Unicode MS" w:cs="Arial Unicode MS"/>
          <w:color w:val="000000" w:themeColor="text1"/>
          <w:sz w:val="23"/>
          <w:szCs w:val="23"/>
        </w:rPr>
      </w:pPr>
      <w:r w:rsidRPr="00E35198">
        <w:rPr>
          <w:rFonts w:eastAsia="Arial Unicode MS" w:cs="Arial Unicode MS"/>
          <w:color w:val="000000" w:themeColor="text1"/>
          <w:sz w:val="23"/>
          <w:szCs w:val="23"/>
        </w:rPr>
        <w:t xml:space="preserve">The promotion of public awareness and participation in </w:t>
      </w:r>
      <w:r w:rsidR="00AF2461" w:rsidRPr="00E35198">
        <w:rPr>
          <w:rFonts w:eastAsia="Arial Unicode MS" w:cs="Arial Unicode MS"/>
          <w:color w:val="000000" w:themeColor="text1"/>
          <w:sz w:val="23"/>
          <w:szCs w:val="23"/>
        </w:rPr>
        <w:t xml:space="preserve">the </w:t>
      </w:r>
      <w:r w:rsidRPr="00E35198">
        <w:rPr>
          <w:rFonts w:eastAsia="Arial Unicode MS" w:cs="Arial Unicode MS"/>
          <w:color w:val="000000" w:themeColor="text1"/>
          <w:sz w:val="23"/>
          <w:szCs w:val="23"/>
        </w:rPr>
        <w:t>protection, conservation and sustainable use of the environment is a key function of the EPA. This function is carried out primarily through the Education and Awareness and Capacity Building Programmes. While these Programmes are both cross-cutting</w:t>
      </w:r>
      <w:r w:rsidR="00A57AAA" w:rsidRPr="00E35198">
        <w:rPr>
          <w:rFonts w:eastAsia="Arial Unicode MS" w:cs="Arial Unicode MS"/>
          <w:color w:val="000000" w:themeColor="text1"/>
          <w:sz w:val="23"/>
          <w:szCs w:val="23"/>
        </w:rPr>
        <w:t>,</w:t>
      </w:r>
      <w:r w:rsidRPr="00E35198">
        <w:rPr>
          <w:rFonts w:eastAsia="Arial Unicode MS" w:cs="Arial Unicode MS"/>
          <w:color w:val="000000" w:themeColor="text1"/>
          <w:sz w:val="23"/>
          <w:szCs w:val="23"/>
        </w:rPr>
        <w:t xml:space="preserve"> they are l</w:t>
      </w:r>
      <w:r w:rsidR="00A57AAA" w:rsidRPr="00E35198">
        <w:rPr>
          <w:rFonts w:eastAsia="Arial Unicode MS" w:cs="Arial Unicode MS"/>
          <w:color w:val="000000" w:themeColor="text1"/>
          <w:sz w:val="23"/>
          <w:szCs w:val="23"/>
        </w:rPr>
        <w:t>e</w:t>
      </w:r>
      <w:r w:rsidRPr="00E35198">
        <w:rPr>
          <w:rFonts w:eastAsia="Arial Unicode MS" w:cs="Arial Unicode MS"/>
          <w:color w:val="000000" w:themeColor="text1"/>
          <w:sz w:val="23"/>
          <w:szCs w:val="23"/>
        </w:rPr>
        <w:t>d by the Agency’s Education, information and Training Division.</w:t>
      </w:r>
    </w:p>
    <w:p w:rsidR="00A362D6" w:rsidRPr="00E35198" w:rsidRDefault="00A362D6" w:rsidP="00A362D6">
      <w:pPr>
        <w:spacing w:after="0"/>
        <w:rPr>
          <w:rFonts w:eastAsia="Arial Unicode MS" w:cs="Arial Unicode MS"/>
          <w:color w:val="000000" w:themeColor="text1"/>
          <w:sz w:val="23"/>
          <w:szCs w:val="23"/>
        </w:rPr>
      </w:pPr>
    </w:p>
    <w:p w:rsidR="004C5F12" w:rsidRPr="00E35198" w:rsidRDefault="009F436B" w:rsidP="00A362D6">
      <w:pPr>
        <w:spacing w:after="0"/>
        <w:rPr>
          <w:rFonts w:eastAsia="Arial Unicode MS" w:cs="Arial Unicode MS"/>
          <w:color w:val="000000" w:themeColor="text1"/>
          <w:sz w:val="23"/>
          <w:szCs w:val="23"/>
        </w:rPr>
      </w:pPr>
      <w:r w:rsidRPr="00E35198">
        <w:rPr>
          <w:sz w:val="23"/>
          <w:szCs w:val="23"/>
        </w:rPr>
        <w:t>E</w:t>
      </w:r>
      <w:r w:rsidR="004C5F12" w:rsidRPr="00E35198">
        <w:rPr>
          <w:sz w:val="23"/>
          <w:szCs w:val="23"/>
        </w:rPr>
        <w:t>ducation</w:t>
      </w:r>
      <w:r w:rsidRPr="00E35198">
        <w:rPr>
          <w:sz w:val="23"/>
          <w:szCs w:val="23"/>
        </w:rPr>
        <w:t xml:space="preserve"> and Awareness</w:t>
      </w:r>
      <w:r w:rsidR="004C5F12" w:rsidRPr="00E35198">
        <w:rPr>
          <w:sz w:val="23"/>
          <w:szCs w:val="23"/>
        </w:rPr>
        <w:t xml:space="preserve"> </w:t>
      </w:r>
      <w:r w:rsidRPr="00E35198">
        <w:rPr>
          <w:sz w:val="23"/>
          <w:szCs w:val="23"/>
        </w:rPr>
        <w:t xml:space="preserve">and Capacity Building activities </w:t>
      </w:r>
      <w:r w:rsidR="004C5F12" w:rsidRPr="00E35198">
        <w:rPr>
          <w:sz w:val="23"/>
          <w:szCs w:val="23"/>
        </w:rPr>
        <w:t>are planned and implemented with the goal of increasing understanding of environmental iss</w:t>
      </w:r>
      <w:r w:rsidRPr="00E35198">
        <w:rPr>
          <w:sz w:val="23"/>
          <w:szCs w:val="23"/>
        </w:rPr>
        <w:t>ues and</w:t>
      </w:r>
      <w:r w:rsidR="004C5F12" w:rsidRPr="00E35198">
        <w:rPr>
          <w:sz w:val="23"/>
          <w:szCs w:val="23"/>
        </w:rPr>
        <w:t xml:space="preserve"> participation in environmental decision-making at </w:t>
      </w:r>
      <w:r w:rsidRPr="00E35198">
        <w:rPr>
          <w:sz w:val="23"/>
          <w:szCs w:val="23"/>
        </w:rPr>
        <w:t xml:space="preserve">various </w:t>
      </w:r>
      <w:r w:rsidR="004C5F12" w:rsidRPr="00E35198">
        <w:rPr>
          <w:sz w:val="23"/>
          <w:szCs w:val="23"/>
        </w:rPr>
        <w:t>levels</w:t>
      </w:r>
      <w:r w:rsidRPr="00E35198">
        <w:rPr>
          <w:sz w:val="23"/>
          <w:szCs w:val="23"/>
        </w:rPr>
        <w:t xml:space="preserve"> of society</w:t>
      </w:r>
      <w:r w:rsidR="004C5F12" w:rsidRPr="00E35198">
        <w:rPr>
          <w:sz w:val="23"/>
          <w:szCs w:val="23"/>
        </w:rPr>
        <w:t xml:space="preserve">. </w:t>
      </w:r>
      <w:r w:rsidRPr="00E35198">
        <w:rPr>
          <w:rFonts w:eastAsia="Arial Unicode MS" w:cs="Arial Unicode MS"/>
          <w:color w:val="000000" w:themeColor="text1"/>
          <w:sz w:val="23"/>
          <w:szCs w:val="23"/>
        </w:rPr>
        <w:t xml:space="preserve">Inter- Divisional </w:t>
      </w:r>
      <w:r w:rsidR="004C5F12" w:rsidRPr="00E35198">
        <w:rPr>
          <w:rFonts w:eastAsia="Arial Unicode MS" w:cs="Arial Unicode MS"/>
          <w:color w:val="000000" w:themeColor="text1"/>
          <w:sz w:val="23"/>
          <w:szCs w:val="23"/>
        </w:rPr>
        <w:t>collaboration</w:t>
      </w:r>
      <w:r w:rsidRPr="00E35198">
        <w:rPr>
          <w:rFonts w:eastAsia="Arial Unicode MS" w:cs="Arial Unicode MS"/>
          <w:color w:val="000000" w:themeColor="text1"/>
          <w:sz w:val="23"/>
          <w:szCs w:val="23"/>
        </w:rPr>
        <w:t xml:space="preserve"> and k</w:t>
      </w:r>
      <w:r w:rsidR="004C5F12" w:rsidRPr="00E35198">
        <w:rPr>
          <w:rFonts w:eastAsia="Arial Unicode MS" w:cs="Arial Unicode MS"/>
          <w:color w:val="000000" w:themeColor="text1"/>
          <w:sz w:val="23"/>
          <w:szCs w:val="23"/>
        </w:rPr>
        <w:t>ey external alliances with Sector</w:t>
      </w:r>
      <w:r w:rsidR="005E784A" w:rsidRPr="00E35198">
        <w:rPr>
          <w:rFonts w:eastAsia="Arial Unicode MS" w:cs="Arial Unicode MS"/>
          <w:color w:val="000000" w:themeColor="text1"/>
          <w:sz w:val="23"/>
          <w:szCs w:val="23"/>
        </w:rPr>
        <w:t xml:space="preserve"> </w:t>
      </w:r>
      <w:r w:rsidR="004C5F12" w:rsidRPr="00E35198">
        <w:rPr>
          <w:rFonts w:eastAsia="Arial Unicode MS" w:cs="Arial Unicode MS"/>
          <w:color w:val="000000" w:themeColor="text1"/>
          <w:sz w:val="23"/>
          <w:szCs w:val="23"/>
        </w:rPr>
        <w:t xml:space="preserve">Agencies, Government and </w:t>
      </w:r>
      <w:r w:rsidRPr="00E35198">
        <w:rPr>
          <w:rFonts w:eastAsia="Arial Unicode MS" w:cs="Arial Unicode MS"/>
          <w:color w:val="000000" w:themeColor="text1"/>
          <w:sz w:val="23"/>
          <w:szCs w:val="23"/>
        </w:rPr>
        <w:t>N</w:t>
      </w:r>
      <w:r w:rsidR="004C5F12" w:rsidRPr="00E35198">
        <w:rPr>
          <w:rFonts w:eastAsia="Arial Unicode MS" w:cs="Arial Unicode MS"/>
          <w:color w:val="000000" w:themeColor="text1"/>
          <w:sz w:val="23"/>
          <w:szCs w:val="23"/>
        </w:rPr>
        <w:t xml:space="preserve">on-Governmental Organisations are </w:t>
      </w:r>
      <w:r w:rsidRPr="00E35198">
        <w:rPr>
          <w:rFonts w:eastAsia="Arial Unicode MS" w:cs="Arial Unicode MS"/>
          <w:color w:val="000000" w:themeColor="text1"/>
          <w:sz w:val="23"/>
          <w:szCs w:val="23"/>
        </w:rPr>
        <w:t>essential</w:t>
      </w:r>
      <w:r w:rsidR="004C5F12" w:rsidRPr="00E35198">
        <w:rPr>
          <w:rFonts w:eastAsia="Arial Unicode MS" w:cs="Arial Unicode MS"/>
          <w:color w:val="000000" w:themeColor="text1"/>
          <w:sz w:val="23"/>
          <w:szCs w:val="23"/>
        </w:rPr>
        <w:t xml:space="preserve"> for the delivery of these Programmes. </w:t>
      </w:r>
    </w:p>
    <w:p w:rsidR="004C5F12" w:rsidRPr="00B62DCC" w:rsidRDefault="00274769" w:rsidP="00B62DCC">
      <w:pPr>
        <w:pStyle w:val="Heading2"/>
      </w:pPr>
      <w:bookmarkStart w:id="93" w:name="_Toc381786757"/>
      <w:bookmarkStart w:id="94" w:name="_Toc419726179"/>
      <w:r w:rsidRPr="00B62DCC">
        <w:t>5</w:t>
      </w:r>
      <w:r w:rsidR="005958DA" w:rsidRPr="00B62DCC">
        <w:t xml:space="preserve">.1 </w:t>
      </w:r>
      <w:r w:rsidR="003506DD" w:rsidRPr="00B62DCC">
        <w:t>D</w:t>
      </w:r>
      <w:r w:rsidR="004C5F12" w:rsidRPr="00B62DCC">
        <w:t>evelopment of Educational Materials</w:t>
      </w:r>
      <w:bookmarkEnd w:id="93"/>
      <w:bookmarkEnd w:id="94"/>
    </w:p>
    <w:p w:rsidR="00132770" w:rsidRPr="00E35198" w:rsidRDefault="00132770" w:rsidP="00132770">
      <w:pPr>
        <w:spacing w:line="288" w:lineRule="auto"/>
        <w:rPr>
          <w:rFonts w:eastAsia="Batang"/>
          <w:color w:val="000000"/>
          <w:sz w:val="23"/>
          <w:szCs w:val="23"/>
        </w:rPr>
      </w:pPr>
      <w:r w:rsidRPr="00E35198">
        <w:rPr>
          <w:rFonts w:eastAsia="Batang"/>
          <w:color w:val="000000"/>
          <w:sz w:val="23"/>
          <w:szCs w:val="23"/>
        </w:rPr>
        <w:t xml:space="preserve">As environmental issues become more dynamic and expansive, the Agency is challenged to develop materials that are relevant, appealing and appropriate for various target audiences.  During 2014, a number of relevant informational materials were developed on a range of topics to meet the needs of varied target groups. These materials were disseminated at various events and activities to groups and individuals in </w:t>
      </w:r>
      <w:r w:rsidR="00AF2461" w:rsidRPr="00E35198">
        <w:rPr>
          <w:rFonts w:eastAsia="Batang"/>
          <w:color w:val="000000"/>
          <w:sz w:val="23"/>
          <w:szCs w:val="23"/>
        </w:rPr>
        <w:t xml:space="preserve">various areas of </w:t>
      </w:r>
      <w:r w:rsidRPr="00E35198">
        <w:rPr>
          <w:rFonts w:eastAsia="Batang"/>
          <w:color w:val="000000"/>
          <w:sz w:val="23"/>
          <w:szCs w:val="23"/>
        </w:rPr>
        <w:t xml:space="preserve">the country.  </w:t>
      </w:r>
    </w:p>
    <w:p w:rsidR="00132770" w:rsidRPr="00E35198" w:rsidRDefault="00AF2461" w:rsidP="00132770">
      <w:pPr>
        <w:spacing w:line="288" w:lineRule="auto"/>
        <w:rPr>
          <w:rFonts w:ascii="Calibri" w:eastAsia="Batang" w:hAnsi="Calibri"/>
          <w:color w:val="000000"/>
          <w:sz w:val="23"/>
          <w:szCs w:val="23"/>
        </w:rPr>
      </w:pPr>
      <w:r w:rsidRPr="00E35198">
        <w:rPr>
          <w:rFonts w:ascii="Calibri" w:eastAsia="Batang" w:hAnsi="Calibri"/>
          <w:color w:val="000000"/>
          <w:sz w:val="23"/>
          <w:szCs w:val="23"/>
        </w:rPr>
        <w:t>Specifically, m</w:t>
      </w:r>
      <w:r w:rsidR="00132770" w:rsidRPr="00E35198">
        <w:rPr>
          <w:rFonts w:ascii="Calibri" w:eastAsia="Batang" w:hAnsi="Calibri"/>
          <w:color w:val="000000"/>
          <w:sz w:val="23"/>
          <w:szCs w:val="23"/>
        </w:rPr>
        <w:t xml:space="preserve">aterials were developed </w:t>
      </w:r>
      <w:r w:rsidR="00835606" w:rsidRPr="00E35198">
        <w:rPr>
          <w:rFonts w:ascii="Calibri" w:eastAsia="Batang" w:hAnsi="Calibri"/>
          <w:color w:val="000000"/>
          <w:sz w:val="23"/>
          <w:szCs w:val="23"/>
        </w:rPr>
        <w:t>in various formats</w:t>
      </w:r>
      <w:r w:rsidRPr="00E35198">
        <w:rPr>
          <w:rFonts w:ascii="Calibri" w:eastAsia="Batang" w:hAnsi="Calibri"/>
          <w:color w:val="000000"/>
          <w:sz w:val="23"/>
          <w:szCs w:val="23"/>
        </w:rPr>
        <w:t xml:space="preserve"> and on various topics </w:t>
      </w:r>
      <w:r w:rsidR="00132770" w:rsidRPr="00E35198">
        <w:rPr>
          <w:rFonts w:ascii="Calibri" w:eastAsia="Batang" w:hAnsi="Calibri"/>
          <w:color w:val="000000"/>
          <w:sz w:val="23"/>
          <w:szCs w:val="23"/>
        </w:rPr>
        <w:t>to complement outreach</w:t>
      </w:r>
      <w:r w:rsidR="00835606" w:rsidRPr="00E35198">
        <w:rPr>
          <w:rFonts w:ascii="Calibri" w:eastAsia="Batang" w:hAnsi="Calibri"/>
          <w:color w:val="000000"/>
          <w:sz w:val="23"/>
          <w:szCs w:val="23"/>
        </w:rPr>
        <w:t xml:space="preserve"> and training activities during the year</w:t>
      </w:r>
      <w:r w:rsidRPr="00E35198">
        <w:rPr>
          <w:rFonts w:ascii="Calibri" w:eastAsia="Batang" w:hAnsi="Calibri"/>
          <w:color w:val="000000"/>
          <w:sz w:val="23"/>
          <w:szCs w:val="23"/>
        </w:rPr>
        <w:t xml:space="preserve"> as</w:t>
      </w:r>
      <w:r w:rsidR="0002731A" w:rsidRPr="00E35198">
        <w:rPr>
          <w:rFonts w:ascii="Calibri" w:eastAsia="Batang" w:hAnsi="Calibri"/>
          <w:color w:val="000000"/>
          <w:sz w:val="23"/>
          <w:szCs w:val="23"/>
        </w:rPr>
        <w:t xml:space="preserve"> shown in Table 2</w:t>
      </w:r>
      <w:r w:rsidR="00835606" w:rsidRPr="00E35198">
        <w:rPr>
          <w:rFonts w:ascii="Calibri" w:eastAsia="Batang" w:hAnsi="Calibri"/>
          <w:color w:val="000000"/>
          <w:sz w:val="23"/>
          <w:szCs w:val="23"/>
        </w:rPr>
        <w:t xml:space="preserve">.  </w:t>
      </w:r>
      <w:r w:rsidR="00132770" w:rsidRPr="00E35198">
        <w:rPr>
          <w:rFonts w:ascii="Calibri" w:eastAsia="Batang" w:hAnsi="Calibri"/>
          <w:color w:val="000000"/>
          <w:sz w:val="23"/>
          <w:szCs w:val="23"/>
        </w:rPr>
        <w:t xml:space="preserve"> </w:t>
      </w:r>
    </w:p>
    <w:p w:rsidR="00835606" w:rsidRPr="00E35198" w:rsidRDefault="00835606" w:rsidP="00835606">
      <w:pPr>
        <w:rPr>
          <w:rFonts w:eastAsia="Batang"/>
          <w:b/>
          <w:color w:val="000000"/>
          <w:sz w:val="23"/>
          <w:szCs w:val="23"/>
        </w:rPr>
      </w:pPr>
      <w:r w:rsidRPr="00E35198">
        <w:rPr>
          <w:rFonts w:eastAsia="Batang"/>
          <w:b/>
          <w:color w:val="000000"/>
          <w:sz w:val="23"/>
          <w:szCs w:val="23"/>
        </w:rPr>
        <w:t>Green Leaf Newsletter</w:t>
      </w:r>
    </w:p>
    <w:p w:rsidR="00835606" w:rsidRPr="00E35198" w:rsidRDefault="00835606" w:rsidP="00835606">
      <w:pPr>
        <w:tabs>
          <w:tab w:val="left" w:pos="450"/>
          <w:tab w:val="left" w:pos="900"/>
        </w:tabs>
        <w:rPr>
          <w:rFonts w:eastAsia="Batang"/>
          <w:color w:val="000000"/>
          <w:sz w:val="23"/>
          <w:szCs w:val="23"/>
        </w:rPr>
      </w:pPr>
      <w:r w:rsidRPr="00E35198">
        <w:rPr>
          <w:rFonts w:eastAsia="Batang"/>
          <w:color w:val="000000"/>
          <w:sz w:val="23"/>
          <w:szCs w:val="23"/>
        </w:rPr>
        <w:t xml:space="preserve">A </w:t>
      </w:r>
      <w:r w:rsidR="00A50B7D" w:rsidRPr="00E35198">
        <w:rPr>
          <w:rFonts w:eastAsia="Batang"/>
          <w:color w:val="000000"/>
          <w:sz w:val="23"/>
          <w:szCs w:val="23"/>
        </w:rPr>
        <w:t>q</w:t>
      </w:r>
      <w:r w:rsidRPr="00E35198">
        <w:rPr>
          <w:rFonts w:eastAsia="Batang"/>
          <w:color w:val="000000"/>
          <w:sz w:val="23"/>
          <w:szCs w:val="23"/>
        </w:rPr>
        <w:t>uarterly electronic newsletter was produced highlighting the EPA’s main activities and events,</w:t>
      </w:r>
      <w:r w:rsidR="00A50B7D" w:rsidRPr="00E35198">
        <w:rPr>
          <w:rFonts w:eastAsia="Batang"/>
          <w:color w:val="000000"/>
          <w:sz w:val="23"/>
          <w:szCs w:val="23"/>
        </w:rPr>
        <w:t xml:space="preserve"> as well as other</w:t>
      </w:r>
      <w:r w:rsidRPr="00E35198">
        <w:rPr>
          <w:rFonts w:eastAsia="Batang"/>
          <w:color w:val="000000"/>
          <w:sz w:val="23"/>
          <w:szCs w:val="23"/>
        </w:rPr>
        <w:t xml:space="preserve"> topics</w:t>
      </w:r>
      <w:r w:rsidR="00A50B7D" w:rsidRPr="00E35198">
        <w:rPr>
          <w:rFonts w:eastAsia="Batang"/>
          <w:color w:val="000000"/>
          <w:sz w:val="23"/>
          <w:szCs w:val="23"/>
        </w:rPr>
        <w:t xml:space="preserve"> of interest</w:t>
      </w:r>
      <w:r w:rsidRPr="00E35198">
        <w:rPr>
          <w:rFonts w:eastAsia="Batang"/>
          <w:color w:val="000000"/>
          <w:sz w:val="23"/>
          <w:szCs w:val="23"/>
        </w:rPr>
        <w:t xml:space="preserve">.  </w:t>
      </w:r>
    </w:p>
    <w:p w:rsidR="00835606" w:rsidRPr="00E35198" w:rsidRDefault="00835606" w:rsidP="00835606">
      <w:pPr>
        <w:tabs>
          <w:tab w:val="left" w:pos="450"/>
          <w:tab w:val="left" w:pos="900"/>
        </w:tabs>
        <w:rPr>
          <w:rFonts w:eastAsia="Batang"/>
          <w:b/>
          <w:color w:val="000000"/>
          <w:sz w:val="23"/>
          <w:szCs w:val="23"/>
        </w:rPr>
      </w:pPr>
      <w:r w:rsidRPr="00E35198">
        <w:rPr>
          <w:rFonts w:eastAsia="Batang"/>
          <w:b/>
          <w:color w:val="000000"/>
          <w:sz w:val="23"/>
          <w:szCs w:val="23"/>
        </w:rPr>
        <w:t>Information/Activity Packages</w:t>
      </w:r>
    </w:p>
    <w:p w:rsidR="00835606" w:rsidRPr="00E35198" w:rsidRDefault="00A50B7D" w:rsidP="00835606">
      <w:pPr>
        <w:tabs>
          <w:tab w:val="left" w:pos="450"/>
          <w:tab w:val="left" w:pos="900"/>
        </w:tabs>
        <w:rPr>
          <w:rFonts w:eastAsia="Batang"/>
          <w:color w:val="000000"/>
          <w:sz w:val="23"/>
          <w:szCs w:val="23"/>
        </w:rPr>
      </w:pPr>
      <w:r w:rsidRPr="00E35198">
        <w:rPr>
          <w:rFonts w:eastAsia="Batang"/>
          <w:color w:val="000000"/>
          <w:sz w:val="23"/>
          <w:szCs w:val="23"/>
        </w:rPr>
        <w:t>During the year, information and activity p</w:t>
      </w:r>
      <w:r w:rsidR="00835606" w:rsidRPr="00E35198">
        <w:rPr>
          <w:rFonts w:eastAsia="Batang"/>
          <w:color w:val="000000"/>
          <w:sz w:val="23"/>
          <w:szCs w:val="23"/>
        </w:rPr>
        <w:t xml:space="preserve">ackages were prepared </w:t>
      </w:r>
      <w:r w:rsidRPr="00E35198">
        <w:rPr>
          <w:rFonts w:eastAsia="Batang"/>
          <w:color w:val="000000"/>
          <w:sz w:val="23"/>
          <w:szCs w:val="23"/>
        </w:rPr>
        <w:t>and distributed to</w:t>
      </w:r>
      <w:r w:rsidR="00835606" w:rsidRPr="00E35198">
        <w:rPr>
          <w:rFonts w:eastAsia="Batang"/>
          <w:color w:val="000000"/>
          <w:sz w:val="23"/>
          <w:szCs w:val="23"/>
        </w:rPr>
        <w:t xml:space="preserve"> schools and environmental clubs</w:t>
      </w:r>
      <w:r w:rsidRPr="00E35198">
        <w:rPr>
          <w:rFonts w:eastAsia="Batang"/>
          <w:color w:val="000000"/>
          <w:sz w:val="23"/>
          <w:szCs w:val="23"/>
        </w:rPr>
        <w:t xml:space="preserve"> focused on the 2014 theme for </w:t>
      </w:r>
      <w:r w:rsidR="00835606" w:rsidRPr="00E35198">
        <w:rPr>
          <w:rFonts w:eastAsia="Batang"/>
          <w:color w:val="000000"/>
          <w:sz w:val="23"/>
          <w:szCs w:val="23"/>
        </w:rPr>
        <w:t>World Wetlands Day, World Water Day, International Day of Biodiversity and World Environment Day</w:t>
      </w:r>
      <w:r w:rsidR="00AF2461" w:rsidRPr="00E35198">
        <w:rPr>
          <w:rFonts w:eastAsia="Batang"/>
          <w:color w:val="000000"/>
          <w:sz w:val="23"/>
          <w:szCs w:val="23"/>
        </w:rPr>
        <w:t>,</w:t>
      </w:r>
      <w:r w:rsidR="00835606" w:rsidRPr="00E35198">
        <w:rPr>
          <w:rFonts w:eastAsia="Batang"/>
          <w:color w:val="000000"/>
          <w:sz w:val="23"/>
          <w:szCs w:val="23"/>
        </w:rPr>
        <w:t xml:space="preserve"> as well as</w:t>
      </w:r>
      <w:r w:rsidR="00AF2461" w:rsidRPr="00E35198">
        <w:rPr>
          <w:rFonts w:eastAsia="Batang"/>
          <w:color w:val="000000"/>
          <w:sz w:val="23"/>
          <w:szCs w:val="23"/>
        </w:rPr>
        <w:t>,</w:t>
      </w:r>
      <w:r w:rsidR="00835606" w:rsidRPr="00E35198">
        <w:rPr>
          <w:rFonts w:eastAsia="Batang"/>
          <w:color w:val="000000"/>
          <w:sz w:val="23"/>
          <w:szCs w:val="23"/>
        </w:rPr>
        <w:t xml:space="preserve"> general information on environmental issues</w:t>
      </w:r>
      <w:r w:rsidR="009C5373" w:rsidRPr="00E35198">
        <w:rPr>
          <w:rFonts w:eastAsia="Batang"/>
          <w:color w:val="000000"/>
          <w:sz w:val="23"/>
          <w:szCs w:val="23"/>
        </w:rPr>
        <w:t xml:space="preserve"> (Table</w:t>
      </w:r>
      <w:r w:rsidR="0002731A" w:rsidRPr="00E35198">
        <w:rPr>
          <w:rFonts w:eastAsia="Batang"/>
          <w:color w:val="000000"/>
          <w:sz w:val="23"/>
          <w:szCs w:val="23"/>
        </w:rPr>
        <w:t xml:space="preserve"> </w:t>
      </w:r>
      <w:r w:rsidR="009C5373" w:rsidRPr="00E35198">
        <w:rPr>
          <w:rFonts w:eastAsia="Batang"/>
          <w:color w:val="000000"/>
          <w:sz w:val="23"/>
          <w:szCs w:val="23"/>
        </w:rPr>
        <w:t>2)</w:t>
      </w:r>
      <w:r w:rsidR="00835606" w:rsidRPr="00E35198">
        <w:rPr>
          <w:rFonts w:eastAsia="Batang"/>
          <w:color w:val="000000"/>
          <w:sz w:val="23"/>
          <w:szCs w:val="23"/>
        </w:rPr>
        <w:t>.</w:t>
      </w:r>
    </w:p>
    <w:p w:rsidR="00EE1B96" w:rsidRPr="00E35198" w:rsidRDefault="00EE1B96" w:rsidP="00835606">
      <w:pPr>
        <w:tabs>
          <w:tab w:val="left" w:pos="450"/>
          <w:tab w:val="left" w:pos="900"/>
        </w:tabs>
        <w:rPr>
          <w:rFonts w:eastAsia="Batang"/>
          <w:color w:val="000000"/>
          <w:sz w:val="23"/>
          <w:szCs w:val="23"/>
        </w:rPr>
      </w:pPr>
      <w:r w:rsidRPr="00E35198">
        <w:rPr>
          <w:rFonts w:cstheme="minorHAnsi"/>
          <w:sz w:val="23"/>
          <w:szCs w:val="23"/>
        </w:rPr>
        <w:t>A design including a message for EPA memorabilia was created which was used on bags, water bottles and mugs; these were distributed during outreach and training activities throughout the year.</w:t>
      </w:r>
    </w:p>
    <w:p w:rsidR="0054201D" w:rsidRDefault="0054201D" w:rsidP="0054201D">
      <w:pPr>
        <w:pStyle w:val="Caption"/>
        <w:keepNext/>
      </w:pPr>
      <w:bookmarkStart w:id="95" w:name="_Toc410722755"/>
      <w:r>
        <w:lastRenderedPageBreak/>
        <w:t xml:space="preserve">Table </w:t>
      </w:r>
      <w:fldSimple w:instr=" SEQ Table \* ARABIC ">
        <w:r w:rsidR="002169D5">
          <w:rPr>
            <w:noProof/>
          </w:rPr>
          <w:t>2</w:t>
        </w:r>
      </w:fldSimple>
      <w:r>
        <w:t>: Information materials developed in 2014</w:t>
      </w:r>
      <w:bookmarkEnd w:id="95"/>
    </w:p>
    <w:tbl>
      <w:tblPr>
        <w:tblStyle w:val="TableClassic2"/>
        <w:tblW w:w="0" w:type="auto"/>
        <w:tblLook w:val="04A0"/>
      </w:tblPr>
      <w:tblGrid>
        <w:gridCol w:w="2088"/>
        <w:gridCol w:w="2520"/>
        <w:gridCol w:w="1800"/>
        <w:gridCol w:w="3168"/>
      </w:tblGrid>
      <w:tr w:rsidR="005F522C" w:rsidRPr="00835606" w:rsidTr="00AF2461">
        <w:trPr>
          <w:cnfStyle w:val="100000000000"/>
        </w:trPr>
        <w:tc>
          <w:tcPr>
            <w:cnfStyle w:val="001000000100"/>
            <w:tcW w:w="9576" w:type="dxa"/>
            <w:gridSpan w:val="4"/>
            <w:shd w:val="clear" w:color="auto" w:fill="4A442A" w:themeFill="background2" w:themeFillShade="40"/>
          </w:tcPr>
          <w:p w:rsidR="005F522C" w:rsidRDefault="005F522C" w:rsidP="00AF2461">
            <w:pPr>
              <w:tabs>
                <w:tab w:val="left" w:pos="450"/>
                <w:tab w:val="left" w:pos="900"/>
              </w:tabs>
              <w:spacing w:after="0" w:line="240" w:lineRule="auto"/>
              <w:jc w:val="center"/>
              <w:rPr>
                <w:rFonts w:eastAsia="Batang"/>
                <w:color w:val="F2F2F2" w:themeColor="background1" w:themeShade="F2"/>
                <w:sz w:val="22"/>
                <w:szCs w:val="22"/>
              </w:rPr>
            </w:pPr>
            <w:r w:rsidRPr="00835606">
              <w:rPr>
                <w:rFonts w:eastAsia="Batang"/>
                <w:color w:val="F2F2F2" w:themeColor="background1" w:themeShade="F2"/>
                <w:sz w:val="22"/>
                <w:szCs w:val="22"/>
              </w:rPr>
              <w:t>Subject of Information Materials Developed in 2014</w:t>
            </w:r>
          </w:p>
          <w:p w:rsidR="00AF2461" w:rsidRPr="00835606" w:rsidRDefault="00AF2461" w:rsidP="00AF2461">
            <w:pPr>
              <w:tabs>
                <w:tab w:val="left" w:pos="450"/>
                <w:tab w:val="left" w:pos="900"/>
              </w:tabs>
              <w:spacing w:after="0" w:line="240" w:lineRule="auto"/>
              <w:jc w:val="center"/>
              <w:rPr>
                <w:rFonts w:eastAsia="Batang"/>
                <w:color w:val="F2F2F2" w:themeColor="background1" w:themeShade="F2"/>
                <w:sz w:val="22"/>
                <w:szCs w:val="22"/>
              </w:rPr>
            </w:pPr>
          </w:p>
        </w:tc>
      </w:tr>
      <w:tr w:rsidR="00E56486" w:rsidRPr="00835606" w:rsidTr="00E56486">
        <w:tc>
          <w:tcPr>
            <w:cnfStyle w:val="001000000000"/>
            <w:tcW w:w="2088" w:type="dxa"/>
            <w:shd w:val="clear" w:color="auto" w:fill="C4BC96" w:themeFill="background2" w:themeFillShade="BF"/>
          </w:tcPr>
          <w:p w:rsidR="005F522C" w:rsidRPr="00835606" w:rsidRDefault="005F522C" w:rsidP="00AF2461">
            <w:pPr>
              <w:tabs>
                <w:tab w:val="left" w:pos="450"/>
                <w:tab w:val="left" w:pos="900"/>
              </w:tabs>
              <w:spacing w:after="0" w:line="240" w:lineRule="auto"/>
              <w:rPr>
                <w:rFonts w:eastAsia="Batang"/>
                <w:color w:val="000000"/>
                <w:sz w:val="22"/>
                <w:szCs w:val="22"/>
              </w:rPr>
            </w:pPr>
            <w:r w:rsidRPr="00835606">
              <w:rPr>
                <w:rFonts w:eastAsia="Batang"/>
                <w:color w:val="000000"/>
                <w:sz w:val="22"/>
                <w:szCs w:val="22"/>
              </w:rPr>
              <w:t>Booklets</w:t>
            </w:r>
          </w:p>
        </w:tc>
        <w:tc>
          <w:tcPr>
            <w:tcW w:w="2520" w:type="dxa"/>
            <w:shd w:val="clear" w:color="auto" w:fill="C4BC96" w:themeFill="background2" w:themeFillShade="BF"/>
          </w:tcPr>
          <w:p w:rsidR="005F522C" w:rsidRPr="00835606" w:rsidRDefault="005F522C" w:rsidP="00AF2461">
            <w:pPr>
              <w:tabs>
                <w:tab w:val="left" w:pos="450"/>
                <w:tab w:val="left" w:pos="900"/>
              </w:tabs>
              <w:spacing w:after="0" w:line="240" w:lineRule="auto"/>
              <w:cnfStyle w:val="000000000000"/>
              <w:rPr>
                <w:rFonts w:eastAsia="Batang"/>
                <w:b/>
                <w:color w:val="000000"/>
                <w:sz w:val="22"/>
                <w:szCs w:val="22"/>
              </w:rPr>
            </w:pPr>
            <w:r w:rsidRPr="00835606">
              <w:rPr>
                <w:rFonts w:eastAsia="Batang"/>
                <w:b/>
                <w:color w:val="000000"/>
                <w:sz w:val="22"/>
                <w:szCs w:val="22"/>
              </w:rPr>
              <w:t>Brochures/Bookmarks</w:t>
            </w:r>
          </w:p>
        </w:tc>
        <w:tc>
          <w:tcPr>
            <w:tcW w:w="1800" w:type="dxa"/>
            <w:shd w:val="clear" w:color="auto" w:fill="C4BC96" w:themeFill="background2" w:themeFillShade="BF"/>
          </w:tcPr>
          <w:p w:rsidR="005F522C" w:rsidRPr="00835606" w:rsidRDefault="005F522C" w:rsidP="00AF2461">
            <w:pPr>
              <w:tabs>
                <w:tab w:val="left" w:pos="450"/>
                <w:tab w:val="left" w:pos="900"/>
              </w:tabs>
              <w:spacing w:after="0" w:line="240" w:lineRule="auto"/>
              <w:cnfStyle w:val="000000000000"/>
              <w:rPr>
                <w:rFonts w:eastAsia="Batang"/>
                <w:b/>
                <w:color w:val="000000"/>
                <w:sz w:val="22"/>
                <w:szCs w:val="22"/>
              </w:rPr>
            </w:pPr>
            <w:r w:rsidRPr="00835606">
              <w:rPr>
                <w:rFonts w:eastAsia="Batang"/>
                <w:b/>
                <w:color w:val="000000"/>
                <w:sz w:val="22"/>
                <w:szCs w:val="22"/>
              </w:rPr>
              <w:t>Posters/Banners</w:t>
            </w:r>
          </w:p>
        </w:tc>
        <w:tc>
          <w:tcPr>
            <w:tcW w:w="3168" w:type="dxa"/>
            <w:shd w:val="clear" w:color="auto" w:fill="C4BC96" w:themeFill="background2" w:themeFillShade="BF"/>
          </w:tcPr>
          <w:p w:rsidR="005F522C" w:rsidRDefault="005F522C" w:rsidP="00AF2461">
            <w:pPr>
              <w:tabs>
                <w:tab w:val="left" w:pos="450"/>
                <w:tab w:val="left" w:pos="900"/>
              </w:tabs>
              <w:spacing w:after="0" w:line="240" w:lineRule="auto"/>
              <w:cnfStyle w:val="000000000000"/>
              <w:rPr>
                <w:rFonts w:eastAsia="Batang"/>
                <w:b/>
                <w:color w:val="000000"/>
                <w:sz w:val="22"/>
                <w:szCs w:val="22"/>
              </w:rPr>
            </w:pPr>
            <w:r w:rsidRPr="00835606">
              <w:rPr>
                <w:rFonts w:eastAsia="Batang"/>
                <w:b/>
                <w:color w:val="000000"/>
                <w:sz w:val="22"/>
                <w:szCs w:val="22"/>
              </w:rPr>
              <w:t>Games/Scripts</w:t>
            </w:r>
            <w:r w:rsidR="00E56486" w:rsidRPr="00835606">
              <w:rPr>
                <w:rFonts w:eastAsia="Batang"/>
                <w:b/>
                <w:color w:val="000000"/>
                <w:sz w:val="22"/>
                <w:szCs w:val="22"/>
              </w:rPr>
              <w:t>/Training Aids</w:t>
            </w:r>
          </w:p>
          <w:p w:rsidR="00AF2461" w:rsidRPr="00835606" w:rsidRDefault="00AF2461" w:rsidP="00AF2461">
            <w:pPr>
              <w:tabs>
                <w:tab w:val="left" w:pos="450"/>
                <w:tab w:val="left" w:pos="900"/>
              </w:tabs>
              <w:spacing w:after="0" w:line="240" w:lineRule="auto"/>
              <w:cnfStyle w:val="000000000000"/>
              <w:rPr>
                <w:rFonts w:eastAsia="Batang"/>
                <w:b/>
                <w:color w:val="000000"/>
                <w:sz w:val="22"/>
                <w:szCs w:val="22"/>
              </w:rPr>
            </w:pPr>
          </w:p>
        </w:tc>
      </w:tr>
      <w:tr w:rsidR="00E56486" w:rsidRPr="00835606" w:rsidTr="00AF2461">
        <w:trPr>
          <w:trHeight w:val="495"/>
        </w:trPr>
        <w:tc>
          <w:tcPr>
            <w:cnfStyle w:val="001000000000"/>
            <w:tcW w:w="2088" w:type="dxa"/>
            <w:shd w:val="clear" w:color="auto" w:fill="DDD9C3" w:themeFill="background2" w:themeFillShade="E6"/>
          </w:tcPr>
          <w:p w:rsidR="005F522C" w:rsidRPr="00835606" w:rsidRDefault="005F522C" w:rsidP="00AF2461">
            <w:pPr>
              <w:spacing w:after="0" w:line="240" w:lineRule="auto"/>
              <w:rPr>
                <w:b w:val="0"/>
                <w:sz w:val="22"/>
                <w:szCs w:val="22"/>
              </w:rPr>
            </w:pPr>
            <w:r w:rsidRPr="00835606">
              <w:rPr>
                <w:b w:val="0"/>
                <w:sz w:val="22"/>
                <w:szCs w:val="22"/>
              </w:rPr>
              <w:t>Green Cities</w:t>
            </w:r>
          </w:p>
          <w:p w:rsidR="005F522C" w:rsidRPr="00835606" w:rsidRDefault="005F522C" w:rsidP="00AF2461">
            <w:pPr>
              <w:spacing w:after="0" w:line="240" w:lineRule="auto"/>
              <w:rPr>
                <w:rFonts w:eastAsia="Batang"/>
                <w:b w:val="0"/>
                <w:color w:val="000000"/>
                <w:sz w:val="22"/>
                <w:szCs w:val="22"/>
              </w:rPr>
            </w:pPr>
          </w:p>
        </w:tc>
        <w:tc>
          <w:tcPr>
            <w:tcW w:w="2520" w:type="dxa"/>
            <w:shd w:val="clear" w:color="auto" w:fill="DDD9C3" w:themeFill="background2" w:themeFillShade="E6"/>
          </w:tcPr>
          <w:p w:rsidR="005F522C" w:rsidRPr="00835606" w:rsidRDefault="005F522C" w:rsidP="00AF2461">
            <w:pPr>
              <w:spacing w:after="0" w:line="240" w:lineRule="auto"/>
              <w:cnfStyle w:val="000000000000"/>
              <w:rPr>
                <w:sz w:val="22"/>
                <w:szCs w:val="22"/>
              </w:rPr>
            </w:pPr>
            <w:r w:rsidRPr="00835606">
              <w:rPr>
                <w:sz w:val="22"/>
                <w:szCs w:val="22"/>
              </w:rPr>
              <w:t xml:space="preserve">Poultry Rearing </w:t>
            </w:r>
          </w:p>
          <w:p w:rsidR="005F522C" w:rsidRPr="00835606" w:rsidRDefault="005F522C" w:rsidP="00AF2461">
            <w:pPr>
              <w:pStyle w:val="ListParagraph"/>
              <w:spacing w:after="0" w:line="240" w:lineRule="auto"/>
              <w:cnfStyle w:val="000000000000"/>
              <w:rPr>
                <w:sz w:val="22"/>
                <w:szCs w:val="22"/>
              </w:rPr>
            </w:pPr>
          </w:p>
          <w:p w:rsidR="005F522C" w:rsidRPr="00835606" w:rsidRDefault="005F522C" w:rsidP="00AF2461">
            <w:pPr>
              <w:pStyle w:val="ListParagraph"/>
              <w:spacing w:after="0" w:line="240" w:lineRule="auto"/>
              <w:jc w:val="left"/>
              <w:cnfStyle w:val="000000000000"/>
              <w:rPr>
                <w:rFonts w:eastAsia="Batang"/>
                <w:color w:val="000000"/>
                <w:sz w:val="22"/>
                <w:szCs w:val="22"/>
              </w:rPr>
            </w:pPr>
          </w:p>
        </w:tc>
        <w:tc>
          <w:tcPr>
            <w:tcW w:w="1800" w:type="dxa"/>
            <w:shd w:val="clear" w:color="auto" w:fill="DDD9C3" w:themeFill="background2" w:themeFillShade="E6"/>
          </w:tcPr>
          <w:p w:rsidR="005F522C" w:rsidRPr="00835606" w:rsidRDefault="005F522C" w:rsidP="00AF2461">
            <w:pPr>
              <w:spacing w:after="0" w:line="240" w:lineRule="auto"/>
              <w:cnfStyle w:val="000000000000"/>
              <w:rPr>
                <w:rFonts w:eastAsia="Batang"/>
                <w:color w:val="000000" w:themeColor="text1"/>
                <w:sz w:val="22"/>
                <w:szCs w:val="22"/>
              </w:rPr>
            </w:pPr>
            <w:r w:rsidRPr="00835606">
              <w:rPr>
                <w:rFonts w:eastAsia="Batang"/>
                <w:color w:val="000000" w:themeColor="text1"/>
                <w:sz w:val="22"/>
                <w:szCs w:val="22"/>
              </w:rPr>
              <w:t>Biotechnology</w:t>
            </w:r>
          </w:p>
          <w:p w:rsidR="005F522C" w:rsidRPr="00835606" w:rsidRDefault="005F522C" w:rsidP="00AF2461">
            <w:pPr>
              <w:spacing w:after="0" w:line="240" w:lineRule="auto"/>
              <w:cnfStyle w:val="000000000000"/>
              <w:rPr>
                <w:rFonts w:eastAsia="Batang"/>
                <w:color w:val="000000"/>
                <w:sz w:val="22"/>
                <w:szCs w:val="22"/>
              </w:rPr>
            </w:pPr>
          </w:p>
        </w:tc>
        <w:tc>
          <w:tcPr>
            <w:tcW w:w="3168" w:type="dxa"/>
            <w:shd w:val="clear" w:color="auto" w:fill="DDD9C3" w:themeFill="background2" w:themeFillShade="E6"/>
          </w:tcPr>
          <w:p w:rsidR="005F522C" w:rsidRPr="00835606" w:rsidRDefault="00113851" w:rsidP="00AF2461">
            <w:pPr>
              <w:spacing w:after="0" w:line="240" w:lineRule="auto"/>
              <w:jc w:val="left"/>
              <w:cnfStyle w:val="000000000000"/>
              <w:rPr>
                <w:rFonts w:eastAsia="Batang"/>
                <w:color w:val="000000"/>
                <w:sz w:val="22"/>
                <w:szCs w:val="22"/>
              </w:rPr>
            </w:pPr>
            <w:r w:rsidRPr="00835606">
              <w:rPr>
                <w:rFonts w:eastAsia="Batang"/>
                <w:sz w:val="22"/>
                <w:szCs w:val="22"/>
              </w:rPr>
              <w:t xml:space="preserve">Adaptable </w:t>
            </w:r>
            <w:r w:rsidR="00E56486" w:rsidRPr="00835606">
              <w:rPr>
                <w:rFonts w:eastAsia="Batang"/>
                <w:sz w:val="22"/>
                <w:szCs w:val="22"/>
              </w:rPr>
              <w:t>Environmental P</w:t>
            </w:r>
            <w:r w:rsidR="005F522C" w:rsidRPr="00835606">
              <w:rPr>
                <w:rFonts w:eastAsia="Batang"/>
                <w:sz w:val="22"/>
                <w:szCs w:val="22"/>
              </w:rPr>
              <w:t xml:space="preserve">uzzle </w:t>
            </w:r>
          </w:p>
        </w:tc>
      </w:tr>
      <w:tr w:rsidR="00E56486" w:rsidRPr="00835606" w:rsidTr="00E56486">
        <w:tc>
          <w:tcPr>
            <w:cnfStyle w:val="001000000000"/>
            <w:tcW w:w="2088" w:type="dxa"/>
            <w:shd w:val="clear" w:color="auto" w:fill="DDD9C3" w:themeFill="background2" w:themeFillShade="E6"/>
          </w:tcPr>
          <w:p w:rsidR="005F522C" w:rsidRPr="00835606" w:rsidRDefault="005F522C" w:rsidP="00AF2461">
            <w:pPr>
              <w:spacing w:after="0" w:line="240" w:lineRule="auto"/>
              <w:rPr>
                <w:rFonts w:eastAsia="Batang"/>
                <w:b w:val="0"/>
                <w:sz w:val="22"/>
                <w:szCs w:val="22"/>
              </w:rPr>
            </w:pPr>
            <w:r w:rsidRPr="00835606">
              <w:rPr>
                <w:rFonts w:eastAsia="Batang"/>
                <w:b w:val="0"/>
                <w:sz w:val="22"/>
                <w:szCs w:val="22"/>
              </w:rPr>
              <w:t>Biodiversity Issues</w:t>
            </w:r>
          </w:p>
          <w:p w:rsidR="005F522C" w:rsidRPr="00835606" w:rsidRDefault="005F522C" w:rsidP="00AF2461">
            <w:pPr>
              <w:tabs>
                <w:tab w:val="left" w:pos="450"/>
                <w:tab w:val="left" w:pos="900"/>
              </w:tabs>
              <w:spacing w:after="0" w:line="240" w:lineRule="auto"/>
              <w:rPr>
                <w:rFonts w:eastAsia="Batang"/>
                <w:b w:val="0"/>
                <w:color w:val="000000"/>
                <w:sz w:val="22"/>
                <w:szCs w:val="22"/>
              </w:rPr>
            </w:pPr>
          </w:p>
        </w:tc>
        <w:tc>
          <w:tcPr>
            <w:tcW w:w="2520" w:type="dxa"/>
            <w:shd w:val="clear" w:color="auto" w:fill="DDD9C3" w:themeFill="background2" w:themeFillShade="E6"/>
          </w:tcPr>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r w:rsidRPr="00835606">
              <w:rPr>
                <w:sz w:val="22"/>
                <w:szCs w:val="22"/>
              </w:rPr>
              <w:t>Low</w:t>
            </w:r>
            <w:r w:rsidR="00E56486" w:rsidRPr="00835606">
              <w:rPr>
                <w:sz w:val="22"/>
                <w:szCs w:val="22"/>
              </w:rPr>
              <w:t xml:space="preserve"> </w:t>
            </w:r>
            <w:r w:rsidRPr="00835606">
              <w:rPr>
                <w:sz w:val="22"/>
                <w:szCs w:val="22"/>
              </w:rPr>
              <w:t>Carbon Development Strategy (LCDS)</w:t>
            </w:r>
          </w:p>
        </w:tc>
        <w:tc>
          <w:tcPr>
            <w:tcW w:w="1800" w:type="dxa"/>
            <w:shd w:val="clear" w:color="auto" w:fill="DDD9C3" w:themeFill="background2" w:themeFillShade="E6"/>
          </w:tcPr>
          <w:p w:rsidR="005F522C" w:rsidRPr="00835606" w:rsidRDefault="005F522C" w:rsidP="00AF2461">
            <w:pPr>
              <w:spacing w:after="0" w:line="240" w:lineRule="auto"/>
              <w:cnfStyle w:val="000000000000"/>
              <w:rPr>
                <w:rFonts w:eastAsia="Batang"/>
                <w:color w:val="000000" w:themeColor="text1"/>
                <w:sz w:val="22"/>
                <w:szCs w:val="22"/>
                <w:u w:val="single"/>
              </w:rPr>
            </w:pPr>
            <w:r w:rsidRPr="00835606">
              <w:rPr>
                <w:sz w:val="22"/>
                <w:szCs w:val="22"/>
              </w:rPr>
              <w:t xml:space="preserve">Littering </w:t>
            </w:r>
          </w:p>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3168" w:type="dxa"/>
            <w:shd w:val="clear" w:color="auto" w:fill="DDD9C3" w:themeFill="background2" w:themeFillShade="E6"/>
          </w:tcPr>
          <w:p w:rsidR="00E56486" w:rsidRPr="00835606" w:rsidRDefault="00113851" w:rsidP="00AF2461">
            <w:pPr>
              <w:spacing w:after="0" w:line="240" w:lineRule="auto"/>
              <w:jc w:val="left"/>
              <w:cnfStyle w:val="000000000000"/>
              <w:rPr>
                <w:rFonts w:eastAsia="Batang"/>
                <w:sz w:val="22"/>
                <w:szCs w:val="22"/>
              </w:rPr>
            </w:pPr>
            <w:r w:rsidRPr="00835606">
              <w:rPr>
                <w:rFonts w:eastAsia="Batang"/>
                <w:sz w:val="22"/>
                <w:szCs w:val="22"/>
              </w:rPr>
              <w:t xml:space="preserve">Adaptable </w:t>
            </w:r>
            <w:r w:rsidR="00E56486" w:rsidRPr="00835606">
              <w:rPr>
                <w:rFonts w:eastAsia="Batang"/>
                <w:sz w:val="22"/>
                <w:szCs w:val="22"/>
              </w:rPr>
              <w:t>Spin the Wheel</w:t>
            </w:r>
          </w:p>
          <w:p w:rsidR="00E56486" w:rsidRPr="00835606" w:rsidRDefault="00E56486" w:rsidP="00AF2461">
            <w:pPr>
              <w:spacing w:after="0" w:line="240" w:lineRule="auto"/>
              <w:jc w:val="left"/>
              <w:cnfStyle w:val="000000000000"/>
              <w:rPr>
                <w:rFonts w:eastAsia="Batang"/>
                <w:sz w:val="22"/>
                <w:szCs w:val="22"/>
              </w:rPr>
            </w:pPr>
          </w:p>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r>
      <w:tr w:rsidR="00E56486" w:rsidRPr="00835606" w:rsidTr="00E56486">
        <w:tc>
          <w:tcPr>
            <w:cnfStyle w:val="001000000000"/>
            <w:tcW w:w="2088" w:type="dxa"/>
            <w:shd w:val="clear" w:color="auto" w:fill="DDD9C3" w:themeFill="background2" w:themeFillShade="E6"/>
          </w:tcPr>
          <w:p w:rsidR="005F522C" w:rsidRPr="00835606" w:rsidRDefault="005F522C" w:rsidP="00AF2461">
            <w:pPr>
              <w:spacing w:after="0" w:line="240" w:lineRule="auto"/>
              <w:rPr>
                <w:rFonts w:eastAsia="Batang"/>
                <w:b w:val="0"/>
                <w:sz w:val="22"/>
                <w:szCs w:val="22"/>
              </w:rPr>
            </w:pPr>
            <w:r w:rsidRPr="00835606">
              <w:rPr>
                <w:rFonts w:eastAsia="Batang"/>
                <w:b w:val="0"/>
                <w:sz w:val="22"/>
                <w:szCs w:val="22"/>
              </w:rPr>
              <w:t>Biotechnology</w:t>
            </w:r>
          </w:p>
          <w:p w:rsidR="005F522C" w:rsidRPr="00835606" w:rsidRDefault="005F522C" w:rsidP="00AF2461">
            <w:pPr>
              <w:tabs>
                <w:tab w:val="left" w:pos="450"/>
                <w:tab w:val="left" w:pos="900"/>
              </w:tabs>
              <w:spacing w:after="0" w:line="240" w:lineRule="auto"/>
              <w:rPr>
                <w:rFonts w:eastAsia="Batang"/>
                <w:b w:val="0"/>
                <w:color w:val="000000"/>
                <w:sz w:val="22"/>
                <w:szCs w:val="22"/>
              </w:rPr>
            </w:pPr>
          </w:p>
        </w:tc>
        <w:tc>
          <w:tcPr>
            <w:tcW w:w="2520" w:type="dxa"/>
            <w:shd w:val="clear" w:color="auto" w:fill="DDD9C3" w:themeFill="background2" w:themeFillShade="E6"/>
          </w:tcPr>
          <w:p w:rsidR="005F522C" w:rsidRPr="00835606" w:rsidRDefault="005F522C" w:rsidP="00AF2461">
            <w:pPr>
              <w:spacing w:after="0" w:line="240" w:lineRule="auto"/>
              <w:jc w:val="left"/>
              <w:cnfStyle w:val="000000000000"/>
              <w:rPr>
                <w:sz w:val="22"/>
                <w:szCs w:val="22"/>
              </w:rPr>
            </w:pPr>
            <w:r w:rsidRPr="00835606">
              <w:rPr>
                <w:sz w:val="22"/>
                <w:szCs w:val="22"/>
              </w:rPr>
              <w:t>SIDS</w:t>
            </w:r>
          </w:p>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1800" w:type="dxa"/>
            <w:shd w:val="clear" w:color="auto" w:fill="DDD9C3" w:themeFill="background2" w:themeFillShade="E6"/>
          </w:tcPr>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r w:rsidRPr="00835606">
              <w:rPr>
                <w:rFonts w:eastAsia="Batang"/>
                <w:sz w:val="22"/>
                <w:szCs w:val="22"/>
              </w:rPr>
              <w:t>Biodiversity</w:t>
            </w:r>
          </w:p>
        </w:tc>
        <w:tc>
          <w:tcPr>
            <w:tcW w:w="3168" w:type="dxa"/>
            <w:shd w:val="clear" w:color="auto" w:fill="DDD9C3" w:themeFill="background2" w:themeFillShade="E6"/>
          </w:tcPr>
          <w:p w:rsidR="00E56486" w:rsidRPr="00835606" w:rsidRDefault="00113851" w:rsidP="00AF2461">
            <w:pPr>
              <w:spacing w:after="0" w:line="240" w:lineRule="auto"/>
              <w:jc w:val="left"/>
              <w:cnfStyle w:val="000000000000"/>
              <w:rPr>
                <w:rFonts w:eastAsia="Batang"/>
                <w:sz w:val="22"/>
                <w:szCs w:val="22"/>
              </w:rPr>
            </w:pPr>
            <w:r w:rsidRPr="00835606">
              <w:rPr>
                <w:rFonts w:eastAsia="Batang"/>
                <w:sz w:val="22"/>
                <w:szCs w:val="22"/>
              </w:rPr>
              <w:t xml:space="preserve">Adaptable </w:t>
            </w:r>
            <w:r w:rsidR="00E56486" w:rsidRPr="00835606">
              <w:rPr>
                <w:rFonts w:eastAsia="Batang"/>
                <w:sz w:val="22"/>
                <w:szCs w:val="22"/>
              </w:rPr>
              <w:t>Environmental Trivia</w:t>
            </w:r>
          </w:p>
          <w:p w:rsidR="00E56486" w:rsidRPr="00835606" w:rsidRDefault="00E56486" w:rsidP="00AF2461">
            <w:pPr>
              <w:spacing w:after="0" w:line="240" w:lineRule="auto"/>
              <w:jc w:val="left"/>
              <w:cnfStyle w:val="000000000000"/>
              <w:rPr>
                <w:rFonts w:eastAsia="Batang"/>
                <w:sz w:val="22"/>
                <w:szCs w:val="22"/>
              </w:rPr>
            </w:pPr>
          </w:p>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r>
      <w:tr w:rsidR="00E56486" w:rsidRPr="00835606" w:rsidTr="00E56486">
        <w:tc>
          <w:tcPr>
            <w:cnfStyle w:val="001000000000"/>
            <w:tcW w:w="2088" w:type="dxa"/>
            <w:shd w:val="clear" w:color="auto" w:fill="DDD9C3" w:themeFill="background2" w:themeFillShade="E6"/>
          </w:tcPr>
          <w:p w:rsidR="005F522C" w:rsidRPr="00835606" w:rsidRDefault="005F522C" w:rsidP="00AF2461">
            <w:pPr>
              <w:spacing w:after="0" w:line="240" w:lineRule="auto"/>
              <w:rPr>
                <w:rFonts w:eastAsia="Batang"/>
                <w:b w:val="0"/>
                <w:sz w:val="22"/>
                <w:szCs w:val="22"/>
              </w:rPr>
            </w:pPr>
            <w:r w:rsidRPr="00835606">
              <w:rPr>
                <w:rFonts w:eastAsia="Batang"/>
                <w:b w:val="0"/>
                <w:sz w:val="22"/>
                <w:szCs w:val="22"/>
              </w:rPr>
              <w:t>Environmental Guidelines</w:t>
            </w:r>
          </w:p>
          <w:p w:rsidR="005F522C" w:rsidRPr="00835606" w:rsidRDefault="005F522C" w:rsidP="00AF2461">
            <w:pPr>
              <w:tabs>
                <w:tab w:val="left" w:pos="450"/>
                <w:tab w:val="left" w:pos="900"/>
              </w:tabs>
              <w:spacing w:after="0" w:line="240" w:lineRule="auto"/>
              <w:rPr>
                <w:rFonts w:eastAsia="Batang"/>
                <w:b w:val="0"/>
                <w:color w:val="000000"/>
                <w:sz w:val="22"/>
                <w:szCs w:val="22"/>
              </w:rPr>
            </w:pPr>
          </w:p>
        </w:tc>
        <w:tc>
          <w:tcPr>
            <w:tcW w:w="2520" w:type="dxa"/>
            <w:shd w:val="clear" w:color="auto" w:fill="DDD9C3" w:themeFill="background2" w:themeFillShade="E6"/>
          </w:tcPr>
          <w:p w:rsidR="005F522C" w:rsidRPr="00835606" w:rsidRDefault="005F522C" w:rsidP="00AF2461">
            <w:pPr>
              <w:spacing w:after="0" w:line="240" w:lineRule="auto"/>
              <w:jc w:val="left"/>
              <w:cnfStyle w:val="000000000000"/>
              <w:rPr>
                <w:sz w:val="22"/>
                <w:szCs w:val="22"/>
              </w:rPr>
            </w:pPr>
            <w:r w:rsidRPr="00835606">
              <w:rPr>
                <w:sz w:val="22"/>
                <w:szCs w:val="22"/>
              </w:rPr>
              <w:t>Litter Enforcement Regulations</w:t>
            </w:r>
          </w:p>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1800" w:type="dxa"/>
            <w:shd w:val="clear" w:color="auto" w:fill="DDD9C3" w:themeFill="background2" w:themeFillShade="E6"/>
          </w:tcPr>
          <w:p w:rsidR="005F522C" w:rsidRPr="00835606" w:rsidRDefault="005F522C" w:rsidP="00AF2461">
            <w:pPr>
              <w:spacing w:after="0" w:line="240" w:lineRule="auto"/>
              <w:cnfStyle w:val="000000000000"/>
              <w:rPr>
                <w:rFonts w:eastAsia="Batang"/>
                <w:sz w:val="22"/>
                <w:szCs w:val="22"/>
              </w:rPr>
            </w:pPr>
            <w:r w:rsidRPr="00835606">
              <w:rPr>
                <w:rFonts w:eastAsia="Batang"/>
                <w:sz w:val="22"/>
                <w:szCs w:val="22"/>
              </w:rPr>
              <w:t>Conservation</w:t>
            </w:r>
          </w:p>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3168" w:type="dxa"/>
            <w:shd w:val="clear" w:color="auto" w:fill="DDD9C3" w:themeFill="background2" w:themeFillShade="E6"/>
          </w:tcPr>
          <w:p w:rsidR="00E56486" w:rsidRPr="00835606" w:rsidRDefault="00E56486" w:rsidP="00AF2461">
            <w:pPr>
              <w:spacing w:after="0" w:line="240" w:lineRule="auto"/>
              <w:jc w:val="left"/>
              <w:cnfStyle w:val="000000000000"/>
              <w:rPr>
                <w:rFonts w:eastAsia="Batang"/>
                <w:sz w:val="22"/>
                <w:szCs w:val="22"/>
              </w:rPr>
            </w:pPr>
            <w:r w:rsidRPr="00835606">
              <w:rPr>
                <w:rFonts w:eastAsia="Batang"/>
                <w:sz w:val="22"/>
                <w:szCs w:val="22"/>
              </w:rPr>
              <w:t xml:space="preserve">Climate change script </w:t>
            </w:r>
          </w:p>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r>
      <w:tr w:rsidR="00E56486" w:rsidRPr="00835606" w:rsidTr="00E56486">
        <w:tc>
          <w:tcPr>
            <w:cnfStyle w:val="001000000000"/>
            <w:tcW w:w="2088" w:type="dxa"/>
            <w:shd w:val="clear" w:color="auto" w:fill="DDD9C3" w:themeFill="background2" w:themeFillShade="E6"/>
          </w:tcPr>
          <w:p w:rsidR="005F522C" w:rsidRPr="00835606" w:rsidRDefault="005F522C" w:rsidP="00AF2461">
            <w:pPr>
              <w:spacing w:after="0" w:line="240" w:lineRule="auto"/>
              <w:rPr>
                <w:rFonts w:eastAsia="Batang"/>
                <w:b w:val="0"/>
                <w:sz w:val="22"/>
                <w:szCs w:val="22"/>
              </w:rPr>
            </w:pPr>
            <w:r w:rsidRPr="00835606">
              <w:rPr>
                <w:b w:val="0"/>
                <w:sz w:val="22"/>
                <w:szCs w:val="22"/>
              </w:rPr>
              <w:t xml:space="preserve">Water: Conservation </w:t>
            </w:r>
            <w:r w:rsidRPr="00835606">
              <w:rPr>
                <w:rFonts w:eastAsia="Batang"/>
                <w:b w:val="0"/>
                <w:sz w:val="22"/>
                <w:szCs w:val="22"/>
              </w:rPr>
              <w:t>Sanitation</w:t>
            </w:r>
          </w:p>
          <w:p w:rsidR="005F522C" w:rsidRPr="00835606" w:rsidRDefault="005F522C" w:rsidP="00AF2461">
            <w:pPr>
              <w:spacing w:after="0" w:line="240" w:lineRule="auto"/>
              <w:rPr>
                <w:rFonts w:eastAsia="Batang"/>
                <w:b w:val="0"/>
                <w:sz w:val="22"/>
                <w:szCs w:val="22"/>
              </w:rPr>
            </w:pPr>
          </w:p>
          <w:p w:rsidR="005F522C" w:rsidRPr="00835606" w:rsidRDefault="005F522C" w:rsidP="00AF2461">
            <w:pPr>
              <w:tabs>
                <w:tab w:val="left" w:pos="450"/>
                <w:tab w:val="left" w:pos="900"/>
              </w:tabs>
              <w:spacing w:after="0" w:line="240" w:lineRule="auto"/>
              <w:rPr>
                <w:rFonts w:eastAsia="Batang"/>
                <w:b w:val="0"/>
                <w:color w:val="000000"/>
                <w:sz w:val="22"/>
                <w:szCs w:val="22"/>
              </w:rPr>
            </w:pPr>
          </w:p>
        </w:tc>
        <w:tc>
          <w:tcPr>
            <w:tcW w:w="2520" w:type="dxa"/>
            <w:shd w:val="clear" w:color="auto" w:fill="DDD9C3" w:themeFill="background2" w:themeFillShade="E6"/>
          </w:tcPr>
          <w:p w:rsidR="005F522C" w:rsidRPr="00835606" w:rsidRDefault="005F522C" w:rsidP="00AF2461">
            <w:pPr>
              <w:spacing w:after="0" w:line="240" w:lineRule="auto"/>
              <w:jc w:val="left"/>
              <w:cnfStyle w:val="000000000000"/>
              <w:rPr>
                <w:rFonts w:eastAsia="Batang"/>
                <w:sz w:val="22"/>
                <w:szCs w:val="22"/>
              </w:rPr>
            </w:pPr>
            <w:r w:rsidRPr="00835606">
              <w:rPr>
                <w:rFonts w:eastAsia="Batang"/>
                <w:sz w:val="22"/>
                <w:szCs w:val="22"/>
              </w:rPr>
              <w:t xml:space="preserve">Biodiversity sticker </w:t>
            </w:r>
          </w:p>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1800" w:type="dxa"/>
            <w:shd w:val="clear" w:color="auto" w:fill="DDD9C3" w:themeFill="background2" w:themeFillShade="E6"/>
          </w:tcPr>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3168" w:type="dxa"/>
            <w:shd w:val="clear" w:color="auto" w:fill="DDD9C3" w:themeFill="background2" w:themeFillShade="E6"/>
          </w:tcPr>
          <w:p w:rsidR="00113851" w:rsidRPr="00835606" w:rsidRDefault="00113851" w:rsidP="00AF2461">
            <w:pPr>
              <w:tabs>
                <w:tab w:val="left" w:pos="450"/>
                <w:tab w:val="left" w:pos="900"/>
              </w:tabs>
              <w:spacing w:after="0" w:line="240" w:lineRule="auto"/>
              <w:jc w:val="left"/>
              <w:cnfStyle w:val="000000000000"/>
              <w:rPr>
                <w:rFonts w:eastAsia="Batang" w:cstheme="minorHAnsi"/>
                <w:color w:val="000000"/>
                <w:sz w:val="22"/>
                <w:szCs w:val="22"/>
              </w:rPr>
            </w:pPr>
            <w:r w:rsidRPr="00835606">
              <w:rPr>
                <w:rFonts w:eastAsia="Batang" w:cstheme="minorHAnsi"/>
                <w:color w:val="000000"/>
                <w:sz w:val="22"/>
                <w:szCs w:val="22"/>
              </w:rPr>
              <w:t>Adaptable Facts Tree</w:t>
            </w:r>
          </w:p>
          <w:p w:rsidR="00113851" w:rsidRPr="00835606" w:rsidRDefault="00113851" w:rsidP="00AF2461">
            <w:pPr>
              <w:tabs>
                <w:tab w:val="left" w:pos="450"/>
                <w:tab w:val="left" w:pos="900"/>
              </w:tabs>
              <w:spacing w:after="0" w:line="240" w:lineRule="auto"/>
              <w:jc w:val="left"/>
              <w:cnfStyle w:val="000000000000"/>
              <w:rPr>
                <w:rFonts w:eastAsia="Batang" w:cstheme="minorHAnsi"/>
                <w:color w:val="000000"/>
                <w:sz w:val="22"/>
                <w:szCs w:val="22"/>
              </w:rPr>
            </w:pPr>
            <w:r w:rsidRPr="00835606">
              <w:rPr>
                <w:rFonts w:eastAsia="Batang" w:cstheme="minorHAnsi"/>
                <w:color w:val="000000"/>
                <w:sz w:val="22"/>
                <w:szCs w:val="22"/>
              </w:rPr>
              <w:t>(EPA Careers; Forests)</w:t>
            </w:r>
          </w:p>
          <w:p w:rsidR="00113851" w:rsidRPr="00835606" w:rsidRDefault="00113851" w:rsidP="00AF2461">
            <w:pPr>
              <w:tabs>
                <w:tab w:val="left" w:pos="450"/>
                <w:tab w:val="left" w:pos="900"/>
              </w:tabs>
              <w:spacing w:after="0" w:line="240" w:lineRule="auto"/>
              <w:jc w:val="left"/>
              <w:cnfStyle w:val="000000000000"/>
              <w:rPr>
                <w:rFonts w:eastAsia="Batang" w:cstheme="minorHAnsi"/>
                <w:color w:val="000000"/>
                <w:sz w:val="22"/>
                <w:szCs w:val="22"/>
              </w:rPr>
            </w:pPr>
            <w:r w:rsidRPr="00835606">
              <w:rPr>
                <w:rFonts w:eastAsia="Batang" w:cstheme="minorHAnsi"/>
                <w:color w:val="000000"/>
                <w:sz w:val="22"/>
                <w:szCs w:val="22"/>
              </w:rPr>
              <w:t>Forest Facts tree;</w:t>
            </w:r>
          </w:p>
          <w:p w:rsidR="005F522C" w:rsidRPr="00835606" w:rsidRDefault="005F522C" w:rsidP="00AF2461">
            <w:pPr>
              <w:tabs>
                <w:tab w:val="left" w:pos="450"/>
                <w:tab w:val="left" w:pos="900"/>
              </w:tabs>
              <w:spacing w:after="0" w:line="240" w:lineRule="auto"/>
              <w:jc w:val="left"/>
              <w:cnfStyle w:val="000000000000"/>
              <w:rPr>
                <w:rFonts w:eastAsia="Batang"/>
                <w:color w:val="000000"/>
                <w:sz w:val="22"/>
                <w:szCs w:val="22"/>
              </w:rPr>
            </w:pPr>
          </w:p>
        </w:tc>
      </w:tr>
      <w:tr w:rsidR="00E56486" w:rsidRPr="00835606" w:rsidTr="00E56486">
        <w:tc>
          <w:tcPr>
            <w:cnfStyle w:val="001000000000"/>
            <w:tcW w:w="2088" w:type="dxa"/>
            <w:shd w:val="clear" w:color="auto" w:fill="DDD9C3" w:themeFill="background2" w:themeFillShade="E6"/>
          </w:tcPr>
          <w:p w:rsidR="005F522C" w:rsidRPr="00835606" w:rsidRDefault="005F522C" w:rsidP="00AF2461">
            <w:pPr>
              <w:spacing w:after="0" w:line="240" w:lineRule="auto"/>
              <w:jc w:val="left"/>
              <w:rPr>
                <w:rFonts w:eastAsia="Batang"/>
                <w:b w:val="0"/>
                <w:sz w:val="22"/>
                <w:szCs w:val="22"/>
              </w:rPr>
            </w:pPr>
            <w:r w:rsidRPr="00835606">
              <w:rPr>
                <w:rFonts w:eastAsia="Batang"/>
                <w:b w:val="0"/>
                <w:sz w:val="22"/>
                <w:szCs w:val="22"/>
              </w:rPr>
              <w:t xml:space="preserve">A 14-page Sticker &amp; </w:t>
            </w:r>
            <w:proofErr w:type="spellStart"/>
            <w:r w:rsidRPr="00835606">
              <w:rPr>
                <w:rFonts w:eastAsia="Batang"/>
                <w:b w:val="0"/>
                <w:sz w:val="22"/>
                <w:szCs w:val="22"/>
              </w:rPr>
              <w:t>Colouring</w:t>
            </w:r>
            <w:proofErr w:type="spellEnd"/>
            <w:r w:rsidRPr="00835606">
              <w:rPr>
                <w:rFonts w:eastAsia="Batang"/>
                <w:b w:val="0"/>
                <w:sz w:val="22"/>
                <w:szCs w:val="22"/>
              </w:rPr>
              <w:t xml:space="preserve"> Book </w:t>
            </w:r>
          </w:p>
          <w:p w:rsidR="005F522C" w:rsidRPr="00835606" w:rsidRDefault="005F522C" w:rsidP="00AF2461">
            <w:pPr>
              <w:tabs>
                <w:tab w:val="left" w:pos="450"/>
                <w:tab w:val="left" w:pos="900"/>
              </w:tabs>
              <w:spacing w:after="0" w:line="240" w:lineRule="auto"/>
              <w:rPr>
                <w:rFonts w:eastAsia="Batang"/>
                <w:b w:val="0"/>
                <w:color w:val="000000"/>
                <w:sz w:val="22"/>
                <w:szCs w:val="22"/>
              </w:rPr>
            </w:pPr>
          </w:p>
        </w:tc>
        <w:tc>
          <w:tcPr>
            <w:tcW w:w="2520" w:type="dxa"/>
            <w:shd w:val="clear" w:color="auto" w:fill="DDD9C3" w:themeFill="background2" w:themeFillShade="E6"/>
          </w:tcPr>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1800" w:type="dxa"/>
            <w:shd w:val="clear" w:color="auto" w:fill="DDD9C3" w:themeFill="background2" w:themeFillShade="E6"/>
          </w:tcPr>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3168" w:type="dxa"/>
            <w:shd w:val="clear" w:color="auto" w:fill="DDD9C3" w:themeFill="background2" w:themeFillShade="E6"/>
          </w:tcPr>
          <w:p w:rsidR="00113851" w:rsidRPr="00835606" w:rsidRDefault="00113851" w:rsidP="00AF2461">
            <w:pPr>
              <w:tabs>
                <w:tab w:val="left" w:pos="450"/>
                <w:tab w:val="left" w:pos="900"/>
              </w:tabs>
              <w:spacing w:after="0" w:line="240" w:lineRule="auto"/>
              <w:jc w:val="left"/>
              <w:cnfStyle w:val="000000000000"/>
              <w:rPr>
                <w:rFonts w:eastAsia="Batang" w:cstheme="minorHAnsi"/>
                <w:color w:val="000000"/>
                <w:sz w:val="22"/>
                <w:szCs w:val="22"/>
              </w:rPr>
            </w:pPr>
            <w:r w:rsidRPr="00835606">
              <w:rPr>
                <w:rFonts w:eastAsia="Batang" w:cstheme="minorHAnsi"/>
                <w:color w:val="000000"/>
                <w:sz w:val="22"/>
                <w:szCs w:val="22"/>
              </w:rPr>
              <w:t>Water Whiz Quiz game;</w:t>
            </w:r>
          </w:p>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r>
      <w:tr w:rsidR="00E56486" w:rsidRPr="00835606" w:rsidTr="00E56486">
        <w:tc>
          <w:tcPr>
            <w:cnfStyle w:val="001000000000"/>
            <w:tcW w:w="2088" w:type="dxa"/>
            <w:shd w:val="clear" w:color="auto" w:fill="DDD9C3" w:themeFill="background2" w:themeFillShade="E6"/>
          </w:tcPr>
          <w:p w:rsidR="005F522C" w:rsidRPr="00835606" w:rsidRDefault="005F522C" w:rsidP="00AF2461">
            <w:pPr>
              <w:spacing w:after="0" w:line="240" w:lineRule="auto"/>
              <w:rPr>
                <w:rFonts w:eastAsia="Batang"/>
                <w:b w:val="0"/>
                <w:sz w:val="22"/>
                <w:szCs w:val="22"/>
              </w:rPr>
            </w:pPr>
            <w:r w:rsidRPr="00835606">
              <w:rPr>
                <w:rFonts w:eastAsia="Batang"/>
                <w:b w:val="0"/>
                <w:sz w:val="22"/>
                <w:szCs w:val="22"/>
              </w:rPr>
              <w:t>Climate Change</w:t>
            </w:r>
          </w:p>
          <w:p w:rsidR="005F522C" w:rsidRPr="00835606" w:rsidRDefault="005F522C" w:rsidP="00AF2461">
            <w:pPr>
              <w:tabs>
                <w:tab w:val="left" w:pos="450"/>
                <w:tab w:val="left" w:pos="900"/>
              </w:tabs>
              <w:spacing w:after="0" w:line="240" w:lineRule="auto"/>
              <w:rPr>
                <w:rFonts w:eastAsia="Batang"/>
                <w:b w:val="0"/>
                <w:color w:val="000000"/>
                <w:sz w:val="22"/>
                <w:szCs w:val="22"/>
              </w:rPr>
            </w:pPr>
          </w:p>
        </w:tc>
        <w:tc>
          <w:tcPr>
            <w:tcW w:w="2520" w:type="dxa"/>
            <w:shd w:val="clear" w:color="auto" w:fill="DDD9C3" w:themeFill="background2" w:themeFillShade="E6"/>
          </w:tcPr>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1800" w:type="dxa"/>
            <w:shd w:val="clear" w:color="auto" w:fill="DDD9C3" w:themeFill="background2" w:themeFillShade="E6"/>
          </w:tcPr>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3168" w:type="dxa"/>
            <w:shd w:val="clear" w:color="auto" w:fill="DDD9C3" w:themeFill="background2" w:themeFillShade="E6"/>
          </w:tcPr>
          <w:p w:rsidR="005F522C" w:rsidRPr="00835606" w:rsidRDefault="00835606" w:rsidP="00AF2461">
            <w:pPr>
              <w:tabs>
                <w:tab w:val="left" w:pos="450"/>
                <w:tab w:val="left" w:pos="900"/>
              </w:tabs>
              <w:spacing w:after="0" w:line="240" w:lineRule="auto"/>
              <w:cnfStyle w:val="000000000000"/>
              <w:rPr>
                <w:rFonts w:eastAsia="Batang"/>
                <w:color w:val="000000"/>
                <w:sz w:val="22"/>
                <w:szCs w:val="22"/>
              </w:rPr>
            </w:pPr>
            <w:r w:rsidRPr="00835606">
              <w:rPr>
                <w:rFonts w:eastAsia="Batang" w:cstheme="minorHAnsi"/>
                <w:color w:val="000000"/>
                <w:sz w:val="22"/>
                <w:szCs w:val="22"/>
              </w:rPr>
              <w:t xml:space="preserve">Adaptable </w:t>
            </w:r>
            <w:r w:rsidR="00113851" w:rsidRPr="00835606">
              <w:rPr>
                <w:rFonts w:eastAsia="Batang" w:cstheme="minorHAnsi"/>
                <w:color w:val="000000"/>
                <w:sz w:val="22"/>
                <w:szCs w:val="22"/>
              </w:rPr>
              <w:t>Windows to Action</w:t>
            </w:r>
          </w:p>
        </w:tc>
      </w:tr>
      <w:tr w:rsidR="00E56486" w:rsidRPr="00835606" w:rsidTr="00E56486">
        <w:tc>
          <w:tcPr>
            <w:cnfStyle w:val="001000000000"/>
            <w:tcW w:w="2088" w:type="dxa"/>
            <w:shd w:val="clear" w:color="auto" w:fill="DDD9C3" w:themeFill="background2" w:themeFillShade="E6"/>
          </w:tcPr>
          <w:p w:rsidR="005F522C" w:rsidRPr="00835606" w:rsidRDefault="005F522C" w:rsidP="00AF2461">
            <w:pPr>
              <w:spacing w:after="0" w:line="240" w:lineRule="auto"/>
              <w:rPr>
                <w:rFonts w:eastAsia="Batang"/>
                <w:b w:val="0"/>
                <w:sz w:val="22"/>
                <w:szCs w:val="22"/>
              </w:rPr>
            </w:pPr>
            <w:r w:rsidRPr="00835606">
              <w:rPr>
                <w:rFonts w:eastAsia="Batang"/>
                <w:b w:val="0"/>
                <w:sz w:val="22"/>
                <w:szCs w:val="22"/>
              </w:rPr>
              <w:t>Composting challenge</w:t>
            </w:r>
          </w:p>
          <w:p w:rsidR="005F522C" w:rsidRPr="00835606" w:rsidRDefault="005F522C" w:rsidP="00AF2461">
            <w:pPr>
              <w:tabs>
                <w:tab w:val="left" w:pos="450"/>
                <w:tab w:val="left" w:pos="900"/>
              </w:tabs>
              <w:spacing w:after="0" w:line="240" w:lineRule="auto"/>
              <w:rPr>
                <w:rFonts w:eastAsia="Batang"/>
                <w:b w:val="0"/>
                <w:color w:val="000000"/>
                <w:sz w:val="22"/>
                <w:szCs w:val="22"/>
              </w:rPr>
            </w:pPr>
          </w:p>
        </w:tc>
        <w:tc>
          <w:tcPr>
            <w:tcW w:w="2520" w:type="dxa"/>
            <w:shd w:val="clear" w:color="auto" w:fill="DDD9C3" w:themeFill="background2" w:themeFillShade="E6"/>
          </w:tcPr>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1800" w:type="dxa"/>
            <w:shd w:val="clear" w:color="auto" w:fill="DDD9C3" w:themeFill="background2" w:themeFillShade="E6"/>
          </w:tcPr>
          <w:p w:rsidR="005F522C" w:rsidRPr="00835606" w:rsidRDefault="005F522C" w:rsidP="00AF2461">
            <w:pPr>
              <w:tabs>
                <w:tab w:val="left" w:pos="450"/>
                <w:tab w:val="left" w:pos="900"/>
              </w:tabs>
              <w:spacing w:after="0" w:line="240" w:lineRule="auto"/>
              <w:cnfStyle w:val="000000000000"/>
              <w:rPr>
                <w:rFonts w:eastAsia="Batang"/>
                <w:color w:val="000000"/>
                <w:sz w:val="22"/>
                <w:szCs w:val="22"/>
              </w:rPr>
            </w:pPr>
          </w:p>
        </w:tc>
        <w:tc>
          <w:tcPr>
            <w:tcW w:w="3168" w:type="dxa"/>
            <w:shd w:val="clear" w:color="auto" w:fill="DDD9C3" w:themeFill="background2" w:themeFillShade="E6"/>
          </w:tcPr>
          <w:p w:rsidR="005F522C" w:rsidRPr="00835606" w:rsidRDefault="00835606" w:rsidP="00AF2461">
            <w:pPr>
              <w:tabs>
                <w:tab w:val="left" w:pos="450"/>
                <w:tab w:val="left" w:pos="900"/>
              </w:tabs>
              <w:spacing w:after="0" w:line="240" w:lineRule="auto"/>
              <w:cnfStyle w:val="000000000000"/>
              <w:rPr>
                <w:rFonts w:eastAsia="Batang"/>
                <w:color w:val="000000"/>
                <w:sz w:val="22"/>
                <w:szCs w:val="22"/>
              </w:rPr>
            </w:pPr>
            <w:r w:rsidRPr="00835606">
              <w:rPr>
                <w:rFonts w:eastAsia="Batang" w:cstheme="minorHAnsi"/>
                <w:sz w:val="22"/>
                <w:szCs w:val="22"/>
              </w:rPr>
              <w:t xml:space="preserve">Adaptable </w:t>
            </w:r>
            <w:r w:rsidR="00113851" w:rsidRPr="00835606">
              <w:rPr>
                <w:rFonts w:eastAsia="Batang" w:cstheme="minorHAnsi"/>
                <w:sz w:val="22"/>
                <w:szCs w:val="22"/>
              </w:rPr>
              <w:t>Scavenger Hunt</w:t>
            </w:r>
          </w:p>
        </w:tc>
      </w:tr>
      <w:tr w:rsidR="00113851" w:rsidRPr="00835606" w:rsidTr="00E56486">
        <w:tc>
          <w:tcPr>
            <w:cnfStyle w:val="001000000000"/>
            <w:tcW w:w="2088" w:type="dxa"/>
            <w:shd w:val="clear" w:color="auto" w:fill="DDD9C3" w:themeFill="background2" w:themeFillShade="E6"/>
          </w:tcPr>
          <w:p w:rsidR="00113851" w:rsidRPr="00835606" w:rsidRDefault="00113851" w:rsidP="00AF2461">
            <w:pPr>
              <w:spacing w:after="0" w:line="240" w:lineRule="auto"/>
              <w:rPr>
                <w:rFonts w:eastAsia="Batang"/>
                <w:bCs w:val="0"/>
                <w:sz w:val="22"/>
                <w:szCs w:val="22"/>
              </w:rPr>
            </w:pPr>
          </w:p>
        </w:tc>
        <w:tc>
          <w:tcPr>
            <w:tcW w:w="2520" w:type="dxa"/>
            <w:shd w:val="clear" w:color="auto" w:fill="DDD9C3" w:themeFill="background2" w:themeFillShade="E6"/>
          </w:tcPr>
          <w:p w:rsidR="00113851" w:rsidRPr="00835606" w:rsidRDefault="00113851" w:rsidP="00AF2461">
            <w:pPr>
              <w:tabs>
                <w:tab w:val="left" w:pos="450"/>
                <w:tab w:val="left" w:pos="900"/>
              </w:tabs>
              <w:spacing w:after="0" w:line="240" w:lineRule="auto"/>
              <w:cnfStyle w:val="000000000000"/>
              <w:rPr>
                <w:rFonts w:eastAsia="Batang"/>
                <w:color w:val="000000"/>
                <w:sz w:val="22"/>
                <w:szCs w:val="22"/>
              </w:rPr>
            </w:pPr>
          </w:p>
        </w:tc>
        <w:tc>
          <w:tcPr>
            <w:tcW w:w="1800" w:type="dxa"/>
            <w:shd w:val="clear" w:color="auto" w:fill="DDD9C3" w:themeFill="background2" w:themeFillShade="E6"/>
          </w:tcPr>
          <w:p w:rsidR="00113851" w:rsidRPr="00835606" w:rsidRDefault="00113851" w:rsidP="00AF2461">
            <w:pPr>
              <w:tabs>
                <w:tab w:val="left" w:pos="450"/>
                <w:tab w:val="left" w:pos="900"/>
              </w:tabs>
              <w:spacing w:after="0" w:line="240" w:lineRule="auto"/>
              <w:cnfStyle w:val="000000000000"/>
              <w:rPr>
                <w:rFonts w:eastAsia="Batang"/>
                <w:color w:val="000000"/>
                <w:sz w:val="22"/>
                <w:szCs w:val="22"/>
              </w:rPr>
            </w:pPr>
          </w:p>
        </w:tc>
        <w:tc>
          <w:tcPr>
            <w:tcW w:w="3168" w:type="dxa"/>
            <w:shd w:val="clear" w:color="auto" w:fill="DDD9C3" w:themeFill="background2" w:themeFillShade="E6"/>
          </w:tcPr>
          <w:p w:rsidR="00113851" w:rsidRPr="00835606" w:rsidRDefault="00113851" w:rsidP="00AF2461">
            <w:pPr>
              <w:tabs>
                <w:tab w:val="left" w:pos="450"/>
                <w:tab w:val="left" w:pos="900"/>
              </w:tabs>
              <w:spacing w:after="0" w:line="240" w:lineRule="auto"/>
              <w:cnfStyle w:val="000000000000"/>
              <w:rPr>
                <w:rFonts w:eastAsia="Batang" w:cstheme="minorHAnsi"/>
                <w:sz w:val="22"/>
                <w:szCs w:val="22"/>
              </w:rPr>
            </w:pPr>
            <w:r w:rsidRPr="00835606">
              <w:rPr>
                <w:rFonts w:eastAsia="Batang" w:cstheme="minorHAnsi"/>
                <w:sz w:val="22"/>
                <w:szCs w:val="22"/>
              </w:rPr>
              <w:t>Environmental stewardship storyline</w:t>
            </w:r>
          </w:p>
        </w:tc>
      </w:tr>
      <w:tr w:rsidR="00113851" w:rsidRPr="00835606" w:rsidTr="00E56486">
        <w:tc>
          <w:tcPr>
            <w:cnfStyle w:val="001000000000"/>
            <w:tcW w:w="2088" w:type="dxa"/>
            <w:shd w:val="clear" w:color="auto" w:fill="DDD9C3" w:themeFill="background2" w:themeFillShade="E6"/>
          </w:tcPr>
          <w:p w:rsidR="00113851" w:rsidRPr="00835606" w:rsidRDefault="00113851" w:rsidP="00AF2461">
            <w:pPr>
              <w:spacing w:after="0" w:line="240" w:lineRule="auto"/>
              <w:rPr>
                <w:rFonts w:eastAsia="Batang"/>
                <w:bCs w:val="0"/>
                <w:sz w:val="22"/>
                <w:szCs w:val="22"/>
              </w:rPr>
            </w:pPr>
          </w:p>
        </w:tc>
        <w:tc>
          <w:tcPr>
            <w:tcW w:w="2520" w:type="dxa"/>
            <w:shd w:val="clear" w:color="auto" w:fill="DDD9C3" w:themeFill="background2" w:themeFillShade="E6"/>
          </w:tcPr>
          <w:p w:rsidR="00113851" w:rsidRPr="00835606" w:rsidRDefault="00113851" w:rsidP="00AF2461">
            <w:pPr>
              <w:tabs>
                <w:tab w:val="left" w:pos="450"/>
                <w:tab w:val="left" w:pos="900"/>
              </w:tabs>
              <w:spacing w:after="0" w:line="240" w:lineRule="auto"/>
              <w:cnfStyle w:val="000000000000"/>
              <w:rPr>
                <w:rFonts w:eastAsia="Batang"/>
                <w:color w:val="000000"/>
                <w:sz w:val="22"/>
                <w:szCs w:val="22"/>
              </w:rPr>
            </w:pPr>
          </w:p>
        </w:tc>
        <w:tc>
          <w:tcPr>
            <w:tcW w:w="1800" w:type="dxa"/>
            <w:shd w:val="clear" w:color="auto" w:fill="DDD9C3" w:themeFill="background2" w:themeFillShade="E6"/>
          </w:tcPr>
          <w:p w:rsidR="00113851" w:rsidRPr="00835606" w:rsidRDefault="00113851" w:rsidP="00AF2461">
            <w:pPr>
              <w:tabs>
                <w:tab w:val="left" w:pos="450"/>
                <w:tab w:val="left" w:pos="900"/>
              </w:tabs>
              <w:spacing w:after="0" w:line="240" w:lineRule="auto"/>
              <w:cnfStyle w:val="000000000000"/>
              <w:rPr>
                <w:rFonts w:eastAsia="Batang"/>
                <w:color w:val="000000"/>
                <w:sz w:val="22"/>
                <w:szCs w:val="22"/>
              </w:rPr>
            </w:pPr>
          </w:p>
        </w:tc>
        <w:tc>
          <w:tcPr>
            <w:tcW w:w="3168" w:type="dxa"/>
            <w:shd w:val="clear" w:color="auto" w:fill="DDD9C3" w:themeFill="background2" w:themeFillShade="E6"/>
          </w:tcPr>
          <w:p w:rsidR="00113851" w:rsidRPr="00835606" w:rsidRDefault="00113851" w:rsidP="00AF2461">
            <w:pPr>
              <w:tabs>
                <w:tab w:val="left" w:pos="450"/>
                <w:tab w:val="left" w:pos="900"/>
              </w:tabs>
              <w:spacing w:after="0" w:line="240" w:lineRule="auto"/>
              <w:cnfStyle w:val="000000000000"/>
              <w:rPr>
                <w:rFonts w:eastAsia="Batang" w:cstheme="minorHAnsi"/>
                <w:sz w:val="22"/>
                <w:szCs w:val="22"/>
              </w:rPr>
            </w:pPr>
            <w:r w:rsidRPr="00835606">
              <w:rPr>
                <w:rFonts w:eastAsia="Batang" w:cstheme="minorHAnsi"/>
                <w:sz w:val="22"/>
                <w:szCs w:val="22"/>
              </w:rPr>
              <w:t>Biotechnology Word  Search</w:t>
            </w:r>
          </w:p>
        </w:tc>
      </w:tr>
    </w:tbl>
    <w:p w:rsidR="00132770" w:rsidRPr="00B62DCC" w:rsidRDefault="00EE1B96" w:rsidP="00B62DCC">
      <w:pPr>
        <w:pStyle w:val="Heading2"/>
      </w:pPr>
      <w:bookmarkStart w:id="96" w:name="_Toc419726180"/>
      <w:r>
        <w:t xml:space="preserve">5.2 </w:t>
      </w:r>
      <w:r w:rsidRPr="00B62DCC">
        <w:t>Outreach</w:t>
      </w:r>
      <w:bookmarkEnd w:id="96"/>
    </w:p>
    <w:p w:rsidR="00132770" w:rsidRPr="00E35198" w:rsidRDefault="00132770" w:rsidP="00132770">
      <w:pPr>
        <w:rPr>
          <w:rFonts w:cstheme="minorHAnsi"/>
          <w:color w:val="000000" w:themeColor="text1"/>
          <w:sz w:val="23"/>
          <w:szCs w:val="23"/>
        </w:rPr>
      </w:pPr>
      <w:r w:rsidRPr="00E35198">
        <w:rPr>
          <w:rFonts w:cstheme="minorHAnsi"/>
          <w:color w:val="000000" w:themeColor="text1"/>
          <w:sz w:val="23"/>
          <w:szCs w:val="23"/>
        </w:rPr>
        <w:t xml:space="preserve">Outreach </w:t>
      </w:r>
      <w:r w:rsidR="00AF2461" w:rsidRPr="00E35198">
        <w:rPr>
          <w:rFonts w:cstheme="minorHAnsi"/>
          <w:color w:val="000000" w:themeColor="text1"/>
          <w:sz w:val="23"/>
          <w:szCs w:val="23"/>
        </w:rPr>
        <w:t xml:space="preserve">is an effective approach for </w:t>
      </w:r>
      <w:r w:rsidRPr="00E35198">
        <w:rPr>
          <w:rFonts w:cstheme="minorHAnsi"/>
          <w:color w:val="000000" w:themeColor="text1"/>
          <w:sz w:val="23"/>
          <w:szCs w:val="23"/>
        </w:rPr>
        <w:t>promoting awareness on environmental issues and influenc</w:t>
      </w:r>
      <w:r w:rsidR="00FD23CB" w:rsidRPr="00E35198">
        <w:rPr>
          <w:rFonts w:cstheme="minorHAnsi"/>
          <w:color w:val="000000" w:themeColor="text1"/>
          <w:sz w:val="23"/>
          <w:szCs w:val="23"/>
        </w:rPr>
        <w:t>ing</w:t>
      </w:r>
      <w:r w:rsidRPr="00E35198">
        <w:rPr>
          <w:rFonts w:cstheme="minorHAnsi"/>
          <w:color w:val="000000" w:themeColor="text1"/>
          <w:sz w:val="23"/>
          <w:szCs w:val="23"/>
        </w:rPr>
        <w:t xml:space="preserve"> </w:t>
      </w:r>
      <w:r w:rsidR="00FD23CB" w:rsidRPr="00E35198">
        <w:rPr>
          <w:rFonts w:cstheme="minorHAnsi"/>
          <w:color w:val="000000" w:themeColor="text1"/>
          <w:sz w:val="23"/>
          <w:szCs w:val="23"/>
        </w:rPr>
        <w:t xml:space="preserve">desired </w:t>
      </w:r>
      <w:r w:rsidRPr="00E35198">
        <w:rPr>
          <w:rFonts w:cstheme="minorHAnsi"/>
          <w:color w:val="000000" w:themeColor="text1"/>
          <w:sz w:val="23"/>
          <w:szCs w:val="23"/>
        </w:rPr>
        <w:t>attitudinal change</w:t>
      </w:r>
      <w:r w:rsidR="00FD23CB" w:rsidRPr="00E35198">
        <w:rPr>
          <w:rFonts w:cstheme="minorHAnsi"/>
          <w:color w:val="000000" w:themeColor="text1"/>
          <w:sz w:val="23"/>
          <w:szCs w:val="23"/>
        </w:rPr>
        <w:t xml:space="preserve"> towards the </w:t>
      </w:r>
      <w:r w:rsidRPr="00E35198">
        <w:rPr>
          <w:rFonts w:cstheme="minorHAnsi"/>
          <w:color w:val="000000" w:themeColor="text1"/>
          <w:sz w:val="23"/>
          <w:szCs w:val="23"/>
        </w:rPr>
        <w:t>environment</w:t>
      </w:r>
      <w:r w:rsidR="00AF2461" w:rsidRPr="00E35198">
        <w:rPr>
          <w:rFonts w:cstheme="minorHAnsi"/>
          <w:color w:val="000000" w:themeColor="text1"/>
          <w:sz w:val="23"/>
          <w:szCs w:val="23"/>
        </w:rPr>
        <w:t xml:space="preserve"> around different areas of the country</w:t>
      </w:r>
      <w:r w:rsidRPr="00E35198">
        <w:rPr>
          <w:rFonts w:cstheme="minorHAnsi"/>
          <w:color w:val="000000" w:themeColor="text1"/>
          <w:sz w:val="23"/>
          <w:szCs w:val="23"/>
        </w:rPr>
        <w:t xml:space="preserve">. </w:t>
      </w:r>
      <w:r w:rsidR="00FD23CB" w:rsidRPr="00E35198">
        <w:rPr>
          <w:rFonts w:cstheme="minorHAnsi"/>
          <w:color w:val="000000" w:themeColor="text1"/>
          <w:sz w:val="23"/>
          <w:szCs w:val="23"/>
        </w:rPr>
        <w:t>This year</w:t>
      </w:r>
      <w:r w:rsidRPr="00E35198">
        <w:rPr>
          <w:rFonts w:cstheme="minorHAnsi"/>
          <w:color w:val="000000" w:themeColor="text1"/>
          <w:sz w:val="23"/>
          <w:szCs w:val="23"/>
        </w:rPr>
        <w:t xml:space="preserve"> was </w:t>
      </w:r>
      <w:r w:rsidR="00FD23CB" w:rsidRPr="00E35198">
        <w:rPr>
          <w:rFonts w:cstheme="minorHAnsi"/>
          <w:color w:val="000000" w:themeColor="text1"/>
          <w:sz w:val="23"/>
          <w:szCs w:val="23"/>
        </w:rPr>
        <w:t>a</w:t>
      </w:r>
      <w:r w:rsidRPr="00E35198">
        <w:rPr>
          <w:rFonts w:cstheme="minorHAnsi"/>
          <w:color w:val="000000" w:themeColor="text1"/>
          <w:sz w:val="23"/>
          <w:szCs w:val="23"/>
        </w:rPr>
        <w:t xml:space="preserve"> productive </w:t>
      </w:r>
      <w:r w:rsidR="00FD23CB" w:rsidRPr="00E35198">
        <w:rPr>
          <w:rFonts w:cstheme="minorHAnsi"/>
          <w:color w:val="000000" w:themeColor="text1"/>
          <w:sz w:val="23"/>
          <w:szCs w:val="23"/>
        </w:rPr>
        <w:t xml:space="preserve">one </w:t>
      </w:r>
      <w:r w:rsidRPr="00E35198">
        <w:rPr>
          <w:rFonts w:cstheme="minorHAnsi"/>
          <w:color w:val="000000" w:themeColor="text1"/>
          <w:sz w:val="23"/>
          <w:szCs w:val="23"/>
        </w:rPr>
        <w:t xml:space="preserve">for the </w:t>
      </w:r>
      <w:r w:rsidR="00FD23CB" w:rsidRPr="00E35198">
        <w:rPr>
          <w:rFonts w:cstheme="minorHAnsi"/>
          <w:color w:val="000000" w:themeColor="text1"/>
          <w:sz w:val="23"/>
          <w:szCs w:val="23"/>
        </w:rPr>
        <w:t>EPA</w:t>
      </w:r>
      <w:r w:rsidRPr="00E35198">
        <w:rPr>
          <w:rFonts w:cstheme="minorHAnsi"/>
          <w:color w:val="000000" w:themeColor="text1"/>
          <w:sz w:val="23"/>
          <w:szCs w:val="23"/>
        </w:rPr>
        <w:t xml:space="preserve"> as it sought to expand the magnitude and scope of its awareness </w:t>
      </w:r>
      <w:r w:rsidR="00FD23CB" w:rsidRPr="00E35198">
        <w:rPr>
          <w:rFonts w:cstheme="minorHAnsi"/>
          <w:color w:val="000000" w:themeColor="text1"/>
          <w:sz w:val="23"/>
          <w:szCs w:val="23"/>
        </w:rPr>
        <w:t>interventions</w:t>
      </w:r>
      <w:r w:rsidRPr="00E35198">
        <w:rPr>
          <w:rFonts w:cstheme="minorHAnsi"/>
          <w:color w:val="000000" w:themeColor="text1"/>
          <w:sz w:val="23"/>
          <w:szCs w:val="23"/>
        </w:rPr>
        <w:t xml:space="preserve">. </w:t>
      </w:r>
    </w:p>
    <w:p w:rsidR="001861BA" w:rsidRPr="00E35198" w:rsidRDefault="001861BA" w:rsidP="001861BA">
      <w:pPr>
        <w:autoSpaceDE w:val="0"/>
        <w:autoSpaceDN w:val="0"/>
        <w:adjustRightInd w:val="0"/>
        <w:rPr>
          <w:rFonts w:cstheme="minorHAnsi"/>
          <w:sz w:val="23"/>
          <w:szCs w:val="23"/>
        </w:rPr>
      </w:pPr>
      <w:bookmarkStart w:id="97" w:name="OLE_LINK1"/>
      <w:r w:rsidRPr="00E35198">
        <w:rPr>
          <w:rFonts w:cstheme="minorHAnsi"/>
          <w:sz w:val="23"/>
          <w:szCs w:val="23"/>
        </w:rPr>
        <w:t>Outreach activities in 2014</w:t>
      </w:r>
      <w:r w:rsidR="00AF2461" w:rsidRPr="00E35198">
        <w:rPr>
          <w:rFonts w:cstheme="minorHAnsi"/>
          <w:sz w:val="23"/>
          <w:szCs w:val="23"/>
        </w:rPr>
        <w:t>,</w:t>
      </w:r>
      <w:r w:rsidRPr="00E35198">
        <w:rPr>
          <w:rFonts w:cstheme="minorHAnsi"/>
          <w:sz w:val="23"/>
          <w:szCs w:val="23"/>
        </w:rPr>
        <w:t xml:space="preserve"> </w:t>
      </w:r>
      <w:r w:rsidR="00AF2461" w:rsidRPr="00E35198">
        <w:rPr>
          <w:rFonts w:cstheme="minorHAnsi"/>
          <w:sz w:val="23"/>
          <w:szCs w:val="23"/>
        </w:rPr>
        <w:t>centered</w:t>
      </w:r>
      <w:r w:rsidRPr="00E35198">
        <w:rPr>
          <w:rFonts w:cstheme="minorHAnsi"/>
          <w:sz w:val="23"/>
          <w:szCs w:val="23"/>
        </w:rPr>
        <w:t xml:space="preserve"> </w:t>
      </w:r>
      <w:r w:rsidR="00980925" w:rsidRPr="00E35198">
        <w:rPr>
          <w:rFonts w:cstheme="minorHAnsi"/>
          <w:sz w:val="23"/>
          <w:szCs w:val="23"/>
        </w:rPr>
        <w:t xml:space="preserve">primarily </w:t>
      </w:r>
      <w:r w:rsidRPr="00E35198">
        <w:rPr>
          <w:rFonts w:cstheme="minorHAnsi"/>
          <w:sz w:val="23"/>
          <w:szCs w:val="23"/>
        </w:rPr>
        <w:t>on the issue of Climate Change and the challenges it poses for Sm</w:t>
      </w:r>
      <w:r w:rsidR="0002731A" w:rsidRPr="00E35198">
        <w:rPr>
          <w:rFonts w:cstheme="minorHAnsi"/>
          <w:sz w:val="23"/>
          <w:szCs w:val="23"/>
        </w:rPr>
        <w:t xml:space="preserve">all Island Developing States. </w:t>
      </w:r>
      <w:r w:rsidRPr="00E35198">
        <w:rPr>
          <w:rFonts w:cstheme="minorHAnsi"/>
          <w:sz w:val="23"/>
          <w:szCs w:val="23"/>
        </w:rPr>
        <w:t xml:space="preserve">This was in support of </w:t>
      </w:r>
      <w:r w:rsidR="00132770" w:rsidRPr="00E35198">
        <w:rPr>
          <w:rFonts w:cstheme="minorHAnsi"/>
          <w:sz w:val="23"/>
          <w:szCs w:val="23"/>
        </w:rPr>
        <w:t xml:space="preserve">2014 </w:t>
      </w:r>
      <w:r w:rsidRPr="00E35198">
        <w:rPr>
          <w:rFonts w:cstheme="minorHAnsi"/>
          <w:sz w:val="23"/>
          <w:szCs w:val="23"/>
        </w:rPr>
        <w:t>being</w:t>
      </w:r>
      <w:r w:rsidR="00132770" w:rsidRPr="00E35198">
        <w:rPr>
          <w:rFonts w:cstheme="minorHAnsi"/>
          <w:sz w:val="23"/>
          <w:szCs w:val="23"/>
        </w:rPr>
        <w:t xml:space="preserve"> designated </w:t>
      </w:r>
      <w:r w:rsidR="00FD23CB" w:rsidRPr="00E35198">
        <w:rPr>
          <w:rFonts w:cstheme="minorHAnsi"/>
          <w:sz w:val="23"/>
          <w:szCs w:val="23"/>
        </w:rPr>
        <w:t xml:space="preserve">UN </w:t>
      </w:r>
      <w:r w:rsidR="00132770" w:rsidRPr="00E35198">
        <w:rPr>
          <w:rFonts w:cstheme="minorHAnsi"/>
          <w:b/>
          <w:i/>
          <w:sz w:val="23"/>
          <w:szCs w:val="23"/>
        </w:rPr>
        <w:t>International Year of Small Island Developing States (SIDS)</w:t>
      </w:r>
      <w:r w:rsidR="00FD23CB" w:rsidRPr="00E35198">
        <w:rPr>
          <w:rFonts w:cstheme="minorHAnsi"/>
          <w:b/>
          <w:i/>
          <w:sz w:val="23"/>
          <w:szCs w:val="23"/>
        </w:rPr>
        <w:t xml:space="preserve"> </w:t>
      </w:r>
      <w:r w:rsidR="00FD23CB" w:rsidRPr="00E35198">
        <w:rPr>
          <w:rFonts w:cstheme="minorHAnsi"/>
          <w:sz w:val="23"/>
          <w:szCs w:val="23"/>
        </w:rPr>
        <w:t xml:space="preserve">to </w:t>
      </w:r>
      <w:r w:rsidRPr="00E35198">
        <w:rPr>
          <w:rFonts w:cstheme="minorHAnsi"/>
          <w:sz w:val="23"/>
          <w:szCs w:val="23"/>
        </w:rPr>
        <w:t>highlight</w:t>
      </w:r>
      <w:r w:rsidR="00132770" w:rsidRPr="00E35198">
        <w:rPr>
          <w:rFonts w:cstheme="minorHAnsi"/>
          <w:sz w:val="23"/>
          <w:szCs w:val="23"/>
        </w:rPr>
        <w:t xml:space="preserve"> the challenges facing SIDs, their notable achievements and the many strides they continue to make in the quest for sustainable development</w:t>
      </w:r>
      <w:r w:rsidRPr="00E35198">
        <w:rPr>
          <w:rFonts w:cstheme="minorHAnsi"/>
          <w:sz w:val="23"/>
          <w:szCs w:val="23"/>
        </w:rPr>
        <w:t xml:space="preserve">. </w:t>
      </w:r>
      <w:r w:rsidR="00FD23CB" w:rsidRPr="00E35198">
        <w:rPr>
          <w:rFonts w:cstheme="minorHAnsi"/>
          <w:sz w:val="23"/>
          <w:szCs w:val="23"/>
        </w:rPr>
        <w:t xml:space="preserve"> </w:t>
      </w:r>
      <w:bookmarkEnd w:id="97"/>
    </w:p>
    <w:p w:rsidR="00132770" w:rsidRPr="00E35198" w:rsidRDefault="00132770" w:rsidP="00132770">
      <w:pPr>
        <w:rPr>
          <w:rFonts w:cstheme="minorHAnsi"/>
          <w:sz w:val="23"/>
          <w:szCs w:val="23"/>
        </w:rPr>
      </w:pPr>
      <w:r w:rsidRPr="00E35198">
        <w:rPr>
          <w:rFonts w:cstheme="minorHAnsi"/>
          <w:b/>
          <w:i/>
          <w:sz w:val="23"/>
          <w:szCs w:val="23"/>
        </w:rPr>
        <w:lastRenderedPageBreak/>
        <w:t>World Wetlands Day</w:t>
      </w:r>
      <w:r w:rsidR="001861BA" w:rsidRPr="00E35198">
        <w:rPr>
          <w:rFonts w:cstheme="minorHAnsi"/>
          <w:sz w:val="23"/>
          <w:szCs w:val="23"/>
        </w:rPr>
        <w:t>,</w:t>
      </w:r>
      <w:r w:rsidRPr="00E35198">
        <w:rPr>
          <w:rFonts w:cstheme="minorHAnsi"/>
          <w:sz w:val="23"/>
          <w:szCs w:val="23"/>
        </w:rPr>
        <w:t xml:space="preserve"> celebrated annually on February 02</w:t>
      </w:r>
      <w:r w:rsidR="001861BA" w:rsidRPr="00E35198">
        <w:rPr>
          <w:rFonts w:cstheme="minorHAnsi"/>
          <w:sz w:val="23"/>
          <w:szCs w:val="23"/>
        </w:rPr>
        <w:t>, was this year, observed under</w:t>
      </w:r>
      <w:r w:rsidRPr="00E35198">
        <w:rPr>
          <w:rFonts w:cstheme="minorHAnsi"/>
          <w:sz w:val="23"/>
          <w:szCs w:val="23"/>
        </w:rPr>
        <w:t xml:space="preserve"> the theme </w:t>
      </w:r>
      <w:r w:rsidRPr="00E35198">
        <w:rPr>
          <w:rFonts w:cstheme="minorHAnsi"/>
          <w:i/>
          <w:sz w:val="23"/>
          <w:szCs w:val="23"/>
        </w:rPr>
        <w:t>“Wetlands and Agriculture”</w:t>
      </w:r>
      <w:r w:rsidRPr="00E35198">
        <w:rPr>
          <w:rFonts w:cstheme="minorHAnsi"/>
          <w:sz w:val="23"/>
          <w:szCs w:val="23"/>
        </w:rPr>
        <w:t xml:space="preserve">. </w:t>
      </w:r>
      <w:r w:rsidR="001861BA" w:rsidRPr="00E35198">
        <w:rPr>
          <w:rFonts w:cstheme="minorHAnsi"/>
          <w:sz w:val="23"/>
          <w:szCs w:val="23"/>
        </w:rPr>
        <w:t xml:space="preserve"> As such, </w:t>
      </w:r>
      <w:r w:rsidRPr="00E35198">
        <w:rPr>
          <w:rFonts w:cstheme="minorHAnsi"/>
          <w:sz w:val="23"/>
          <w:szCs w:val="23"/>
        </w:rPr>
        <w:t xml:space="preserve">presentations on the theme </w:t>
      </w:r>
      <w:r w:rsidR="001861BA" w:rsidRPr="00E35198">
        <w:rPr>
          <w:rFonts w:cstheme="minorHAnsi"/>
          <w:sz w:val="23"/>
          <w:szCs w:val="23"/>
        </w:rPr>
        <w:t xml:space="preserve">were delivered to </w:t>
      </w:r>
      <w:r w:rsidRPr="00E35198">
        <w:rPr>
          <w:rFonts w:cstheme="minorHAnsi"/>
          <w:sz w:val="23"/>
          <w:szCs w:val="23"/>
        </w:rPr>
        <w:t>four</w:t>
      </w:r>
      <w:r w:rsidR="001861BA" w:rsidRPr="00E35198">
        <w:rPr>
          <w:rFonts w:cstheme="minorHAnsi"/>
          <w:sz w:val="23"/>
          <w:szCs w:val="23"/>
        </w:rPr>
        <w:t xml:space="preserve"> (4)</w:t>
      </w:r>
      <w:r w:rsidRPr="00E35198">
        <w:rPr>
          <w:rFonts w:cstheme="minorHAnsi"/>
          <w:sz w:val="23"/>
          <w:szCs w:val="23"/>
        </w:rPr>
        <w:t xml:space="preserve"> Primary Schools </w:t>
      </w:r>
      <w:r w:rsidR="00980925" w:rsidRPr="00E35198">
        <w:rPr>
          <w:rFonts w:cstheme="minorHAnsi"/>
          <w:sz w:val="23"/>
          <w:szCs w:val="23"/>
        </w:rPr>
        <w:t xml:space="preserve">thereby </w:t>
      </w:r>
      <w:r w:rsidR="0002731A" w:rsidRPr="00E35198">
        <w:rPr>
          <w:rFonts w:cstheme="minorHAnsi"/>
          <w:sz w:val="23"/>
          <w:szCs w:val="23"/>
        </w:rPr>
        <w:t xml:space="preserve">reaching one </w:t>
      </w:r>
      <w:r w:rsidR="001861BA" w:rsidRPr="00E35198">
        <w:rPr>
          <w:rFonts w:cstheme="minorHAnsi"/>
          <w:sz w:val="23"/>
          <w:szCs w:val="23"/>
        </w:rPr>
        <w:t>hundred and eighty-four (184) students</w:t>
      </w:r>
      <w:r w:rsidR="00980925" w:rsidRPr="00E35198">
        <w:rPr>
          <w:rFonts w:cstheme="minorHAnsi"/>
          <w:sz w:val="23"/>
          <w:szCs w:val="23"/>
        </w:rPr>
        <w:t>. T</w:t>
      </w:r>
      <w:r w:rsidR="001861BA" w:rsidRPr="00E35198">
        <w:rPr>
          <w:rFonts w:cstheme="minorHAnsi"/>
          <w:sz w:val="23"/>
          <w:szCs w:val="23"/>
        </w:rPr>
        <w:t>he EPA also coordinate</w:t>
      </w:r>
      <w:r w:rsidR="00980925" w:rsidRPr="00E35198">
        <w:rPr>
          <w:rFonts w:cstheme="minorHAnsi"/>
          <w:sz w:val="23"/>
          <w:szCs w:val="23"/>
        </w:rPr>
        <w:t>d</w:t>
      </w:r>
      <w:r w:rsidR="001861BA" w:rsidRPr="00E35198">
        <w:rPr>
          <w:rFonts w:cstheme="minorHAnsi"/>
          <w:sz w:val="23"/>
          <w:szCs w:val="23"/>
        </w:rPr>
        <w:t xml:space="preserve"> a</w:t>
      </w:r>
      <w:r w:rsidRPr="00E35198">
        <w:rPr>
          <w:rFonts w:cstheme="minorHAnsi"/>
          <w:sz w:val="23"/>
          <w:szCs w:val="23"/>
        </w:rPr>
        <w:t xml:space="preserve"> Seminar at the Guyana School of Agriculture, Mon Repos</w:t>
      </w:r>
      <w:r w:rsidR="00B06D05" w:rsidRPr="00E35198">
        <w:rPr>
          <w:rFonts w:cstheme="minorHAnsi"/>
          <w:sz w:val="23"/>
          <w:szCs w:val="23"/>
        </w:rPr>
        <w:t xml:space="preserve"> in which forty-five (</w:t>
      </w:r>
      <w:r w:rsidRPr="00E35198">
        <w:rPr>
          <w:rFonts w:cstheme="minorHAnsi"/>
          <w:sz w:val="23"/>
          <w:szCs w:val="23"/>
        </w:rPr>
        <w:t>45</w:t>
      </w:r>
      <w:r w:rsidR="00B06D05" w:rsidRPr="00E35198">
        <w:rPr>
          <w:rFonts w:cstheme="minorHAnsi"/>
          <w:sz w:val="23"/>
          <w:szCs w:val="23"/>
        </w:rPr>
        <w:t>)</w:t>
      </w:r>
      <w:r w:rsidRPr="00E35198">
        <w:rPr>
          <w:rFonts w:cstheme="minorHAnsi"/>
          <w:sz w:val="23"/>
          <w:szCs w:val="23"/>
        </w:rPr>
        <w:t xml:space="preserve"> students </w:t>
      </w:r>
      <w:r w:rsidR="00B06D05" w:rsidRPr="00E35198">
        <w:rPr>
          <w:rFonts w:cstheme="minorHAnsi"/>
          <w:sz w:val="23"/>
          <w:szCs w:val="23"/>
        </w:rPr>
        <w:t>of the School participated.</w:t>
      </w:r>
      <w:r w:rsidRPr="00E35198">
        <w:rPr>
          <w:rFonts w:cstheme="minorHAnsi"/>
          <w:sz w:val="23"/>
          <w:szCs w:val="23"/>
        </w:rPr>
        <w:t xml:space="preserve"> </w:t>
      </w:r>
    </w:p>
    <w:p w:rsidR="00132770" w:rsidRPr="00E35198" w:rsidRDefault="00132770" w:rsidP="00132770">
      <w:pPr>
        <w:rPr>
          <w:rFonts w:cstheme="minorHAnsi"/>
          <w:sz w:val="23"/>
          <w:szCs w:val="23"/>
        </w:rPr>
      </w:pPr>
      <w:r w:rsidRPr="00E35198">
        <w:rPr>
          <w:rFonts w:cstheme="minorHAnsi"/>
          <w:b/>
          <w:i/>
          <w:sz w:val="23"/>
          <w:szCs w:val="23"/>
        </w:rPr>
        <w:t>World Water Day</w:t>
      </w:r>
      <w:r w:rsidRPr="00E35198">
        <w:rPr>
          <w:rFonts w:cstheme="minorHAnsi"/>
          <w:sz w:val="23"/>
          <w:szCs w:val="23"/>
        </w:rPr>
        <w:t xml:space="preserve">, celebrated annually on March 22, was observed this year, under the theme: </w:t>
      </w:r>
      <w:r w:rsidRPr="00E35198">
        <w:rPr>
          <w:rFonts w:cstheme="minorHAnsi"/>
          <w:i/>
          <w:sz w:val="23"/>
          <w:szCs w:val="23"/>
        </w:rPr>
        <w:t>“Water and Energy.”</w:t>
      </w:r>
      <w:r w:rsidRPr="00E35198">
        <w:rPr>
          <w:rFonts w:cstheme="minorHAnsi"/>
          <w:sz w:val="23"/>
          <w:szCs w:val="23"/>
        </w:rPr>
        <w:t xml:space="preserve"> To observe the Day, a presentation on</w:t>
      </w:r>
      <w:r w:rsidR="00980925" w:rsidRPr="00E35198">
        <w:rPr>
          <w:rFonts w:cstheme="minorHAnsi"/>
          <w:sz w:val="23"/>
          <w:szCs w:val="23"/>
        </w:rPr>
        <w:t xml:space="preserve"> this topic </w:t>
      </w:r>
      <w:r w:rsidRPr="00E35198">
        <w:rPr>
          <w:rFonts w:cstheme="minorHAnsi"/>
          <w:sz w:val="23"/>
          <w:szCs w:val="23"/>
        </w:rPr>
        <w:t xml:space="preserve">was delivered to two </w:t>
      </w:r>
      <w:r w:rsidR="00B06D05" w:rsidRPr="00E35198">
        <w:rPr>
          <w:rFonts w:cstheme="minorHAnsi"/>
          <w:sz w:val="23"/>
          <w:szCs w:val="23"/>
        </w:rPr>
        <w:t xml:space="preserve">(2) </w:t>
      </w:r>
      <w:r w:rsidRPr="00E35198">
        <w:rPr>
          <w:rFonts w:cstheme="minorHAnsi"/>
          <w:sz w:val="23"/>
          <w:szCs w:val="23"/>
        </w:rPr>
        <w:t>Primary schools in Region 10</w:t>
      </w:r>
      <w:r w:rsidR="00B06D05" w:rsidRPr="00E35198">
        <w:rPr>
          <w:rFonts w:cstheme="minorHAnsi"/>
          <w:sz w:val="23"/>
          <w:szCs w:val="23"/>
        </w:rPr>
        <w:t xml:space="preserve">, namely, </w:t>
      </w:r>
      <w:proofErr w:type="spellStart"/>
      <w:r w:rsidRPr="00E35198">
        <w:rPr>
          <w:rFonts w:cstheme="minorHAnsi"/>
          <w:sz w:val="23"/>
          <w:szCs w:val="23"/>
        </w:rPr>
        <w:t>Bamia</w:t>
      </w:r>
      <w:proofErr w:type="spellEnd"/>
      <w:r w:rsidRPr="00E35198">
        <w:rPr>
          <w:rFonts w:cstheme="minorHAnsi"/>
          <w:sz w:val="23"/>
          <w:szCs w:val="23"/>
        </w:rPr>
        <w:t xml:space="preserve"> New Hope Primary and </w:t>
      </w:r>
      <w:proofErr w:type="spellStart"/>
      <w:r w:rsidRPr="00E35198">
        <w:rPr>
          <w:rFonts w:cstheme="minorHAnsi"/>
          <w:sz w:val="23"/>
          <w:szCs w:val="23"/>
        </w:rPr>
        <w:t>Coomacka</w:t>
      </w:r>
      <w:proofErr w:type="spellEnd"/>
      <w:r w:rsidRPr="00E35198">
        <w:rPr>
          <w:rFonts w:cstheme="minorHAnsi"/>
          <w:sz w:val="23"/>
          <w:szCs w:val="23"/>
        </w:rPr>
        <w:t xml:space="preserve"> Primary. Th</w:t>
      </w:r>
      <w:r w:rsidR="00980925" w:rsidRPr="00E35198">
        <w:rPr>
          <w:rFonts w:cstheme="minorHAnsi"/>
          <w:sz w:val="23"/>
          <w:szCs w:val="23"/>
        </w:rPr>
        <w:t>irty-three (33) Grade Five and Grade Six Students</w:t>
      </w:r>
      <w:r w:rsidRPr="00E35198">
        <w:rPr>
          <w:rFonts w:cstheme="minorHAnsi"/>
          <w:sz w:val="23"/>
          <w:szCs w:val="23"/>
        </w:rPr>
        <w:t xml:space="preserve"> were engaged in this outreach activity.</w:t>
      </w:r>
    </w:p>
    <w:p w:rsidR="00132770" w:rsidRPr="00E35198" w:rsidRDefault="00132770" w:rsidP="00132770">
      <w:pPr>
        <w:rPr>
          <w:rFonts w:cstheme="minorHAnsi"/>
          <w:sz w:val="23"/>
          <w:szCs w:val="23"/>
        </w:rPr>
      </w:pPr>
      <w:r w:rsidRPr="00E35198">
        <w:rPr>
          <w:rFonts w:cstheme="minorHAnsi"/>
          <w:b/>
          <w:i/>
          <w:sz w:val="23"/>
          <w:szCs w:val="23"/>
        </w:rPr>
        <w:t xml:space="preserve">Earth Day </w:t>
      </w:r>
      <w:r w:rsidR="00B06D05" w:rsidRPr="00E35198">
        <w:rPr>
          <w:rFonts w:cstheme="minorHAnsi"/>
          <w:sz w:val="23"/>
          <w:szCs w:val="23"/>
        </w:rPr>
        <w:t xml:space="preserve">was observed this year, under the theme </w:t>
      </w:r>
      <w:r w:rsidR="00B06D05" w:rsidRPr="00E35198">
        <w:rPr>
          <w:rFonts w:cstheme="minorHAnsi"/>
          <w:i/>
          <w:sz w:val="23"/>
          <w:szCs w:val="23"/>
        </w:rPr>
        <w:t>“Green Cities.”</w:t>
      </w:r>
      <w:r w:rsidR="00B06D05" w:rsidRPr="00E35198">
        <w:rPr>
          <w:rFonts w:cstheme="minorHAnsi"/>
          <w:b/>
          <w:i/>
          <w:sz w:val="23"/>
          <w:szCs w:val="23"/>
        </w:rPr>
        <w:t xml:space="preserve">  </w:t>
      </w:r>
      <w:r w:rsidR="00B06D05" w:rsidRPr="00E35198">
        <w:rPr>
          <w:rFonts w:cstheme="minorHAnsi"/>
          <w:sz w:val="23"/>
          <w:szCs w:val="23"/>
        </w:rPr>
        <w:t>To raise awareness of this theme and its significance, an i</w:t>
      </w:r>
      <w:r w:rsidRPr="00E35198">
        <w:rPr>
          <w:rFonts w:cstheme="minorHAnsi"/>
          <w:sz w:val="23"/>
          <w:szCs w:val="23"/>
        </w:rPr>
        <w:t xml:space="preserve">naugural Earth Day Camp </w:t>
      </w:r>
      <w:r w:rsidR="00B06D05" w:rsidRPr="00E35198">
        <w:rPr>
          <w:rFonts w:cstheme="minorHAnsi"/>
          <w:sz w:val="23"/>
          <w:szCs w:val="23"/>
        </w:rPr>
        <w:t xml:space="preserve">was conducted </w:t>
      </w:r>
      <w:r w:rsidRPr="00E35198">
        <w:rPr>
          <w:rFonts w:cstheme="minorHAnsi"/>
          <w:sz w:val="23"/>
          <w:szCs w:val="23"/>
        </w:rPr>
        <w:t xml:space="preserve">with participants drawn from nine (9) Secondary schools </w:t>
      </w:r>
      <w:r w:rsidR="00B06D05" w:rsidRPr="00E35198">
        <w:rPr>
          <w:rFonts w:cstheme="minorHAnsi"/>
          <w:sz w:val="23"/>
          <w:szCs w:val="23"/>
        </w:rPr>
        <w:t xml:space="preserve">from within </w:t>
      </w:r>
      <w:r w:rsidRPr="00E35198">
        <w:rPr>
          <w:rFonts w:cstheme="minorHAnsi"/>
          <w:sz w:val="23"/>
          <w:szCs w:val="23"/>
        </w:rPr>
        <w:t xml:space="preserve">Regions 02, 03, 04, 05 and 06. A total of thirty (30) </w:t>
      </w:r>
      <w:r w:rsidR="00980925" w:rsidRPr="00E35198">
        <w:rPr>
          <w:rFonts w:cstheme="minorHAnsi"/>
          <w:sz w:val="23"/>
          <w:szCs w:val="23"/>
        </w:rPr>
        <w:t xml:space="preserve">students </w:t>
      </w:r>
      <w:r w:rsidRPr="00E35198">
        <w:rPr>
          <w:rFonts w:cstheme="minorHAnsi"/>
          <w:sz w:val="23"/>
          <w:szCs w:val="23"/>
        </w:rPr>
        <w:t xml:space="preserve">and nine (9) teachers were present at the Camp, which was held at Camp </w:t>
      </w:r>
      <w:proofErr w:type="spellStart"/>
      <w:r w:rsidRPr="00E35198">
        <w:rPr>
          <w:rFonts w:cstheme="minorHAnsi"/>
          <w:sz w:val="23"/>
          <w:szCs w:val="23"/>
        </w:rPr>
        <w:t>Wesleyana</w:t>
      </w:r>
      <w:proofErr w:type="spellEnd"/>
      <w:r w:rsidRPr="00E35198">
        <w:rPr>
          <w:rFonts w:cstheme="minorHAnsi"/>
          <w:sz w:val="23"/>
          <w:szCs w:val="23"/>
        </w:rPr>
        <w:t>, Soesdyke</w:t>
      </w:r>
      <w:r w:rsidR="00980925" w:rsidRPr="00E35198">
        <w:rPr>
          <w:rFonts w:cstheme="minorHAnsi"/>
          <w:sz w:val="23"/>
          <w:szCs w:val="23"/>
        </w:rPr>
        <w:t>-</w:t>
      </w:r>
      <w:r w:rsidRPr="00E35198">
        <w:rPr>
          <w:rFonts w:cstheme="minorHAnsi"/>
          <w:sz w:val="23"/>
          <w:szCs w:val="23"/>
        </w:rPr>
        <w:t xml:space="preserve">Linden Highway. Participants were engaged in a variety of educative activities geared to increase their awareness of the environmental issues </w:t>
      </w:r>
      <w:r w:rsidR="00980925" w:rsidRPr="00E35198">
        <w:rPr>
          <w:rFonts w:cstheme="minorHAnsi"/>
          <w:sz w:val="23"/>
          <w:szCs w:val="23"/>
        </w:rPr>
        <w:t xml:space="preserve">that </w:t>
      </w:r>
      <w:r w:rsidRPr="00E35198">
        <w:rPr>
          <w:rFonts w:cstheme="minorHAnsi"/>
          <w:sz w:val="23"/>
          <w:szCs w:val="23"/>
        </w:rPr>
        <w:t>cities face and possible solutions to these issues.</w:t>
      </w:r>
      <w:r w:rsidR="00B06D05" w:rsidRPr="00E35198">
        <w:rPr>
          <w:rFonts w:cstheme="minorHAnsi"/>
          <w:sz w:val="23"/>
          <w:szCs w:val="23"/>
        </w:rPr>
        <w:t xml:space="preserve"> </w:t>
      </w:r>
    </w:p>
    <w:p w:rsidR="00132770" w:rsidRPr="00E35198" w:rsidRDefault="00132770" w:rsidP="00645540">
      <w:pPr>
        <w:spacing w:after="240"/>
        <w:rPr>
          <w:rFonts w:eastAsia="Batang" w:cstheme="minorHAnsi"/>
          <w:sz w:val="23"/>
          <w:szCs w:val="23"/>
        </w:rPr>
      </w:pPr>
      <w:r w:rsidRPr="00E35198">
        <w:rPr>
          <w:rFonts w:eastAsia="Batang" w:cstheme="minorHAnsi"/>
          <w:b/>
          <w:i/>
          <w:sz w:val="23"/>
          <w:szCs w:val="23"/>
        </w:rPr>
        <w:t>International Day for Biodiversity (IDB</w:t>
      </w:r>
      <w:r w:rsidR="00FC08C7" w:rsidRPr="00E35198">
        <w:rPr>
          <w:rFonts w:eastAsia="Batang" w:cstheme="minorHAnsi"/>
          <w:b/>
          <w:i/>
          <w:sz w:val="23"/>
          <w:szCs w:val="23"/>
        </w:rPr>
        <w:t xml:space="preserve">) </w:t>
      </w:r>
      <w:r w:rsidR="00FC08C7" w:rsidRPr="00E35198">
        <w:rPr>
          <w:rFonts w:eastAsia="Batang" w:cstheme="minorHAnsi"/>
          <w:sz w:val="23"/>
          <w:szCs w:val="23"/>
        </w:rPr>
        <w:t>May 22,</w:t>
      </w:r>
      <w:r w:rsidR="00B06D05" w:rsidRPr="00E35198">
        <w:rPr>
          <w:rFonts w:eastAsia="Batang" w:cstheme="minorHAnsi"/>
          <w:b/>
          <w:i/>
          <w:sz w:val="23"/>
          <w:szCs w:val="23"/>
        </w:rPr>
        <w:t xml:space="preserve"> </w:t>
      </w:r>
      <w:r w:rsidRPr="00E35198">
        <w:rPr>
          <w:rFonts w:eastAsia="Batang" w:cstheme="minorHAnsi"/>
          <w:sz w:val="23"/>
          <w:szCs w:val="23"/>
        </w:rPr>
        <w:t>was observed under the theme: “</w:t>
      </w:r>
      <w:r w:rsidRPr="00E35198">
        <w:rPr>
          <w:rFonts w:eastAsia="Batang" w:cstheme="minorHAnsi"/>
          <w:i/>
          <w:sz w:val="23"/>
          <w:szCs w:val="23"/>
        </w:rPr>
        <w:t>Island Biodiversity”</w:t>
      </w:r>
      <w:r w:rsidRPr="00E35198">
        <w:rPr>
          <w:rFonts w:eastAsia="Batang" w:cstheme="minorHAnsi"/>
          <w:sz w:val="23"/>
          <w:szCs w:val="23"/>
        </w:rPr>
        <w:t xml:space="preserve">.  </w:t>
      </w:r>
      <w:r w:rsidR="00980925" w:rsidRPr="00E35198">
        <w:rPr>
          <w:rFonts w:eastAsia="Batang" w:cstheme="minorHAnsi"/>
          <w:sz w:val="23"/>
          <w:szCs w:val="23"/>
        </w:rPr>
        <w:t xml:space="preserve">For this observance a </w:t>
      </w:r>
      <w:r w:rsidR="00980925" w:rsidRPr="00E35198">
        <w:rPr>
          <w:rFonts w:cstheme="minorHAnsi"/>
          <w:i/>
          <w:sz w:val="23"/>
          <w:szCs w:val="23"/>
        </w:rPr>
        <w:t>Youth Forum</w:t>
      </w:r>
      <w:r w:rsidR="00980925" w:rsidRPr="00E35198">
        <w:rPr>
          <w:rFonts w:eastAsia="Batang" w:cstheme="minorHAnsi"/>
          <w:sz w:val="23"/>
          <w:szCs w:val="23"/>
        </w:rPr>
        <w:t xml:space="preserve"> was </w:t>
      </w:r>
      <w:r w:rsidRPr="00E35198">
        <w:rPr>
          <w:rFonts w:eastAsia="Batang" w:cstheme="minorHAnsi"/>
          <w:sz w:val="23"/>
          <w:szCs w:val="23"/>
        </w:rPr>
        <w:t xml:space="preserve">coordinated and </w:t>
      </w:r>
      <w:r w:rsidR="00B06D05" w:rsidRPr="00E35198">
        <w:rPr>
          <w:rFonts w:eastAsia="Batang" w:cstheme="minorHAnsi"/>
          <w:sz w:val="23"/>
          <w:szCs w:val="23"/>
        </w:rPr>
        <w:t xml:space="preserve">implemented </w:t>
      </w:r>
      <w:r w:rsidR="00980925" w:rsidRPr="00E35198">
        <w:rPr>
          <w:rFonts w:eastAsia="Batang" w:cstheme="minorHAnsi"/>
          <w:sz w:val="23"/>
          <w:szCs w:val="23"/>
        </w:rPr>
        <w:t xml:space="preserve">at </w:t>
      </w:r>
      <w:proofErr w:type="spellStart"/>
      <w:r w:rsidRPr="00E35198">
        <w:rPr>
          <w:rFonts w:eastAsia="Batang" w:cstheme="minorHAnsi"/>
          <w:sz w:val="23"/>
          <w:szCs w:val="23"/>
        </w:rPr>
        <w:t>Leguan</w:t>
      </w:r>
      <w:proofErr w:type="spellEnd"/>
      <w:r w:rsidRPr="00E35198">
        <w:rPr>
          <w:rFonts w:eastAsia="Batang" w:cstheme="minorHAnsi"/>
          <w:sz w:val="23"/>
          <w:szCs w:val="23"/>
        </w:rPr>
        <w:t>, Region</w:t>
      </w:r>
      <w:r w:rsidR="00B06D05" w:rsidRPr="00E35198">
        <w:rPr>
          <w:rFonts w:eastAsia="Batang" w:cstheme="minorHAnsi"/>
          <w:sz w:val="23"/>
          <w:szCs w:val="23"/>
        </w:rPr>
        <w:t xml:space="preserve"> 3</w:t>
      </w:r>
      <w:r w:rsidR="00980925" w:rsidRPr="00E35198">
        <w:rPr>
          <w:rFonts w:eastAsia="Batang" w:cstheme="minorHAnsi"/>
          <w:sz w:val="23"/>
          <w:szCs w:val="23"/>
        </w:rPr>
        <w:t xml:space="preserve">. This </w:t>
      </w:r>
      <w:r w:rsidR="00980925" w:rsidRPr="00E35198">
        <w:rPr>
          <w:rFonts w:eastAsia="Batang" w:cstheme="minorHAnsi"/>
          <w:i/>
          <w:sz w:val="23"/>
          <w:szCs w:val="23"/>
        </w:rPr>
        <w:t>Forum</w:t>
      </w:r>
      <w:r w:rsidRPr="00E35198">
        <w:rPr>
          <w:rFonts w:eastAsia="Batang" w:cstheme="minorHAnsi"/>
          <w:sz w:val="23"/>
          <w:szCs w:val="23"/>
        </w:rPr>
        <w:t xml:space="preserve"> </w:t>
      </w:r>
      <w:r w:rsidR="00B06D05" w:rsidRPr="00E35198">
        <w:rPr>
          <w:rFonts w:eastAsia="Batang" w:cstheme="minorHAnsi"/>
          <w:sz w:val="23"/>
          <w:szCs w:val="23"/>
        </w:rPr>
        <w:t>target</w:t>
      </w:r>
      <w:r w:rsidR="00980925" w:rsidRPr="00E35198">
        <w:rPr>
          <w:rFonts w:eastAsia="Batang" w:cstheme="minorHAnsi"/>
          <w:sz w:val="23"/>
          <w:szCs w:val="23"/>
        </w:rPr>
        <w:t>ed</w:t>
      </w:r>
      <w:r w:rsidR="00B06D05" w:rsidRPr="00E35198">
        <w:rPr>
          <w:rFonts w:eastAsia="Batang" w:cstheme="minorHAnsi"/>
          <w:sz w:val="23"/>
          <w:szCs w:val="23"/>
        </w:rPr>
        <w:t xml:space="preserve"> s</w:t>
      </w:r>
      <w:r w:rsidRPr="00E35198">
        <w:rPr>
          <w:rFonts w:eastAsia="Batang" w:cstheme="minorHAnsi"/>
          <w:sz w:val="23"/>
          <w:szCs w:val="23"/>
        </w:rPr>
        <w:t xml:space="preserve">tudents </w:t>
      </w:r>
      <w:r w:rsidR="00B06D05" w:rsidRPr="00E35198">
        <w:rPr>
          <w:rFonts w:eastAsia="Batang" w:cstheme="minorHAnsi"/>
          <w:sz w:val="23"/>
          <w:szCs w:val="23"/>
        </w:rPr>
        <w:t>of</w:t>
      </w:r>
      <w:r w:rsidRPr="00E35198">
        <w:rPr>
          <w:rFonts w:eastAsia="Batang" w:cstheme="minorHAnsi"/>
          <w:sz w:val="23"/>
          <w:szCs w:val="23"/>
        </w:rPr>
        <w:t xml:space="preserve"> Grade 6</w:t>
      </w:r>
      <w:r w:rsidR="00B06D05" w:rsidRPr="00E35198">
        <w:rPr>
          <w:rFonts w:eastAsia="Batang" w:cstheme="minorHAnsi"/>
          <w:sz w:val="23"/>
          <w:szCs w:val="23"/>
        </w:rPr>
        <w:t xml:space="preserve">-7 of the </w:t>
      </w:r>
      <w:r w:rsidRPr="00E35198">
        <w:rPr>
          <w:rFonts w:eastAsia="Batang" w:cstheme="minorHAnsi"/>
          <w:sz w:val="23"/>
          <w:szCs w:val="23"/>
        </w:rPr>
        <w:t xml:space="preserve">Primary </w:t>
      </w:r>
      <w:r w:rsidR="00980925" w:rsidRPr="00E35198">
        <w:rPr>
          <w:rFonts w:eastAsia="Batang" w:cstheme="minorHAnsi"/>
          <w:sz w:val="23"/>
          <w:szCs w:val="23"/>
        </w:rPr>
        <w:t xml:space="preserve">and </w:t>
      </w:r>
      <w:r w:rsidRPr="00E35198">
        <w:rPr>
          <w:rFonts w:eastAsia="Batang" w:cstheme="minorHAnsi"/>
          <w:sz w:val="23"/>
          <w:szCs w:val="23"/>
        </w:rPr>
        <w:t>Secondary school</w:t>
      </w:r>
      <w:r w:rsidR="00980925" w:rsidRPr="00E35198">
        <w:rPr>
          <w:rFonts w:eastAsia="Batang" w:cstheme="minorHAnsi"/>
          <w:sz w:val="23"/>
          <w:szCs w:val="23"/>
        </w:rPr>
        <w:t>s</w:t>
      </w:r>
      <w:r w:rsidRPr="00E35198">
        <w:rPr>
          <w:rFonts w:eastAsia="Batang" w:cstheme="minorHAnsi"/>
          <w:sz w:val="23"/>
          <w:szCs w:val="23"/>
        </w:rPr>
        <w:t xml:space="preserve"> on the island</w:t>
      </w:r>
      <w:r w:rsidR="00645540" w:rsidRPr="00E35198">
        <w:rPr>
          <w:rFonts w:eastAsia="Batang" w:cstheme="minorHAnsi"/>
          <w:sz w:val="23"/>
          <w:szCs w:val="23"/>
        </w:rPr>
        <w:t xml:space="preserve">. </w:t>
      </w:r>
      <w:r w:rsidRPr="00E35198">
        <w:rPr>
          <w:rFonts w:eastAsia="Batang" w:cstheme="minorHAnsi"/>
          <w:sz w:val="23"/>
          <w:szCs w:val="23"/>
        </w:rPr>
        <w:t xml:space="preserve"> The </w:t>
      </w:r>
      <w:r w:rsidR="00645540" w:rsidRPr="00E35198">
        <w:rPr>
          <w:rFonts w:eastAsia="Batang" w:cstheme="minorHAnsi"/>
          <w:sz w:val="23"/>
          <w:szCs w:val="23"/>
        </w:rPr>
        <w:t xml:space="preserve">participating </w:t>
      </w:r>
      <w:r w:rsidRPr="00E35198">
        <w:rPr>
          <w:rFonts w:eastAsia="Batang" w:cstheme="minorHAnsi"/>
          <w:sz w:val="23"/>
          <w:szCs w:val="23"/>
        </w:rPr>
        <w:t xml:space="preserve">schools were required to prepare and deliver creative presentations on </w:t>
      </w:r>
      <w:r w:rsidR="00645540" w:rsidRPr="00E35198">
        <w:rPr>
          <w:rFonts w:eastAsia="Batang" w:cstheme="minorHAnsi"/>
          <w:sz w:val="23"/>
          <w:szCs w:val="23"/>
        </w:rPr>
        <w:t xml:space="preserve">various </w:t>
      </w:r>
      <w:r w:rsidRPr="00E35198">
        <w:rPr>
          <w:rFonts w:eastAsia="Batang" w:cstheme="minorHAnsi"/>
          <w:sz w:val="23"/>
          <w:szCs w:val="23"/>
        </w:rPr>
        <w:t>topics</w:t>
      </w:r>
      <w:r w:rsidR="00645540" w:rsidRPr="00E35198">
        <w:rPr>
          <w:rFonts w:eastAsia="Batang" w:cstheme="minorHAnsi"/>
          <w:sz w:val="23"/>
          <w:szCs w:val="23"/>
        </w:rPr>
        <w:t xml:space="preserve"> related to the IDBD 2014 theme. </w:t>
      </w:r>
      <w:r w:rsidR="00FC08C7" w:rsidRPr="00E35198">
        <w:rPr>
          <w:rFonts w:eastAsia="Batang" w:cstheme="minorHAnsi"/>
          <w:sz w:val="23"/>
          <w:szCs w:val="23"/>
        </w:rPr>
        <w:t>An</w:t>
      </w:r>
      <w:r w:rsidR="00645540" w:rsidRPr="00E35198">
        <w:rPr>
          <w:rFonts w:eastAsia="Batang" w:cstheme="minorHAnsi"/>
          <w:sz w:val="23"/>
          <w:szCs w:val="23"/>
        </w:rPr>
        <w:t xml:space="preserve"> Art</w:t>
      </w:r>
      <w:r w:rsidRPr="00E35198">
        <w:rPr>
          <w:rFonts w:eastAsia="Batang" w:cstheme="minorHAnsi"/>
          <w:sz w:val="23"/>
          <w:szCs w:val="23"/>
        </w:rPr>
        <w:t xml:space="preserve"> Competition</w:t>
      </w:r>
      <w:r w:rsidR="00FC08C7" w:rsidRPr="00E35198">
        <w:rPr>
          <w:rFonts w:eastAsia="Batang" w:cstheme="minorHAnsi"/>
          <w:b/>
          <w:sz w:val="23"/>
          <w:szCs w:val="23"/>
        </w:rPr>
        <w:t xml:space="preserve"> </w:t>
      </w:r>
      <w:r w:rsidR="00FC08C7" w:rsidRPr="00E35198">
        <w:rPr>
          <w:rFonts w:eastAsia="Batang" w:cstheme="minorHAnsi"/>
          <w:sz w:val="23"/>
          <w:szCs w:val="23"/>
        </w:rPr>
        <w:t xml:space="preserve">was also </w:t>
      </w:r>
      <w:r w:rsidR="00980925" w:rsidRPr="00E35198">
        <w:rPr>
          <w:rFonts w:eastAsia="Batang" w:cstheme="minorHAnsi"/>
          <w:sz w:val="23"/>
          <w:szCs w:val="23"/>
        </w:rPr>
        <w:t>organized; the</w:t>
      </w:r>
      <w:r w:rsidR="00FC08C7" w:rsidRPr="00E35198">
        <w:rPr>
          <w:rFonts w:eastAsia="Batang" w:cstheme="minorHAnsi"/>
          <w:sz w:val="23"/>
          <w:szCs w:val="23"/>
        </w:rPr>
        <w:t xml:space="preserve"> t</w:t>
      </w:r>
      <w:r w:rsidR="0002731A" w:rsidRPr="00E35198">
        <w:rPr>
          <w:rFonts w:eastAsia="Batang" w:cstheme="minorHAnsi"/>
          <w:sz w:val="23"/>
          <w:szCs w:val="23"/>
        </w:rPr>
        <w:t>hirty-</w:t>
      </w:r>
      <w:r w:rsidRPr="00E35198">
        <w:rPr>
          <w:rFonts w:eastAsia="Batang" w:cstheme="minorHAnsi"/>
          <w:sz w:val="23"/>
          <w:szCs w:val="23"/>
        </w:rPr>
        <w:t xml:space="preserve">one (31) entries </w:t>
      </w:r>
      <w:r w:rsidR="00980925" w:rsidRPr="00E35198">
        <w:rPr>
          <w:rFonts w:eastAsia="Batang" w:cstheme="minorHAnsi"/>
          <w:sz w:val="23"/>
          <w:szCs w:val="23"/>
        </w:rPr>
        <w:t>r</w:t>
      </w:r>
      <w:r w:rsidRPr="00E35198">
        <w:rPr>
          <w:rFonts w:eastAsia="Batang" w:cstheme="minorHAnsi"/>
          <w:sz w:val="23"/>
          <w:szCs w:val="23"/>
        </w:rPr>
        <w:t xml:space="preserve">eceived </w:t>
      </w:r>
      <w:r w:rsidR="00980925" w:rsidRPr="00E35198">
        <w:rPr>
          <w:rFonts w:eastAsia="Batang" w:cstheme="minorHAnsi"/>
          <w:sz w:val="23"/>
          <w:szCs w:val="23"/>
        </w:rPr>
        <w:t>were</w:t>
      </w:r>
      <w:r w:rsidRPr="00E35198">
        <w:rPr>
          <w:rFonts w:eastAsia="Batang" w:cstheme="minorHAnsi"/>
          <w:sz w:val="23"/>
          <w:szCs w:val="23"/>
        </w:rPr>
        <w:t xml:space="preserve"> judged </w:t>
      </w:r>
      <w:r w:rsidR="00980925" w:rsidRPr="00E35198">
        <w:rPr>
          <w:rFonts w:eastAsia="Batang" w:cstheme="minorHAnsi"/>
          <w:sz w:val="23"/>
          <w:szCs w:val="23"/>
        </w:rPr>
        <w:t>on</w:t>
      </w:r>
      <w:r w:rsidRPr="00E35198">
        <w:rPr>
          <w:rFonts w:eastAsia="Batang" w:cstheme="minorHAnsi"/>
          <w:sz w:val="23"/>
          <w:szCs w:val="23"/>
        </w:rPr>
        <w:t xml:space="preserve"> creativity, originality and relevance to the theme. Winners were </w:t>
      </w:r>
      <w:r w:rsidR="00645540" w:rsidRPr="00E35198">
        <w:rPr>
          <w:rFonts w:eastAsia="Batang" w:cstheme="minorHAnsi"/>
          <w:sz w:val="23"/>
          <w:szCs w:val="23"/>
        </w:rPr>
        <w:t>a</w:t>
      </w:r>
      <w:r w:rsidRPr="00E35198">
        <w:rPr>
          <w:rFonts w:eastAsia="Batang" w:cstheme="minorHAnsi"/>
          <w:sz w:val="23"/>
          <w:szCs w:val="23"/>
        </w:rPr>
        <w:t xml:space="preserve">warded </w:t>
      </w:r>
      <w:r w:rsidR="00645540" w:rsidRPr="00E35198">
        <w:rPr>
          <w:rFonts w:eastAsia="Batang" w:cstheme="minorHAnsi"/>
          <w:sz w:val="23"/>
          <w:szCs w:val="23"/>
        </w:rPr>
        <w:t xml:space="preserve">Book Vouchers of </w:t>
      </w:r>
      <w:r w:rsidR="00980925" w:rsidRPr="00E35198">
        <w:rPr>
          <w:rFonts w:eastAsia="Batang" w:cstheme="minorHAnsi"/>
          <w:sz w:val="23"/>
          <w:szCs w:val="23"/>
        </w:rPr>
        <w:t xml:space="preserve">value </w:t>
      </w:r>
      <w:r w:rsidR="00645540" w:rsidRPr="00E35198">
        <w:rPr>
          <w:rFonts w:eastAsia="Batang" w:cstheme="minorHAnsi"/>
          <w:sz w:val="23"/>
          <w:szCs w:val="23"/>
        </w:rPr>
        <w:t>$25,000, $20, 000 and $15,000 as 1</w:t>
      </w:r>
      <w:r w:rsidR="00645540" w:rsidRPr="00E35198">
        <w:rPr>
          <w:rFonts w:eastAsia="Batang" w:cstheme="minorHAnsi"/>
          <w:sz w:val="23"/>
          <w:szCs w:val="23"/>
          <w:vertAlign w:val="superscript"/>
        </w:rPr>
        <w:t>st</w:t>
      </w:r>
      <w:r w:rsidR="00645540" w:rsidRPr="00E35198">
        <w:rPr>
          <w:rFonts w:cstheme="minorHAnsi"/>
          <w:bCs/>
          <w:sz w:val="23"/>
          <w:szCs w:val="23"/>
        </w:rPr>
        <w:t>, 2</w:t>
      </w:r>
      <w:r w:rsidR="00645540" w:rsidRPr="00E35198">
        <w:rPr>
          <w:rFonts w:cstheme="minorHAnsi"/>
          <w:bCs/>
          <w:sz w:val="23"/>
          <w:szCs w:val="23"/>
          <w:vertAlign w:val="superscript"/>
        </w:rPr>
        <w:t>nd</w:t>
      </w:r>
      <w:r w:rsidR="00645540" w:rsidRPr="00E35198">
        <w:rPr>
          <w:rFonts w:cstheme="minorHAnsi"/>
          <w:bCs/>
          <w:sz w:val="23"/>
          <w:szCs w:val="23"/>
        </w:rPr>
        <w:t>, and 3</w:t>
      </w:r>
      <w:r w:rsidR="00645540" w:rsidRPr="00E35198">
        <w:rPr>
          <w:rFonts w:cstheme="minorHAnsi"/>
          <w:bCs/>
          <w:sz w:val="23"/>
          <w:szCs w:val="23"/>
          <w:vertAlign w:val="superscript"/>
        </w:rPr>
        <w:t>rd</w:t>
      </w:r>
      <w:r w:rsidR="00645540" w:rsidRPr="00E35198">
        <w:rPr>
          <w:rFonts w:cstheme="minorHAnsi"/>
          <w:bCs/>
          <w:sz w:val="23"/>
          <w:szCs w:val="23"/>
        </w:rPr>
        <w:t xml:space="preserve"> </w:t>
      </w:r>
      <w:r w:rsidRPr="00E35198">
        <w:rPr>
          <w:rFonts w:cstheme="minorHAnsi"/>
          <w:bCs/>
          <w:sz w:val="23"/>
          <w:szCs w:val="23"/>
        </w:rPr>
        <w:t>Prize</w:t>
      </w:r>
      <w:r w:rsidR="0002731A" w:rsidRPr="00E35198">
        <w:rPr>
          <w:rFonts w:cstheme="minorHAnsi"/>
          <w:bCs/>
          <w:sz w:val="23"/>
          <w:szCs w:val="23"/>
        </w:rPr>
        <w:t>,</w:t>
      </w:r>
      <w:r w:rsidRPr="00E35198">
        <w:rPr>
          <w:rFonts w:cstheme="minorHAnsi"/>
          <w:bCs/>
          <w:sz w:val="23"/>
          <w:szCs w:val="23"/>
        </w:rPr>
        <w:t xml:space="preserve"> </w:t>
      </w:r>
      <w:r w:rsidR="00645540" w:rsidRPr="00E35198">
        <w:rPr>
          <w:rFonts w:cstheme="minorHAnsi"/>
          <w:bCs/>
          <w:sz w:val="23"/>
          <w:szCs w:val="23"/>
        </w:rPr>
        <w:t>respectively.</w:t>
      </w:r>
      <w:r w:rsidR="00FC08C7" w:rsidRPr="00E35198">
        <w:rPr>
          <w:rFonts w:cstheme="minorHAnsi"/>
          <w:bCs/>
          <w:sz w:val="23"/>
          <w:szCs w:val="23"/>
        </w:rPr>
        <w:t xml:space="preserve"> Also, a</w:t>
      </w:r>
      <w:r w:rsidRPr="00E35198">
        <w:rPr>
          <w:rFonts w:cstheme="minorHAnsi"/>
          <w:sz w:val="23"/>
          <w:szCs w:val="23"/>
        </w:rPr>
        <w:t>n exhibition was set up at the National Museum, inclusive of brochures and a collage depicting island biodiversity</w:t>
      </w:r>
      <w:r w:rsidR="00FC08C7" w:rsidRPr="00E35198">
        <w:rPr>
          <w:rFonts w:cstheme="minorHAnsi"/>
          <w:sz w:val="23"/>
          <w:szCs w:val="23"/>
        </w:rPr>
        <w:t>.</w:t>
      </w:r>
      <w:r w:rsidRPr="00E35198">
        <w:rPr>
          <w:rFonts w:cstheme="minorHAnsi"/>
          <w:sz w:val="23"/>
          <w:szCs w:val="23"/>
        </w:rPr>
        <w:t xml:space="preserve"> </w:t>
      </w:r>
    </w:p>
    <w:p w:rsidR="00132770" w:rsidRPr="00E35198" w:rsidRDefault="00132770" w:rsidP="00641DCA">
      <w:pPr>
        <w:spacing w:after="240"/>
        <w:rPr>
          <w:rFonts w:cstheme="minorHAnsi"/>
          <w:sz w:val="23"/>
          <w:szCs w:val="23"/>
        </w:rPr>
      </w:pPr>
      <w:r w:rsidRPr="00E35198">
        <w:rPr>
          <w:rFonts w:eastAsia="Batang" w:cstheme="minorHAnsi"/>
          <w:b/>
          <w:i/>
          <w:sz w:val="23"/>
          <w:szCs w:val="23"/>
        </w:rPr>
        <w:t>World Environment Day</w:t>
      </w:r>
      <w:r w:rsidR="00FC08C7" w:rsidRPr="00E35198">
        <w:rPr>
          <w:rFonts w:eastAsia="Batang" w:cstheme="minorHAnsi"/>
          <w:b/>
          <w:i/>
          <w:sz w:val="23"/>
          <w:szCs w:val="23"/>
        </w:rPr>
        <w:t xml:space="preserve"> </w:t>
      </w:r>
      <w:r w:rsidRPr="00E35198">
        <w:rPr>
          <w:rFonts w:eastAsia="Batang" w:cstheme="minorHAnsi"/>
          <w:sz w:val="23"/>
          <w:szCs w:val="23"/>
        </w:rPr>
        <w:t xml:space="preserve">is </w:t>
      </w:r>
      <w:r w:rsidR="00FC08C7" w:rsidRPr="00E35198">
        <w:rPr>
          <w:rFonts w:eastAsia="Batang" w:cstheme="minorHAnsi"/>
          <w:sz w:val="23"/>
          <w:szCs w:val="23"/>
        </w:rPr>
        <w:t>celebrated annually on June 05 and t</w:t>
      </w:r>
      <w:r w:rsidRPr="00E35198">
        <w:rPr>
          <w:rFonts w:eastAsia="Batang" w:cstheme="minorHAnsi"/>
          <w:sz w:val="23"/>
          <w:szCs w:val="23"/>
        </w:rPr>
        <w:t xml:space="preserve">his year, </w:t>
      </w:r>
      <w:r w:rsidR="00980925" w:rsidRPr="00E35198">
        <w:rPr>
          <w:rFonts w:eastAsia="Batang" w:cstheme="minorHAnsi"/>
          <w:sz w:val="23"/>
          <w:szCs w:val="23"/>
        </w:rPr>
        <w:t xml:space="preserve">it </w:t>
      </w:r>
      <w:r w:rsidRPr="00E35198">
        <w:rPr>
          <w:rFonts w:eastAsia="Batang" w:cstheme="minorHAnsi"/>
          <w:sz w:val="23"/>
          <w:szCs w:val="23"/>
        </w:rPr>
        <w:t xml:space="preserve">was </w:t>
      </w:r>
      <w:r w:rsidR="00FC08C7" w:rsidRPr="00E35198">
        <w:rPr>
          <w:rFonts w:eastAsia="Batang" w:cstheme="minorHAnsi"/>
          <w:sz w:val="23"/>
          <w:szCs w:val="23"/>
        </w:rPr>
        <w:t xml:space="preserve">observed </w:t>
      </w:r>
      <w:r w:rsidRPr="00E35198">
        <w:rPr>
          <w:rFonts w:eastAsia="Batang" w:cstheme="minorHAnsi"/>
          <w:sz w:val="23"/>
          <w:szCs w:val="23"/>
        </w:rPr>
        <w:t xml:space="preserve">under the theme </w:t>
      </w:r>
      <w:r w:rsidRPr="00E35198">
        <w:rPr>
          <w:rFonts w:cstheme="minorHAnsi"/>
          <w:i/>
          <w:sz w:val="23"/>
          <w:szCs w:val="23"/>
        </w:rPr>
        <w:t>“Raise your voice, not the sea level”</w:t>
      </w:r>
      <w:r w:rsidR="00FC08C7" w:rsidRPr="00E35198">
        <w:rPr>
          <w:rFonts w:cstheme="minorHAnsi"/>
          <w:i/>
          <w:sz w:val="23"/>
          <w:szCs w:val="23"/>
        </w:rPr>
        <w:t>,</w:t>
      </w:r>
      <w:r w:rsidR="00FC08C7" w:rsidRPr="00E35198">
        <w:rPr>
          <w:rFonts w:cstheme="minorHAnsi"/>
          <w:sz w:val="23"/>
          <w:szCs w:val="23"/>
        </w:rPr>
        <w:t xml:space="preserve"> supporting 2014 being designated the international year of SIDS.  In commemoration</w:t>
      </w:r>
      <w:r w:rsidR="00980925" w:rsidRPr="00E35198">
        <w:rPr>
          <w:rFonts w:cstheme="minorHAnsi"/>
          <w:sz w:val="23"/>
          <w:szCs w:val="23"/>
        </w:rPr>
        <w:t>,</w:t>
      </w:r>
      <w:r w:rsidR="00FC08C7" w:rsidRPr="00E35198">
        <w:rPr>
          <w:rFonts w:cstheme="minorHAnsi"/>
          <w:sz w:val="23"/>
          <w:szCs w:val="23"/>
        </w:rPr>
        <w:t xml:space="preserve"> a </w:t>
      </w:r>
      <w:r w:rsidRPr="00E35198">
        <w:rPr>
          <w:rFonts w:eastAsia="Batang" w:cstheme="minorHAnsi"/>
          <w:sz w:val="23"/>
          <w:szCs w:val="23"/>
        </w:rPr>
        <w:t>World Environment Day (WED) Ceremony was held on June 05,</w:t>
      </w:r>
      <w:r w:rsidR="00FC08C7" w:rsidRPr="00E35198">
        <w:rPr>
          <w:rFonts w:eastAsia="Batang" w:cstheme="minorHAnsi"/>
          <w:sz w:val="23"/>
          <w:szCs w:val="23"/>
        </w:rPr>
        <w:t xml:space="preserve"> 2014 at the Kingston Seawall</w:t>
      </w:r>
      <w:r w:rsidR="00950E81" w:rsidRPr="00E35198">
        <w:rPr>
          <w:rFonts w:eastAsia="Batang" w:cstheme="minorHAnsi"/>
          <w:sz w:val="23"/>
          <w:szCs w:val="23"/>
        </w:rPr>
        <w:t xml:space="preserve">, Georgetown; the </w:t>
      </w:r>
      <w:r w:rsidRPr="00E35198">
        <w:rPr>
          <w:rFonts w:cstheme="minorHAnsi"/>
          <w:sz w:val="23"/>
          <w:szCs w:val="23"/>
        </w:rPr>
        <w:t>Minister of Natural Resources and the Environment, Mr. Robert Persaud and the Minister of Public Works, Mr. Robson Benn</w:t>
      </w:r>
      <w:r w:rsidR="00950E81" w:rsidRPr="00E35198">
        <w:rPr>
          <w:rFonts w:cstheme="minorHAnsi"/>
          <w:sz w:val="23"/>
          <w:szCs w:val="23"/>
        </w:rPr>
        <w:t xml:space="preserve"> were</w:t>
      </w:r>
      <w:r w:rsidR="00FC08C7" w:rsidRPr="00E35198">
        <w:rPr>
          <w:rFonts w:cstheme="minorHAnsi"/>
          <w:sz w:val="23"/>
          <w:szCs w:val="23"/>
        </w:rPr>
        <w:t xml:space="preserve"> </w:t>
      </w:r>
      <w:r w:rsidRPr="00E35198">
        <w:rPr>
          <w:rFonts w:cstheme="minorHAnsi"/>
          <w:sz w:val="23"/>
          <w:szCs w:val="23"/>
        </w:rPr>
        <w:t xml:space="preserve">main speakers at the event. </w:t>
      </w:r>
      <w:r w:rsidR="00FC08C7" w:rsidRPr="00E35198">
        <w:rPr>
          <w:rFonts w:cstheme="minorHAnsi"/>
          <w:sz w:val="23"/>
          <w:szCs w:val="23"/>
        </w:rPr>
        <w:t xml:space="preserve">The </w:t>
      </w:r>
      <w:r w:rsidR="00641DCA" w:rsidRPr="00E35198">
        <w:rPr>
          <w:rFonts w:cstheme="minorHAnsi"/>
          <w:sz w:val="23"/>
          <w:szCs w:val="23"/>
        </w:rPr>
        <w:t>audience included members of</w:t>
      </w:r>
      <w:r w:rsidRPr="00E35198">
        <w:rPr>
          <w:rFonts w:cstheme="minorHAnsi"/>
          <w:sz w:val="23"/>
          <w:szCs w:val="23"/>
        </w:rPr>
        <w:t xml:space="preserve"> </w:t>
      </w:r>
      <w:r w:rsidR="00641DCA" w:rsidRPr="00E35198">
        <w:rPr>
          <w:rFonts w:cstheme="minorHAnsi"/>
          <w:sz w:val="23"/>
          <w:szCs w:val="23"/>
        </w:rPr>
        <w:t xml:space="preserve">the </w:t>
      </w:r>
      <w:r w:rsidRPr="00E35198">
        <w:rPr>
          <w:rFonts w:cstheme="minorHAnsi"/>
          <w:sz w:val="23"/>
          <w:szCs w:val="23"/>
        </w:rPr>
        <w:t>diplomatic core, civil society, ministries and schools</w:t>
      </w:r>
      <w:r w:rsidR="00641DCA" w:rsidRPr="00E35198">
        <w:rPr>
          <w:rFonts w:cstheme="minorHAnsi"/>
          <w:sz w:val="23"/>
          <w:szCs w:val="23"/>
        </w:rPr>
        <w:t>; t</w:t>
      </w:r>
      <w:r w:rsidRPr="00E35198">
        <w:rPr>
          <w:rFonts w:cstheme="minorHAnsi"/>
          <w:sz w:val="23"/>
          <w:szCs w:val="23"/>
        </w:rPr>
        <w:t>hey were treated to a blend of cultural items including poetry, song and dance which reflected the interpretation of the theme.</w:t>
      </w:r>
      <w:r w:rsidR="00FC08C7" w:rsidRPr="00E35198">
        <w:rPr>
          <w:rFonts w:cstheme="minorHAnsi"/>
          <w:sz w:val="23"/>
          <w:szCs w:val="23"/>
        </w:rPr>
        <w:t xml:space="preserve"> </w:t>
      </w:r>
      <w:r w:rsidR="00641DCA" w:rsidRPr="00E35198">
        <w:rPr>
          <w:rFonts w:cstheme="minorHAnsi"/>
          <w:sz w:val="23"/>
          <w:szCs w:val="23"/>
        </w:rPr>
        <w:t xml:space="preserve"> Awards were also presented to</w:t>
      </w:r>
      <w:r w:rsidRPr="00E35198">
        <w:rPr>
          <w:rFonts w:cstheme="minorHAnsi"/>
          <w:sz w:val="23"/>
          <w:szCs w:val="23"/>
        </w:rPr>
        <w:t xml:space="preserve"> outstanding individuals and groups in </w:t>
      </w:r>
      <w:r w:rsidR="00641DCA" w:rsidRPr="00E35198">
        <w:rPr>
          <w:rFonts w:cstheme="minorHAnsi"/>
          <w:sz w:val="23"/>
          <w:szCs w:val="23"/>
        </w:rPr>
        <w:t xml:space="preserve">recognition of their role in </w:t>
      </w:r>
      <w:r w:rsidRPr="00E35198">
        <w:rPr>
          <w:rFonts w:cstheme="minorHAnsi"/>
          <w:sz w:val="23"/>
          <w:szCs w:val="23"/>
        </w:rPr>
        <w:t>environmental advocacy.</w:t>
      </w:r>
    </w:p>
    <w:p w:rsidR="00132770" w:rsidRPr="00E35198" w:rsidRDefault="00641DCA" w:rsidP="00641DCA">
      <w:pPr>
        <w:spacing w:after="240"/>
        <w:rPr>
          <w:rFonts w:cstheme="minorHAnsi"/>
          <w:sz w:val="23"/>
          <w:szCs w:val="23"/>
        </w:rPr>
      </w:pPr>
      <w:r w:rsidRPr="00E35198">
        <w:rPr>
          <w:rFonts w:eastAsia="Batang" w:cstheme="minorHAnsi"/>
          <w:sz w:val="23"/>
          <w:szCs w:val="23"/>
        </w:rPr>
        <w:t xml:space="preserve">A </w:t>
      </w:r>
      <w:r w:rsidR="00132770" w:rsidRPr="00E35198">
        <w:rPr>
          <w:rFonts w:eastAsia="Batang" w:cstheme="minorHAnsi"/>
          <w:i/>
          <w:sz w:val="23"/>
          <w:szCs w:val="23"/>
        </w:rPr>
        <w:t>National Conversation</w:t>
      </w:r>
      <w:r w:rsidRPr="00E35198">
        <w:rPr>
          <w:rFonts w:eastAsia="Batang" w:cstheme="minorHAnsi"/>
          <w:sz w:val="23"/>
          <w:szCs w:val="23"/>
        </w:rPr>
        <w:t xml:space="preserve"> </w:t>
      </w:r>
      <w:r w:rsidRPr="00E35198">
        <w:rPr>
          <w:rFonts w:cstheme="minorHAnsi"/>
          <w:sz w:val="23"/>
          <w:szCs w:val="23"/>
        </w:rPr>
        <w:t xml:space="preserve">on Solid Waste Management </w:t>
      </w:r>
      <w:r w:rsidRPr="00E35198">
        <w:rPr>
          <w:rFonts w:eastAsia="Batang" w:cstheme="minorHAnsi"/>
          <w:sz w:val="23"/>
          <w:szCs w:val="23"/>
        </w:rPr>
        <w:t>was also organized i</w:t>
      </w:r>
      <w:r w:rsidR="00132770" w:rsidRPr="00E35198">
        <w:rPr>
          <w:rFonts w:cstheme="minorHAnsi"/>
          <w:sz w:val="23"/>
          <w:szCs w:val="23"/>
        </w:rPr>
        <w:t>n collaboration with the Ministry of Natural Resources and the Environment</w:t>
      </w:r>
      <w:r w:rsidRPr="00E35198">
        <w:rPr>
          <w:rFonts w:cstheme="minorHAnsi"/>
          <w:sz w:val="23"/>
          <w:szCs w:val="23"/>
        </w:rPr>
        <w:t>. T</w:t>
      </w:r>
      <w:r w:rsidR="00132770" w:rsidRPr="00E35198">
        <w:rPr>
          <w:rFonts w:cstheme="minorHAnsi"/>
          <w:sz w:val="23"/>
          <w:szCs w:val="23"/>
        </w:rPr>
        <w:t>he</w:t>
      </w:r>
      <w:r w:rsidRPr="00E35198">
        <w:rPr>
          <w:rFonts w:cstheme="minorHAnsi"/>
          <w:sz w:val="23"/>
          <w:szCs w:val="23"/>
        </w:rPr>
        <w:t xml:space="preserve"> event was held at the</w:t>
      </w:r>
      <w:r w:rsidR="00132770" w:rsidRPr="00E35198">
        <w:rPr>
          <w:rFonts w:cstheme="minorHAnsi"/>
          <w:sz w:val="23"/>
          <w:szCs w:val="23"/>
        </w:rPr>
        <w:t xml:space="preserve"> Amerindian Village, </w:t>
      </w:r>
      <w:r w:rsidR="00132770" w:rsidRPr="00E35198">
        <w:rPr>
          <w:rFonts w:cstheme="minorHAnsi"/>
          <w:sz w:val="23"/>
          <w:szCs w:val="23"/>
        </w:rPr>
        <w:lastRenderedPageBreak/>
        <w:t>Exhibition Site</w:t>
      </w:r>
      <w:r w:rsidRPr="00E35198">
        <w:rPr>
          <w:rFonts w:cstheme="minorHAnsi"/>
          <w:sz w:val="23"/>
          <w:szCs w:val="23"/>
        </w:rPr>
        <w:t>, and aimed at</w:t>
      </w:r>
      <w:r w:rsidR="00132770" w:rsidRPr="00E35198">
        <w:rPr>
          <w:rFonts w:cstheme="minorHAnsi"/>
          <w:sz w:val="23"/>
          <w:szCs w:val="23"/>
        </w:rPr>
        <w:t xml:space="preserve"> foster</w:t>
      </w:r>
      <w:r w:rsidRPr="00E35198">
        <w:rPr>
          <w:rFonts w:cstheme="minorHAnsi"/>
          <w:sz w:val="23"/>
          <w:szCs w:val="23"/>
        </w:rPr>
        <w:t>ing</w:t>
      </w:r>
      <w:r w:rsidR="00132770" w:rsidRPr="00E35198">
        <w:rPr>
          <w:rFonts w:cstheme="minorHAnsi"/>
          <w:sz w:val="23"/>
          <w:szCs w:val="23"/>
        </w:rPr>
        <w:t xml:space="preserve"> a participatory approach towards developing a National Action Plan on solid waste management. </w:t>
      </w:r>
      <w:r w:rsidRPr="00E35198">
        <w:rPr>
          <w:rFonts w:cstheme="minorHAnsi"/>
          <w:sz w:val="23"/>
          <w:szCs w:val="23"/>
        </w:rPr>
        <w:t xml:space="preserve">Among the participants were </w:t>
      </w:r>
      <w:r w:rsidR="00132770" w:rsidRPr="00E35198">
        <w:rPr>
          <w:rFonts w:cstheme="minorHAnsi"/>
          <w:sz w:val="23"/>
          <w:szCs w:val="23"/>
        </w:rPr>
        <w:t>the Mayor and City Council, Private Sector, tertiary educational institutions and youth organisations.</w:t>
      </w:r>
    </w:p>
    <w:p w:rsidR="00132770" w:rsidRPr="00E35198" w:rsidRDefault="00132770" w:rsidP="00641DCA">
      <w:pPr>
        <w:spacing w:after="0"/>
        <w:rPr>
          <w:rFonts w:cstheme="minorHAnsi"/>
          <w:bCs/>
          <w:sz w:val="23"/>
          <w:szCs w:val="23"/>
        </w:rPr>
      </w:pPr>
      <w:r w:rsidRPr="00E35198">
        <w:rPr>
          <w:rFonts w:cstheme="minorHAnsi"/>
          <w:b/>
          <w:bCs/>
          <w:i/>
          <w:sz w:val="23"/>
          <w:szCs w:val="23"/>
        </w:rPr>
        <w:t>International Day for Preservation of the Ozone Layer</w:t>
      </w:r>
      <w:r w:rsidR="00641DCA" w:rsidRPr="00E35198">
        <w:rPr>
          <w:rFonts w:cstheme="minorHAnsi"/>
          <w:b/>
          <w:bCs/>
          <w:i/>
          <w:sz w:val="23"/>
          <w:szCs w:val="23"/>
        </w:rPr>
        <w:t xml:space="preserve"> </w:t>
      </w:r>
      <w:r w:rsidR="00641DCA" w:rsidRPr="00E35198">
        <w:rPr>
          <w:rFonts w:cstheme="minorHAnsi"/>
          <w:bCs/>
          <w:sz w:val="23"/>
          <w:szCs w:val="23"/>
        </w:rPr>
        <w:t>was observed this year on September 16, under the theme</w:t>
      </w:r>
      <w:r w:rsidR="00641DCA" w:rsidRPr="00E35198">
        <w:rPr>
          <w:rFonts w:cstheme="minorHAnsi"/>
          <w:b/>
          <w:bCs/>
          <w:i/>
          <w:sz w:val="23"/>
          <w:szCs w:val="23"/>
        </w:rPr>
        <w:t xml:space="preserve"> </w:t>
      </w:r>
      <w:r w:rsidR="00641DCA" w:rsidRPr="00E35198">
        <w:rPr>
          <w:rFonts w:cstheme="minorHAnsi"/>
          <w:bCs/>
          <w:i/>
          <w:sz w:val="23"/>
          <w:szCs w:val="23"/>
        </w:rPr>
        <w:t xml:space="preserve">“The Mission </w:t>
      </w:r>
      <w:proofErr w:type="gramStart"/>
      <w:r w:rsidR="00641DCA" w:rsidRPr="00E35198">
        <w:rPr>
          <w:rFonts w:cstheme="minorHAnsi"/>
          <w:bCs/>
          <w:i/>
          <w:sz w:val="23"/>
          <w:szCs w:val="23"/>
        </w:rPr>
        <w:t>Goes</w:t>
      </w:r>
      <w:proofErr w:type="gramEnd"/>
      <w:r w:rsidR="00641DCA" w:rsidRPr="00E35198">
        <w:rPr>
          <w:rFonts w:cstheme="minorHAnsi"/>
          <w:bCs/>
          <w:i/>
          <w:sz w:val="23"/>
          <w:szCs w:val="23"/>
        </w:rPr>
        <w:t xml:space="preserve"> On”</w:t>
      </w:r>
      <w:r w:rsidR="00641DCA" w:rsidRPr="00E35198">
        <w:rPr>
          <w:rFonts w:cstheme="minorHAnsi"/>
          <w:bCs/>
          <w:sz w:val="23"/>
          <w:szCs w:val="23"/>
        </w:rPr>
        <w:t>. The EPA</w:t>
      </w:r>
      <w:r w:rsidR="00950E81" w:rsidRPr="00E35198">
        <w:rPr>
          <w:rFonts w:cstheme="minorHAnsi"/>
          <w:bCs/>
          <w:sz w:val="23"/>
          <w:szCs w:val="23"/>
        </w:rPr>
        <w:t>,</w:t>
      </w:r>
      <w:r w:rsidR="00641DCA" w:rsidRPr="00E35198">
        <w:rPr>
          <w:rFonts w:cstheme="minorHAnsi"/>
          <w:bCs/>
          <w:sz w:val="23"/>
          <w:szCs w:val="23"/>
        </w:rPr>
        <w:t xml:space="preserve"> with support from </w:t>
      </w:r>
      <w:r w:rsidRPr="00E35198">
        <w:rPr>
          <w:rFonts w:cstheme="minorHAnsi"/>
          <w:bCs/>
          <w:sz w:val="23"/>
          <w:szCs w:val="23"/>
        </w:rPr>
        <w:t xml:space="preserve">the National Ozone Action Unit of the </w:t>
      </w:r>
      <w:r w:rsidR="00641DCA" w:rsidRPr="00E35198">
        <w:rPr>
          <w:rFonts w:cstheme="minorHAnsi"/>
          <w:bCs/>
          <w:sz w:val="23"/>
          <w:szCs w:val="23"/>
        </w:rPr>
        <w:t xml:space="preserve">        Hydro-meteorological</w:t>
      </w:r>
      <w:r w:rsidRPr="00E35198">
        <w:rPr>
          <w:rFonts w:cstheme="minorHAnsi"/>
          <w:bCs/>
          <w:sz w:val="23"/>
          <w:szCs w:val="23"/>
        </w:rPr>
        <w:t xml:space="preserve"> Department, Ministry of Agriculture</w:t>
      </w:r>
      <w:r w:rsidR="0002731A" w:rsidRPr="00E35198">
        <w:rPr>
          <w:rFonts w:cstheme="minorHAnsi"/>
          <w:bCs/>
          <w:sz w:val="23"/>
          <w:szCs w:val="23"/>
        </w:rPr>
        <w:t>,</w:t>
      </w:r>
      <w:r w:rsidRPr="00E35198">
        <w:rPr>
          <w:rFonts w:cstheme="minorHAnsi"/>
          <w:bCs/>
          <w:sz w:val="23"/>
          <w:szCs w:val="23"/>
        </w:rPr>
        <w:t xml:space="preserve"> conducted two Seminars in Bartica</w:t>
      </w:r>
      <w:r w:rsidR="00641DCA" w:rsidRPr="00E35198">
        <w:rPr>
          <w:rFonts w:cstheme="minorHAnsi"/>
          <w:bCs/>
          <w:sz w:val="23"/>
          <w:szCs w:val="23"/>
        </w:rPr>
        <w:t xml:space="preserve">, Region 7, </w:t>
      </w:r>
      <w:r w:rsidRPr="00E35198">
        <w:rPr>
          <w:rFonts w:cstheme="minorHAnsi"/>
          <w:bCs/>
          <w:sz w:val="23"/>
          <w:szCs w:val="23"/>
        </w:rPr>
        <w:t>target</w:t>
      </w:r>
      <w:r w:rsidR="00641DCA" w:rsidRPr="00E35198">
        <w:rPr>
          <w:rFonts w:cstheme="minorHAnsi"/>
          <w:bCs/>
          <w:sz w:val="23"/>
          <w:szCs w:val="23"/>
        </w:rPr>
        <w:t xml:space="preserve">ing </w:t>
      </w:r>
      <w:r w:rsidRPr="00E35198">
        <w:rPr>
          <w:rFonts w:cstheme="minorHAnsi"/>
          <w:bCs/>
          <w:sz w:val="23"/>
          <w:szCs w:val="23"/>
        </w:rPr>
        <w:t xml:space="preserve">nine (9) Primary and two (2) Secondary Schools in </w:t>
      </w:r>
      <w:r w:rsidR="00573E7D" w:rsidRPr="00E35198">
        <w:rPr>
          <w:rFonts w:cstheme="minorHAnsi"/>
          <w:bCs/>
          <w:sz w:val="23"/>
          <w:szCs w:val="23"/>
        </w:rPr>
        <w:t>the area,</w:t>
      </w:r>
      <w:r w:rsidR="00641DCA" w:rsidRPr="00E35198">
        <w:rPr>
          <w:rFonts w:cstheme="minorHAnsi"/>
          <w:bCs/>
          <w:sz w:val="23"/>
          <w:szCs w:val="23"/>
        </w:rPr>
        <w:t xml:space="preserve"> </w:t>
      </w:r>
      <w:r w:rsidR="00573E7D" w:rsidRPr="00E35198">
        <w:rPr>
          <w:rFonts w:cstheme="minorHAnsi"/>
          <w:bCs/>
          <w:sz w:val="23"/>
          <w:szCs w:val="23"/>
        </w:rPr>
        <w:t>engaging</w:t>
      </w:r>
      <w:r w:rsidR="00641DCA" w:rsidRPr="00E35198">
        <w:rPr>
          <w:rFonts w:cstheme="minorHAnsi"/>
          <w:bCs/>
          <w:sz w:val="23"/>
          <w:szCs w:val="23"/>
        </w:rPr>
        <w:t xml:space="preserve"> </w:t>
      </w:r>
      <w:r w:rsidR="00573E7D" w:rsidRPr="00E35198">
        <w:rPr>
          <w:rFonts w:cstheme="minorHAnsi"/>
          <w:bCs/>
          <w:sz w:val="23"/>
          <w:szCs w:val="23"/>
        </w:rPr>
        <w:t xml:space="preserve">more than a hundred (100) </w:t>
      </w:r>
      <w:r w:rsidRPr="00E35198">
        <w:rPr>
          <w:rFonts w:cstheme="minorHAnsi"/>
          <w:bCs/>
          <w:sz w:val="23"/>
          <w:szCs w:val="23"/>
        </w:rPr>
        <w:t>students</w:t>
      </w:r>
      <w:r w:rsidR="00573E7D" w:rsidRPr="00E35198">
        <w:rPr>
          <w:rFonts w:cstheme="minorHAnsi"/>
          <w:bCs/>
          <w:sz w:val="23"/>
          <w:szCs w:val="23"/>
        </w:rPr>
        <w:t xml:space="preserve"> </w:t>
      </w:r>
      <w:r w:rsidRPr="00E35198">
        <w:rPr>
          <w:rFonts w:cstheme="minorHAnsi"/>
          <w:bCs/>
          <w:sz w:val="23"/>
          <w:szCs w:val="23"/>
        </w:rPr>
        <w:t>through games, video</w:t>
      </w:r>
      <w:r w:rsidR="00573E7D" w:rsidRPr="00E35198">
        <w:rPr>
          <w:rFonts w:cstheme="minorHAnsi"/>
          <w:bCs/>
          <w:sz w:val="23"/>
          <w:szCs w:val="23"/>
        </w:rPr>
        <w:t>s and interactive presentations on the topic of ozone layer protection.</w:t>
      </w:r>
    </w:p>
    <w:p w:rsidR="00573E7D" w:rsidRPr="00E35198" w:rsidRDefault="00573E7D" w:rsidP="00573E7D">
      <w:pPr>
        <w:spacing w:after="0"/>
        <w:rPr>
          <w:rFonts w:cstheme="minorHAnsi"/>
          <w:bCs/>
          <w:sz w:val="23"/>
          <w:szCs w:val="23"/>
        </w:rPr>
      </w:pPr>
    </w:p>
    <w:p w:rsidR="00132770" w:rsidRPr="00E35198" w:rsidRDefault="00132770" w:rsidP="00573E7D">
      <w:pPr>
        <w:spacing w:after="0"/>
        <w:rPr>
          <w:rFonts w:cstheme="minorHAnsi"/>
          <w:sz w:val="23"/>
          <w:szCs w:val="23"/>
        </w:rPr>
      </w:pPr>
      <w:r w:rsidRPr="00E35198">
        <w:rPr>
          <w:rFonts w:cstheme="minorHAnsi"/>
          <w:b/>
          <w:bCs/>
          <w:i/>
          <w:sz w:val="23"/>
          <w:szCs w:val="23"/>
        </w:rPr>
        <w:t>International Coastal Cleanup</w:t>
      </w:r>
      <w:r w:rsidR="00573E7D" w:rsidRPr="00E35198">
        <w:rPr>
          <w:rFonts w:cstheme="minorHAnsi"/>
          <w:b/>
          <w:bCs/>
          <w:i/>
          <w:sz w:val="23"/>
          <w:szCs w:val="23"/>
        </w:rPr>
        <w:t xml:space="preserve"> Day </w:t>
      </w:r>
      <w:r w:rsidR="00573E7D" w:rsidRPr="00E35198">
        <w:rPr>
          <w:rFonts w:cstheme="minorHAnsi"/>
          <w:bCs/>
          <w:sz w:val="23"/>
          <w:szCs w:val="23"/>
        </w:rPr>
        <w:t>is observed annually in September, and this year the EPA i</w:t>
      </w:r>
      <w:r w:rsidRPr="00E35198">
        <w:rPr>
          <w:rFonts w:cstheme="minorHAnsi"/>
          <w:sz w:val="23"/>
          <w:szCs w:val="23"/>
        </w:rPr>
        <w:t>n collaboration with the Caribbean Youth Environment Network,</w:t>
      </w:r>
      <w:r w:rsidR="00950E81" w:rsidRPr="00E35198">
        <w:rPr>
          <w:rFonts w:cstheme="minorHAnsi"/>
          <w:sz w:val="23"/>
          <w:szCs w:val="23"/>
        </w:rPr>
        <w:t xml:space="preserve"> Guyana Chapter (CYEN, Guyana) and the MNRE, </w:t>
      </w:r>
      <w:r w:rsidR="00573E7D" w:rsidRPr="00E35198">
        <w:rPr>
          <w:rFonts w:cstheme="minorHAnsi"/>
          <w:sz w:val="23"/>
          <w:szCs w:val="23"/>
        </w:rPr>
        <w:t xml:space="preserve">conducted </w:t>
      </w:r>
      <w:r w:rsidRPr="00E35198">
        <w:rPr>
          <w:rFonts w:cstheme="minorHAnsi"/>
          <w:sz w:val="23"/>
          <w:szCs w:val="23"/>
        </w:rPr>
        <w:t>Coastal Cleanup activities in Regions 06, 04 and 10</w:t>
      </w:r>
      <w:r w:rsidR="00573E7D" w:rsidRPr="00E35198">
        <w:rPr>
          <w:rFonts w:cstheme="minorHAnsi"/>
          <w:sz w:val="23"/>
          <w:szCs w:val="23"/>
        </w:rPr>
        <w:t xml:space="preserve">. </w:t>
      </w:r>
      <w:r w:rsidRPr="00E35198">
        <w:rPr>
          <w:rFonts w:cstheme="minorHAnsi"/>
          <w:sz w:val="23"/>
          <w:szCs w:val="23"/>
        </w:rPr>
        <w:t xml:space="preserve"> These </w:t>
      </w:r>
      <w:r w:rsidR="00573E7D" w:rsidRPr="00E35198">
        <w:rPr>
          <w:rFonts w:cstheme="minorHAnsi"/>
          <w:sz w:val="23"/>
          <w:szCs w:val="23"/>
        </w:rPr>
        <w:t>C</w:t>
      </w:r>
      <w:r w:rsidRPr="00E35198">
        <w:rPr>
          <w:rFonts w:cstheme="minorHAnsi"/>
          <w:sz w:val="23"/>
          <w:szCs w:val="23"/>
        </w:rPr>
        <w:t>lean</w:t>
      </w:r>
      <w:r w:rsidR="00573E7D" w:rsidRPr="00E35198">
        <w:rPr>
          <w:rFonts w:cstheme="minorHAnsi"/>
          <w:sz w:val="23"/>
          <w:szCs w:val="23"/>
        </w:rPr>
        <w:t>-</w:t>
      </w:r>
      <w:r w:rsidRPr="00E35198">
        <w:rPr>
          <w:rFonts w:cstheme="minorHAnsi"/>
          <w:sz w:val="23"/>
          <w:szCs w:val="23"/>
        </w:rPr>
        <w:t xml:space="preserve">ups targeted the </w:t>
      </w:r>
      <w:r w:rsidR="0002731A" w:rsidRPr="00E35198">
        <w:rPr>
          <w:rFonts w:cstheme="minorHAnsi"/>
          <w:sz w:val="23"/>
          <w:szCs w:val="23"/>
        </w:rPr>
        <w:t>No. 63 B</w:t>
      </w:r>
      <w:r w:rsidRPr="00E35198">
        <w:rPr>
          <w:rFonts w:cstheme="minorHAnsi"/>
          <w:sz w:val="23"/>
          <w:szCs w:val="23"/>
        </w:rPr>
        <w:t xml:space="preserve">each, Kingston Seawall and Wismar and Mackenzie Market areas. Over </w:t>
      </w:r>
      <w:r w:rsidR="00573E7D" w:rsidRPr="00E35198">
        <w:rPr>
          <w:rFonts w:cstheme="minorHAnsi"/>
          <w:sz w:val="23"/>
          <w:szCs w:val="23"/>
        </w:rPr>
        <w:t>three-hundred (</w:t>
      </w:r>
      <w:r w:rsidRPr="00E35198">
        <w:rPr>
          <w:rFonts w:cstheme="minorHAnsi"/>
          <w:sz w:val="23"/>
          <w:szCs w:val="23"/>
        </w:rPr>
        <w:t>300</w:t>
      </w:r>
      <w:r w:rsidR="00573E7D" w:rsidRPr="00E35198">
        <w:rPr>
          <w:rFonts w:cstheme="minorHAnsi"/>
          <w:sz w:val="23"/>
          <w:szCs w:val="23"/>
        </w:rPr>
        <w:t>)</w:t>
      </w:r>
      <w:r w:rsidRPr="00E35198">
        <w:rPr>
          <w:rFonts w:cstheme="minorHAnsi"/>
          <w:sz w:val="23"/>
          <w:szCs w:val="23"/>
        </w:rPr>
        <w:t xml:space="preserve"> volunteers from religious and youth groups, schools, and non-governmental organisations supported these events to collect data on the materials that comprise waste</w:t>
      </w:r>
      <w:r w:rsidR="00573E7D" w:rsidRPr="00E35198">
        <w:rPr>
          <w:rFonts w:cstheme="minorHAnsi"/>
          <w:sz w:val="23"/>
          <w:szCs w:val="23"/>
        </w:rPr>
        <w:t xml:space="preserve"> found along the seashore</w:t>
      </w:r>
      <w:r w:rsidRPr="00E35198">
        <w:rPr>
          <w:rFonts w:cstheme="minorHAnsi"/>
          <w:sz w:val="23"/>
          <w:szCs w:val="23"/>
        </w:rPr>
        <w:t xml:space="preserve">. </w:t>
      </w:r>
      <w:r w:rsidR="00573E7D" w:rsidRPr="00E35198">
        <w:rPr>
          <w:rFonts w:cstheme="minorHAnsi"/>
          <w:sz w:val="23"/>
          <w:szCs w:val="23"/>
        </w:rPr>
        <w:t xml:space="preserve"> </w:t>
      </w:r>
    </w:p>
    <w:p w:rsidR="00EE1B96" w:rsidRPr="00E35198" w:rsidRDefault="00EE1B96" w:rsidP="00573E7D">
      <w:pPr>
        <w:spacing w:after="0"/>
        <w:rPr>
          <w:rFonts w:cstheme="minorHAnsi"/>
          <w:sz w:val="23"/>
          <w:szCs w:val="23"/>
        </w:rPr>
      </w:pPr>
    </w:p>
    <w:p w:rsidR="00132770" w:rsidRPr="00E35198" w:rsidRDefault="00132770" w:rsidP="00573E7D">
      <w:pPr>
        <w:rPr>
          <w:rFonts w:cstheme="minorHAnsi"/>
          <w:sz w:val="23"/>
          <w:szCs w:val="23"/>
        </w:rPr>
      </w:pPr>
      <w:r w:rsidRPr="00E35198">
        <w:rPr>
          <w:rFonts w:cstheme="minorHAnsi"/>
          <w:sz w:val="23"/>
          <w:szCs w:val="23"/>
        </w:rPr>
        <w:t xml:space="preserve">In preparation for the Region 06 Cleanup, presentations on Marine Litter were conducted with four (4) groups in Berbice: Corentyne Comprehensive Secondary; Lower Corentyne Secondary; PYARG-New Amsterdam; and </w:t>
      </w:r>
      <w:proofErr w:type="spellStart"/>
      <w:r w:rsidRPr="00E35198">
        <w:rPr>
          <w:rFonts w:cstheme="minorHAnsi"/>
          <w:sz w:val="23"/>
          <w:szCs w:val="23"/>
        </w:rPr>
        <w:t>Guysuco</w:t>
      </w:r>
      <w:proofErr w:type="spellEnd"/>
      <w:r w:rsidRPr="00E35198">
        <w:rPr>
          <w:rFonts w:cstheme="minorHAnsi"/>
          <w:sz w:val="23"/>
          <w:szCs w:val="23"/>
        </w:rPr>
        <w:t xml:space="preserve"> Training Centre. A total of </w:t>
      </w:r>
      <w:r w:rsidR="00573E7D" w:rsidRPr="00E35198">
        <w:rPr>
          <w:rFonts w:cstheme="minorHAnsi"/>
          <w:sz w:val="23"/>
          <w:szCs w:val="23"/>
        </w:rPr>
        <w:t xml:space="preserve">two hundred and thirty-seven </w:t>
      </w:r>
      <w:r w:rsidRPr="00E35198">
        <w:rPr>
          <w:rFonts w:cstheme="minorHAnsi"/>
          <w:sz w:val="23"/>
          <w:szCs w:val="23"/>
        </w:rPr>
        <w:t xml:space="preserve">237 persons </w:t>
      </w:r>
      <w:r w:rsidR="00950E81" w:rsidRPr="00E35198">
        <w:rPr>
          <w:rFonts w:cstheme="minorHAnsi"/>
          <w:sz w:val="23"/>
          <w:szCs w:val="23"/>
        </w:rPr>
        <w:t>participated in these</w:t>
      </w:r>
      <w:r w:rsidRPr="00E35198">
        <w:rPr>
          <w:rFonts w:cstheme="minorHAnsi"/>
          <w:sz w:val="23"/>
          <w:szCs w:val="23"/>
        </w:rPr>
        <w:t xml:space="preserve"> outreach</w:t>
      </w:r>
      <w:r w:rsidR="00950E81" w:rsidRPr="00E35198">
        <w:rPr>
          <w:rFonts w:cstheme="minorHAnsi"/>
          <w:sz w:val="23"/>
          <w:szCs w:val="23"/>
        </w:rPr>
        <w:t xml:space="preserve"> sessions</w:t>
      </w:r>
      <w:r w:rsidRPr="00E35198">
        <w:rPr>
          <w:rFonts w:cstheme="minorHAnsi"/>
          <w:sz w:val="23"/>
          <w:szCs w:val="23"/>
        </w:rPr>
        <w:t>.</w:t>
      </w:r>
    </w:p>
    <w:p w:rsidR="00132770" w:rsidRPr="00E35198" w:rsidRDefault="00132770" w:rsidP="00573E7D">
      <w:pPr>
        <w:rPr>
          <w:rFonts w:cstheme="minorHAnsi"/>
          <w:b/>
          <w:sz w:val="23"/>
          <w:szCs w:val="23"/>
        </w:rPr>
      </w:pPr>
      <w:r w:rsidRPr="00E35198">
        <w:rPr>
          <w:rFonts w:cstheme="minorHAnsi"/>
          <w:b/>
          <w:sz w:val="23"/>
          <w:szCs w:val="23"/>
        </w:rPr>
        <w:t>Climate Change</w:t>
      </w:r>
      <w:r w:rsidR="00926DE6" w:rsidRPr="00E35198">
        <w:rPr>
          <w:rFonts w:cstheme="minorHAnsi"/>
          <w:b/>
          <w:sz w:val="23"/>
          <w:szCs w:val="23"/>
        </w:rPr>
        <w:t xml:space="preserve"> Awareness</w:t>
      </w:r>
    </w:p>
    <w:p w:rsidR="00132770" w:rsidRPr="00E35198" w:rsidRDefault="00573E7D" w:rsidP="00573E7D">
      <w:pPr>
        <w:rPr>
          <w:rFonts w:cstheme="minorHAnsi"/>
          <w:sz w:val="23"/>
          <w:szCs w:val="23"/>
        </w:rPr>
      </w:pPr>
      <w:r w:rsidRPr="00E35198">
        <w:rPr>
          <w:rFonts w:cstheme="minorHAnsi"/>
          <w:sz w:val="23"/>
          <w:szCs w:val="23"/>
        </w:rPr>
        <w:t xml:space="preserve">The EPA continued to conduct outreach to Primary Schools to increase awareness on </w:t>
      </w:r>
      <w:r w:rsidR="00132770" w:rsidRPr="00E35198">
        <w:rPr>
          <w:rFonts w:cstheme="minorHAnsi"/>
          <w:sz w:val="23"/>
          <w:szCs w:val="23"/>
        </w:rPr>
        <w:t>Climate change</w:t>
      </w:r>
      <w:r w:rsidR="00950E81" w:rsidRPr="00E35198">
        <w:rPr>
          <w:rFonts w:cstheme="minorHAnsi"/>
          <w:sz w:val="23"/>
          <w:szCs w:val="23"/>
        </w:rPr>
        <w:t xml:space="preserve"> and </w:t>
      </w:r>
      <w:r w:rsidR="00926DE6" w:rsidRPr="00E35198">
        <w:rPr>
          <w:rFonts w:cstheme="minorHAnsi"/>
          <w:sz w:val="23"/>
          <w:szCs w:val="23"/>
        </w:rPr>
        <w:t>utilizing its</w:t>
      </w:r>
      <w:r w:rsidR="00132770" w:rsidRPr="00E35198">
        <w:rPr>
          <w:rFonts w:cstheme="minorHAnsi"/>
          <w:sz w:val="23"/>
          <w:szCs w:val="23"/>
        </w:rPr>
        <w:t xml:space="preserve"> Climate Change activity booklet developed in 2010</w:t>
      </w:r>
      <w:r w:rsidR="00926DE6" w:rsidRPr="00E35198">
        <w:rPr>
          <w:rFonts w:cstheme="minorHAnsi"/>
          <w:sz w:val="23"/>
          <w:szCs w:val="23"/>
        </w:rPr>
        <w:t xml:space="preserve"> as the main resource material</w:t>
      </w:r>
      <w:r w:rsidR="00950E81" w:rsidRPr="00E35198">
        <w:rPr>
          <w:rFonts w:cstheme="minorHAnsi"/>
          <w:sz w:val="23"/>
          <w:szCs w:val="23"/>
        </w:rPr>
        <w:t xml:space="preserve"> for these sessions</w:t>
      </w:r>
      <w:r w:rsidR="00132770" w:rsidRPr="00E35198">
        <w:rPr>
          <w:rFonts w:cstheme="minorHAnsi"/>
          <w:sz w:val="23"/>
          <w:szCs w:val="23"/>
        </w:rPr>
        <w:t xml:space="preserve">. A total of </w:t>
      </w:r>
      <w:proofErr w:type="spellStart"/>
      <w:r w:rsidR="0002731A" w:rsidRPr="00E35198">
        <w:rPr>
          <w:rFonts w:cstheme="minorHAnsi"/>
          <w:sz w:val="23"/>
          <w:szCs w:val="23"/>
        </w:rPr>
        <w:t>five</w:t>
      </w:r>
      <w:r w:rsidR="00926DE6" w:rsidRPr="00E35198">
        <w:rPr>
          <w:rFonts w:cstheme="minorHAnsi"/>
          <w:sz w:val="23"/>
          <w:szCs w:val="23"/>
        </w:rPr>
        <w:t>hundred</w:t>
      </w:r>
      <w:proofErr w:type="spellEnd"/>
      <w:r w:rsidR="00926DE6" w:rsidRPr="00E35198">
        <w:rPr>
          <w:rFonts w:cstheme="minorHAnsi"/>
          <w:sz w:val="23"/>
          <w:szCs w:val="23"/>
        </w:rPr>
        <w:t xml:space="preserve"> and thirty-seven (</w:t>
      </w:r>
      <w:r w:rsidR="00132770" w:rsidRPr="00E35198">
        <w:rPr>
          <w:rFonts w:cstheme="minorHAnsi"/>
          <w:sz w:val="23"/>
          <w:szCs w:val="23"/>
        </w:rPr>
        <w:t>537</w:t>
      </w:r>
      <w:r w:rsidR="00926DE6" w:rsidRPr="00E35198">
        <w:rPr>
          <w:rFonts w:cstheme="minorHAnsi"/>
          <w:sz w:val="23"/>
          <w:szCs w:val="23"/>
        </w:rPr>
        <w:t>)</w:t>
      </w:r>
      <w:r w:rsidR="00132770" w:rsidRPr="00E35198">
        <w:rPr>
          <w:rFonts w:cstheme="minorHAnsi"/>
          <w:sz w:val="23"/>
          <w:szCs w:val="23"/>
        </w:rPr>
        <w:t xml:space="preserve"> students from </w:t>
      </w:r>
      <w:r w:rsidR="00950E81" w:rsidRPr="00E35198">
        <w:rPr>
          <w:rFonts w:cstheme="minorHAnsi"/>
          <w:sz w:val="23"/>
          <w:szCs w:val="23"/>
        </w:rPr>
        <w:t>twenty-one (</w:t>
      </w:r>
      <w:r w:rsidR="00132770" w:rsidRPr="00E35198">
        <w:rPr>
          <w:rFonts w:cstheme="minorHAnsi"/>
          <w:sz w:val="23"/>
          <w:szCs w:val="23"/>
        </w:rPr>
        <w:t>21</w:t>
      </w:r>
      <w:r w:rsidR="00950E81" w:rsidRPr="00E35198">
        <w:rPr>
          <w:rFonts w:cstheme="minorHAnsi"/>
          <w:sz w:val="23"/>
          <w:szCs w:val="23"/>
        </w:rPr>
        <w:t>)</w:t>
      </w:r>
      <w:r w:rsidR="00132770" w:rsidRPr="00E35198">
        <w:rPr>
          <w:rFonts w:cstheme="minorHAnsi"/>
          <w:sz w:val="23"/>
          <w:szCs w:val="23"/>
        </w:rPr>
        <w:t xml:space="preserve"> Primary schools across Regions 02, 06, 09 and 10 </w:t>
      </w:r>
      <w:r w:rsidR="00926DE6" w:rsidRPr="00E35198">
        <w:rPr>
          <w:rFonts w:cstheme="minorHAnsi"/>
          <w:sz w:val="23"/>
          <w:szCs w:val="23"/>
        </w:rPr>
        <w:t xml:space="preserve">participated in these </w:t>
      </w:r>
      <w:r w:rsidR="00132770" w:rsidRPr="00E35198">
        <w:rPr>
          <w:rFonts w:cstheme="minorHAnsi"/>
          <w:sz w:val="23"/>
          <w:szCs w:val="23"/>
        </w:rPr>
        <w:t>outreach</w:t>
      </w:r>
      <w:r w:rsidR="00926DE6" w:rsidRPr="00E35198">
        <w:rPr>
          <w:rFonts w:cstheme="minorHAnsi"/>
          <w:sz w:val="23"/>
          <w:szCs w:val="23"/>
        </w:rPr>
        <w:t xml:space="preserve"> sessions learning </w:t>
      </w:r>
      <w:r w:rsidR="00950E81" w:rsidRPr="00E35198">
        <w:rPr>
          <w:rFonts w:cstheme="minorHAnsi"/>
          <w:sz w:val="23"/>
          <w:szCs w:val="23"/>
        </w:rPr>
        <w:t xml:space="preserve">about climate change </w:t>
      </w:r>
      <w:r w:rsidR="00926DE6" w:rsidRPr="00E35198">
        <w:rPr>
          <w:rFonts w:cstheme="minorHAnsi"/>
          <w:sz w:val="23"/>
          <w:szCs w:val="23"/>
        </w:rPr>
        <w:t>through</w:t>
      </w:r>
      <w:r w:rsidR="00132770" w:rsidRPr="00E35198">
        <w:rPr>
          <w:rFonts w:cstheme="minorHAnsi"/>
          <w:sz w:val="23"/>
          <w:szCs w:val="23"/>
        </w:rPr>
        <w:t xml:space="preserve"> videos, music and games</w:t>
      </w:r>
      <w:r w:rsidR="00950E81" w:rsidRPr="00E35198">
        <w:rPr>
          <w:rFonts w:cstheme="minorHAnsi"/>
          <w:sz w:val="23"/>
          <w:szCs w:val="23"/>
        </w:rPr>
        <w:t>;  this</w:t>
      </w:r>
      <w:r w:rsidR="00926DE6" w:rsidRPr="00E35198">
        <w:rPr>
          <w:rFonts w:cstheme="minorHAnsi"/>
          <w:sz w:val="23"/>
          <w:szCs w:val="23"/>
        </w:rPr>
        <w:t xml:space="preserve"> topic i</w:t>
      </w:r>
      <w:r w:rsidR="00950E81" w:rsidRPr="00E35198">
        <w:rPr>
          <w:rFonts w:cstheme="minorHAnsi"/>
          <w:sz w:val="23"/>
          <w:szCs w:val="23"/>
        </w:rPr>
        <w:t xml:space="preserve">s part of </w:t>
      </w:r>
      <w:r w:rsidR="00926DE6" w:rsidRPr="00E35198">
        <w:rPr>
          <w:rFonts w:cstheme="minorHAnsi"/>
          <w:sz w:val="23"/>
          <w:szCs w:val="23"/>
        </w:rPr>
        <w:t>the</w:t>
      </w:r>
      <w:r w:rsidR="00132770" w:rsidRPr="00E35198">
        <w:rPr>
          <w:rFonts w:cstheme="minorHAnsi"/>
          <w:sz w:val="23"/>
          <w:szCs w:val="23"/>
        </w:rPr>
        <w:t xml:space="preserve"> Grade 6 curriculum. </w:t>
      </w:r>
    </w:p>
    <w:p w:rsidR="00132770" w:rsidRPr="00E35198" w:rsidRDefault="00926DE6" w:rsidP="00926DE6">
      <w:pPr>
        <w:rPr>
          <w:rFonts w:cstheme="minorHAnsi"/>
          <w:b/>
          <w:sz w:val="23"/>
          <w:szCs w:val="23"/>
        </w:rPr>
      </w:pPr>
      <w:r w:rsidRPr="00E35198">
        <w:rPr>
          <w:rFonts w:cstheme="minorHAnsi"/>
          <w:b/>
          <w:sz w:val="23"/>
          <w:szCs w:val="23"/>
        </w:rPr>
        <w:t xml:space="preserve">EPA - </w:t>
      </w:r>
      <w:r w:rsidR="00132770" w:rsidRPr="00E35198">
        <w:rPr>
          <w:rFonts w:cstheme="minorHAnsi"/>
          <w:b/>
          <w:sz w:val="23"/>
          <w:szCs w:val="23"/>
        </w:rPr>
        <w:t xml:space="preserve">Nature School </w:t>
      </w:r>
      <w:r w:rsidRPr="00E35198">
        <w:rPr>
          <w:rFonts w:cstheme="minorHAnsi"/>
          <w:b/>
          <w:sz w:val="23"/>
          <w:szCs w:val="23"/>
        </w:rPr>
        <w:t>Collaboration</w:t>
      </w:r>
    </w:p>
    <w:p w:rsidR="00132770" w:rsidRPr="00E35198" w:rsidRDefault="00950E81" w:rsidP="00926DE6">
      <w:pPr>
        <w:rPr>
          <w:rFonts w:cstheme="minorHAnsi"/>
          <w:sz w:val="23"/>
          <w:szCs w:val="23"/>
        </w:rPr>
      </w:pPr>
      <w:r w:rsidRPr="00E35198">
        <w:rPr>
          <w:rFonts w:cstheme="minorHAnsi"/>
          <w:sz w:val="23"/>
          <w:szCs w:val="23"/>
        </w:rPr>
        <w:t>EPA conducted s</w:t>
      </w:r>
      <w:r w:rsidR="00132770" w:rsidRPr="00E35198">
        <w:rPr>
          <w:rFonts w:cstheme="minorHAnsi"/>
          <w:sz w:val="23"/>
          <w:szCs w:val="23"/>
        </w:rPr>
        <w:t xml:space="preserve">essions on ‘Wildlife Habitats’ with two (2) Primary schools visiting the Nature School. A total of </w:t>
      </w:r>
      <w:r w:rsidR="0032340B" w:rsidRPr="00E35198">
        <w:rPr>
          <w:rFonts w:cstheme="minorHAnsi"/>
          <w:sz w:val="23"/>
          <w:szCs w:val="23"/>
        </w:rPr>
        <w:t>sixty-two (</w:t>
      </w:r>
      <w:r w:rsidR="00132770" w:rsidRPr="00E35198">
        <w:rPr>
          <w:rFonts w:cstheme="minorHAnsi"/>
          <w:sz w:val="23"/>
          <w:szCs w:val="23"/>
        </w:rPr>
        <w:t>62</w:t>
      </w:r>
      <w:r w:rsidR="0032340B" w:rsidRPr="00E35198">
        <w:rPr>
          <w:rFonts w:cstheme="minorHAnsi"/>
          <w:sz w:val="23"/>
          <w:szCs w:val="23"/>
        </w:rPr>
        <w:t>)</w:t>
      </w:r>
      <w:r w:rsidR="00132770" w:rsidRPr="00E35198">
        <w:rPr>
          <w:rFonts w:cstheme="minorHAnsi"/>
          <w:sz w:val="23"/>
          <w:szCs w:val="23"/>
        </w:rPr>
        <w:t xml:space="preserve"> students </w:t>
      </w:r>
      <w:r w:rsidR="00926DE6" w:rsidRPr="00E35198">
        <w:rPr>
          <w:rFonts w:cstheme="minorHAnsi"/>
          <w:sz w:val="23"/>
          <w:szCs w:val="23"/>
        </w:rPr>
        <w:t>participated in</w:t>
      </w:r>
      <w:r w:rsidR="00132770" w:rsidRPr="00E35198">
        <w:rPr>
          <w:rFonts w:cstheme="minorHAnsi"/>
          <w:sz w:val="23"/>
          <w:szCs w:val="23"/>
        </w:rPr>
        <w:t xml:space="preserve"> these sessions which highlighted where different animals live and the importance of their habitats.</w:t>
      </w:r>
    </w:p>
    <w:p w:rsidR="00E916F5" w:rsidRDefault="00E916F5" w:rsidP="00926DE6">
      <w:pPr>
        <w:spacing w:after="240"/>
        <w:rPr>
          <w:rFonts w:eastAsia="Batang" w:cstheme="minorHAnsi"/>
          <w:b/>
          <w:sz w:val="23"/>
          <w:szCs w:val="23"/>
        </w:rPr>
      </w:pPr>
    </w:p>
    <w:p w:rsidR="00E916F5" w:rsidRDefault="00E916F5" w:rsidP="00926DE6">
      <w:pPr>
        <w:spacing w:after="240"/>
        <w:rPr>
          <w:rFonts w:eastAsia="Batang" w:cstheme="minorHAnsi"/>
          <w:b/>
          <w:sz w:val="23"/>
          <w:szCs w:val="23"/>
        </w:rPr>
      </w:pPr>
    </w:p>
    <w:p w:rsidR="00132770" w:rsidRPr="00E35198" w:rsidRDefault="00132770" w:rsidP="00926DE6">
      <w:pPr>
        <w:spacing w:after="240"/>
        <w:rPr>
          <w:rFonts w:eastAsia="Batang" w:cstheme="minorHAnsi"/>
          <w:b/>
          <w:sz w:val="23"/>
          <w:szCs w:val="23"/>
        </w:rPr>
      </w:pPr>
      <w:r w:rsidRPr="00E35198">
        <w:rPr>
          <w:rFonts w:eastAsia="Batang" w:cstheme="minorHAnsi"/>
          <w:b/>
          <w:sz w:val="23"/>
          <w:szCs w:val="23"/>
        </w:rPr>
        <w:lastRenderedPageBreak/>
        <w:t>EITD/PYARG Collaboration</w:t>
      </w:r>
    </w:p>
    <w:p w:rsidR="00132770" w:rsidRPr="00E35198" w:rsidRDefault="00926DE6" w:rsidP="00926DE6">
      <w:pPr>
        <w:rPr>
          <w:rFonts w:cstheme="minorHAnsi"/>
          <w:sz w:val="23"/>
          <w:szCs w:val="23"/>
        </w:rPr>
      </w:pPr>
      <w:r w:rsidRPr="00E35198">
        <w:rPr>
          <w:rFonts w:cstheme="minorHAnsi"/>
          <w:sz w:val="23"/>
          <w:szCs w:val="23"/>
        </w:rPr>
        <w:t xml:space="preserve">The EPA collaborated </w:t>
      </w:r>
      <w:r w:rsidR="00132770" w:rsidRPr="00E35198">
        <w:rPr>
          <w:rFonts w:cstheme="minorHAnsi"/>
          <w:sz w:val="23"/>
          <w:szCs w:val="23"/>
        </w:rPr>
        <w:t xml:space="preserve">with the President’s Youth Award (Republic of Guyana) Bronze Programme to spread awareness about Climate </w:t>
      </w:r>
      <w:r w:rsidR="00950E81" w:rsidRPr="00E35198">
        <w:rPr>
          <w:rFonts w:cstheme="minorHAnsi"/>
          <w:sz w:val="23"/>
          <w:szCs w:val="23"/>
        </w:rPr>
        <w:t>C</w:t>
      </w:r>
      <w:r w:rsidR="00132770" w:rsidRPr="00E35198">
        <w:rPr>
          <w:rFonts w:cstheme="minorHAnsi"/>
          <w:sz w:val="23"/>
          <w:szCs w:val="23"/>
        </w:rPr>
        <w:t>hange</w:t>
      </w:r>
      <w:r w:rsidR="00950E81" w:rsidRPr="00E35198">
        <w:rPr>
          <w:rFonts w:cstheme="minorHAnsi"/>
          <w:sz w:val="23"/>
          <w:szCs w:val="23"/>
        </w:rPr>
        <w:t>. C</w:t>
      </w:r>
      <w:r w:rsidR="00132770" w:rsidRPr="00E35198">
        <w:rPr>
          <w:rFonts w:cstheme="minorHAnsi"/>
          <w:sz w:val="23"/>
          <w:szCs w:val="23"/>
        </w:rPr>
        <w:t>reative pieces</w:t>
      </w:r>
      <w:r w:rsidRPr="00E35198">
        <w:rPr>
          <w:rFonts w:cstheme="minorHAnsi"/>
          <w:sz w:val="23"/>
          <w:szCs w:val="23"/>
        </w:rPr>
        <w:t xml:space="preserve"> </w:t>
      </w:r>
      <w:r w:rsidR="00950E81" w:rsidRPr="00E35198">
        <w:rPr>
          <w:rFonts w:cstheme="minorHAnsi"/>
          <w:sz w:val="23"/>
          <w:szCs w:val="23"/>
        </w:rPr>
        <w:t xml:space="preserve">were used </w:t>
      </w:r>
      <w:r w:rsidRPr="00E35198">
        <w:rPr>
          <w:rFonts w:cstheme="minorHAnsi"/>
          <w:sz w:val="23"/>
          <w:szCs w:val="23"/>
        </w:rPr>
        <w:t>during the se</w:t>
      </w:r>
      <w:r w:rsidR="00132770" w:rsidRPr="00E35198">
        <w:rPr>
          <w:rFonts w:cstheme="minorHAnsi"/>
          <w:sz w:val="23"/>
          <w:szCs w:val="23"/>
        </w:rPr>
        <w:t>ssions</w:t>
      </w:r>
      <w:r w:rsidR="00950E81" w:rsidRPr="00E35198">
        <w:rPr>
          <w:rFonts w:cstheme="minorHAnsi"/>
          <w:sz w:val="23"/>
          <w:szCs w:val="23"/>
        </w:rPr>
        <w:t xml:space="preserve"> which were</w:t>
      </w:r>
      <w:r w:rsidR="00132770" w:rsidRPr="00E35198">
        <w:rPr>
          <w:rFonts w:cstheme="minorHAnsi"/>
          <w:sz w:val="23"/>
          <w:szCs w:val="23"/>
        </w:rPr>
        <w:t xml:space="preserve"> conducted at St. Cuthbert’s Mission and Bartica</w:t>
      </w:r>
      <w:r w:rsidRPr="00E35198">
        <w:rPr>
          <w:rFonts w:cstheme="minorHAnsi"/>
          <w:sz w:val="23"/>
          <w:szCs w:val="23"/>
        </w:rPr>
        <w:t xml:space="preserve"> – some four hundred (400)</w:t>
      </w:r>
      <w:r w:rsidR="00132770" w:rsidRPr="00E35198">
        <w:rPr>
          <w:rFonts w:cstheme="minorHAnsi"/>
          <w:sz w:val="23"/>
          <w:szCs w:val="23"/>
        </w:rPr>
        <w:t xml:space="preserve"> participants aged 16 – 25 </w:t>
      </w:r>
      <w:r w:rsidRPr="00E35198">
        <w:rPr>
          <w:rFonts w:cstheme="minorHAnsi"/>
          <w:sz w:val="23"/>
          <w:szCs w:val="23"/>
        </w:rPr>
        <w:t xml:space="preserve">years, </w:t>
      </w:r>
      <w:r w:rsidR="00950E81" w:rsidRPr="00E35198">
        <w:rPr>
          <w:rFonts w:cstheme="minorHAnsi"/>
          <w:sz w:val="23"/>
          <w:szCs w:val="23"/>
        </w:rPr>
        <w:t>participated in</w:t>
      </w:r>
      <w:r w:rsidRPr="00E35198">
        <w:rPr>
          <w:rFonts w:cstheme="minorHAnsi"/>
          <w:sz w:val="23"/>
          <w:szCs w:val="23"/>
        </w:rPr>
        <w:t xml:space="preserve"> the</w:t>
      </w:r>
      <w:r w:rsidR="00132770" w:rsidRPr="00E35198">
        <w:rPr>
          <w:rFonts w:cstheme="minorHAnsi"/>
          <w:sz w:val="23"/>
          <w:szCs w:val="23"/>
        </w:rPr>
        <w:t>s</w:t>
      </w:r>
      <w:r w:rsidRPr="00E35198">
        <w:rPr>
          <w:rFonts w:cstheme="minorHAnsi"/>
          <w:sz w:val="23"/>
          <w:szCs w:val="23"/>
        </w:rPr>
        <w:t>e sessions.</w:t>
      </w:r>
      <w:r w:rsidR="00132770" w:rsidRPr="00E35198">
        <w:rPr>
          <w:rFonts w:cstheme="minorHAnsi"/>
          <w:sz w:val="23"/>
          <w:szCs w:val="23"/>
        </w:rPr>
        <w:t xml:space="preserve"> </w:t>
      </w:r>
    </w:p>
    <w:p w:rsidR="00F50A8F" w:rsidRPr="00E35198" w:rsidRDefault="00F50A8F" w:rsidP="00F50A8F">
      <w:pPr>
        <w:spacing w:after="0"/>
        <w:rPr>
          <w:rFonts w:cstheme="minorHAnsi"/>
          <w:b/>
          <w:bCs/>
          <w:sz w:val="23"/>
          <w:szCs w:val="23"/>
        </w:rPr>
      </w:pPr>
    </w:p>
    <w:p w:rsidR="00132770" w:rsidRPr="00E35198" w:rsidRDefault="00132770" w:rsidP="00F50A8F">
      <w:pPr>
        <w:spacing w:after="0"/>
        <w:rPr>
          <w:rFonts w:cstheme="minorHAnsi"/>
          <w:sz w:val="23"/>
          <w:szCs w:val="23"/>
        </w:rPr>
      </w:pPr>
      <w:r w:rsidRPr="00E35198">
        <w:rPr>
          <w:rFonts w:cstheme="minorHAnsi"/>
          <w:b/>
          <w:bCs/>
          <w:sz w:val="23"/>
          <w:szCs w:val="23"/>
        </w:rPr>
        <w:t>Environmental Camps</w:t>
      </w:r>
    </w:p>
    <w:p w:rsidR="00132770" w:rsidRPr="00E35198" w:rsidRDefault="00132770" w:rsidP="00F50A8F">
      <w:pPr>
        <w:rPr>
          <w:rFonts w:cstheme="minorHAnsi"/>
          <w:sz w:val="23"/>
          <w:szCs w:val="23"/>
        </w:rPr>
      </w:pPr>
      <w:r w:rsidRPr="00E35198">
        <w:rPr>
          <w:rFonts w:cstheme="minorHAnsi"/>
          <w:bCs/>
          <w:sz w:val="23"/>
          <w:szCs w:val="23"/>
        </w:rPr>
        <w:t>Th</w:t>
      </w:r>
      <w:r w:rsidR="00F50A8F" w:rsidRPr="00E35198">
        <w:rPr>
          <w:rFonts w:cstheme="minorHAnsi"/>
          <w:bCs/>
          <w:sz w:val="23"/>
          <w:szCs w:val="23"/>
        </w:rPr>
        <w:t xml:space="preserve">e EPA </w:t>
      </w:r>
      <w:r w:rsidRPr="00E35198">
        <w:rPr>
          <w:rFonts w:cstheme="minorHAnsi"/>
          <w:bCs/>
          <w:sz w:val="23"/>
          <w:szCs w:val="23"/>
        </w:rPr>
        <w:t>collaborated with</w:t>
      </w:r>
      <w:r w:rsidR="00F50A8F" w:rsidRPr="00E35198">
        <w:rPr>
          <w:rFonts w:cstheme="minorHAnsi"/>
          <w:bCs/>
          <w:sz w:val="23"/>
          <w:szCs w:val="23"/>
        </w:rPr>
        <w:t xml:space="preserve"> the CYEN and National Museum, organizations that hosted environmental camps during the July-August period, to spread awareness, to children and youths on topics such as Climate Change and Waste Management</w:t>
      </w:r>
      <w:r w:rsidRPr="00E35198">
        <w:rPr>
          <w:rFonts w:cstheme="minorHAnsi"/>
          <w:bCs/>
          <w:sz w:val="23"/>
          <w:szCs w:val="23"/>
        </w:rPr>
        <w:t>.</w:t>
      </w:r>
      <w:r w:rsidR="0032340B" w:rsidRPr="00E35198">
        <w:rPr>
          <w:rFonts w:cstheme="minorHAnsi"/>
          <w:bCs/>
          <w:sz w:val="23"/>
          <w:szCs w:val="23"/>
        </w:rPr>
        <w:t xml:space="preserve"> </w:t>
      </w:r>
      <w:r w:rsidR="00F50A8F" w:rsidRPr="00E35198">
        <w:rPr>
          <w:rFonts w:cstheme="minorHAnsi"/>
          <w:bCs/>
          <w:sz w:val="23"/>
          <w:szCs w:val="23"/>
        </w:rPr>
        <w:t xml:space="preserve">The EPA’s presentations were interactive utilizing music, storytelling, videos and games to get information across to the audience aged 6-16 years.  </w:t>
      </w:r>
    </w:p>
    <w:p w:rsidR="00F50A8F" w:rsidRPr="00E35198" w:rsidRDefault="00F50A8F" w:rsidP="00F50A8F">
      <w:pPr>
        <w:spacing w:after="0"/>
        <w:rPr>
          <w:rFonts w:cstheme="minorHAnsi"/>
          <w:b/>
          <w:sz w:val="23"/>
          <w:szCs w:val="23"/>
        </w:rPr>
      </w:pPr>
    </w:p>
    <w:p w:rsidR="0032340B" w:rsidRDefault="0064398E" w:rsidP="00E916F5">
      <w:pPr>
        <w:spacing w:after="0"/>
        <w:rPr>
          <w:rFonts w:cstheme="minorHAnsi"/>
          <w:b/>
          <w:sz w:val="23"/>
          <w:szCs w:val="23"/>
        </w:rPr>
      </w:pPr>
      <w:r w:rsidRPr="00E35198">
        <w:rPr>
          <w:rFonts w:cstheme="minorHAnsi"/>
          <w:b/>
          <w:sz w:val="23"/>
          <w:szCs w:val="23"/>
        </w:rPr>
        <w:t xml:space="preserve">Awareness on </w:t>
      </w:r>
      <w:r w:rsidR="00132770" w:rsidRPr="00E35198">
        <w:rPr>
          <w:rFonts w:cstheme="minorHAnsi"/>
          <w:b/>
          <w:sz w:val="23"/>
          <w:szCs w:val="23"/>
        </w:rPr>
        <w:t xml:space="preserve">Waste </w:t>
      </w:r>
      <w:r w:rsidRPr="00E35198">
        <w:rPr>
          <w:rFonts w:cstheme="minorHAnsi"/>
          <w:b/>
          <w:sz w:val="23"/>
          <w:szCs w:val="23"/>
        </w:rPr>
        <w:t>M</w:t>
      </w:r>
      <w:r w:rsidR="00132770" w:rsidRPr="00E35198">
        <w:rPr>
          <w:rFonts w:cstheme="minorHAnsi"/>
          <w:b/>
          <w:sz w:val="23"/>
          <w:szCs w:val="23"/>
        </w:rPr>
        <w:t xml:space="preserve">anagement </w:t>
      </w:r>
    </w:p>
    <w:p w:rsidR="00E916F5" w:rsidRPr="00E35198" w:rsidRDefault="00E916F5" w:rsidP="00E916F5">
      <w:pPr>
        <w:spacing w:after="0"/>
        <w:rPr>
          <w:rFonts w:cstheme="minorHAnsi"/>
          <w:sz w:val="23"/>
          <w:szCs w:val="23"/>
        </w:rPr>
      </w:pPr>
    </w:p>
    <w:p w:rsidR="00132770" w:rsidRPr="00E35198" w:rsidRDefault="00132770" w:rsidP="0032340B">
      <w:pPr>
        <w:rPr>
          <w:rFonts w:cstheme="minorHAnsi"/>
          <w:sz w:val="23"/>
          <w:szCs w:val="23"/>
        </w:rPr>
      </w:pPr>
      <w:r w:rsidRPr="00E35198">
        <w:rPr>
          <w:rFonts w:cstheme="minorHAnsi"/>
          <w:sz w:val="23"/>
          <w:szCs w:val="23"/>
        </w:rPr>
        <w:t xml:space="preserve">Presentations on Waste Management were delivered to three (3) Primary schools in Georgetown, two (2) Primary schools on West Bank Demerara, the Kwakwani Secondary School and the Parent Teachers Association (PTA) of the </w:t>
      </w:r>
      <w:proofErr w:type="spellStart"/>
      <w:r w:rsidRPr="00E35198">
        <w:rPr>
          <w:rFonts w:cstheme="minorHAnsi"/>
          <w:sz w:val="23"/>
          <w:szCs w:val="23"/>
        </w:rPr>
        <w:t>Gitts</w:t>
      </w:r>
      <w:proofErr w:type="spellEnd"/>
      <w:r w:rsidRPr="00E35198">
        <w:rPr>
          <w:rFonts w:cstheme="minorHAnsi"/>
          <w:sz w:val="23"/>
          <w:szCs w:val="23"/>
        </w:rPr>
        <w:t xml:space="preserve"> and Hinds Learning Centre</w:t>
      </w:r>
      <w:r w:rsidR="000D2B12" w:rsidRPr="00E35198">
        <w:rPr>
          <w:rFonts w:cstheme="minorHAnsi"/>
          <w:sz w:val="23"/>
          <w:szCs w:val="23"/>
        </w:rPr>
        <w:t>; over</w:t>
      </w:r>
      <w:r w:rsidRPr="00E35198">
        <w:rPr>
          <w:rFonts w:cstheme="minorHAnsi"/>
          <w:sz w:val="23"/>
          <w:szCs w:val="23"/>
        </w:rPr>
        <w:t xml:space="preserve"> </w:t>
      </w:r>
      <w:r w:rsidR="000D2B12" w:rsidRPr="00E35198">
        <w:rPr>
          <w:rFonts w:cstheme="minorHAnsi"/>
          <w:sz w:val="23"/>
          <w:szCs w:val="23"/>
        </w:rPr>
        <w:t>three hundred (</w:t>
      </w:r>
      <w:r w:rsidRPr="00E35198">
        <w:rPr>
          <w:rFonts w:cstheme="minorHAnsi"/>
          <w:sz w:val="23"/>
          <w:szCs w:val="23"/>
        </w:rPr>
        <w:t>3</w:t>
      </w:r>
      <w:r w:rsidR="000D2B12" w:rsidRPr="00E35198">
        <w:rPr>
          <w:rFonts w:cstheme="minorHAnsi"/>
          <w:sz w:val="23"/>
          <w:szCs w:val="23"/>
        </w:rPr>
        <w:t>00)</w:t>
      </w:r>
      <w:r w:rsidRPr="00E35198">
        <w:rPr>
          <w:rFonts w:cstheme="minorHAnsi"/>
          <w:sz w:val="23"/>
          <w:szCs w:val="23"/>
        </w:rPr>
        <w:t xml:space="preserve"> persons took part in these outreach activities. </w:t>
      </w:r>
    </w:p>
    <w:p w:rsidR="000D2B12" w:rsidRPr="00E35198" w:rsidRDefault="000D2B12" w:rsidP="00F50A8F">
      <w:pPr>
        <w:rPr>
          <w:rFonts w:cstheme="minorHAnsi"/>
          <w:b/>
          <w:sz w:val="23"/>
          <w:szCs w:val="23"/>
        </w:rPr>
      </w:pPr>
      <w:r w:rsidRPr="00E35198">
        <w:rPr>
          <w:rFonts w:cstheme="minorHAnsi"/>
          <w:b/>
          <w:sz w:val="23"/>
          <w:szCs w:val="23"/>
        </w:rPr>
        <w:t xml:space="preserve">Environmental Education </w:t>
      </w:r>
    </w:p>
    <w:p w:rsidR="00132770" w:rsidRPr="00E35198" w:rsidRDefault="00132770" w:rsidP="000D2B12">
      <w:pPr>
        <w:rPr>
          <w:sz w:val="23"/>
          <w:szCs w:val="23"/>
        </w:rPr>
      </w:pPr>
      <w:r w:rsidRPr="00E35198">
        <w:rPr>
          <w:rFonts w:cstheme="minorHAnsi"/>
          <w:sz w:val="23"/>
          <w:szCs w:val="23"/>
        </w:rPr>
        <w:t xml:space="preserve">The </w:t>
      </w:r>
      <w:r w:rsidR="000D2B12" w:rsidRPr="00E35198">
        <w:rPr>
          <w:rFonts w:cstheme="minorHAnsi"/>
          <w:sz w:val="23"/>
          <w:szCs w:val="23"/>
        </w:rPr>
        <w:t xml:space="preserve">EPA </w:t>
      </w:r>
      <w:r w:rsidRPr="00E35198">
        <w:rPr>
          <w:rFonts w:cstheme="minorHAnsi"/>
          <w:sz w:val="23"/>
          <w:szCs w:val="23"/>
        </w:rPr>
        <w:t xml:space="preserve">delivered opening remarks and participated in the ‘Religion and Science for Environmental Sustainability’ Symposium at the University of Guyana on February 05, 2014. </w:t>
      </w:r>
      <w:r w:rsidR="000D2B12" w:rsidRPr="00E35198">
        <w:rPr>
          <w:rFonts w:cstheme="minorHAnsi"/>
          <w:sz w:val="23"/>
          <w:szCs w:val="23"/>
        </w:rPr>
        <w:t>Additionally, t</w:t>
      </w:r>
      <w:r w:rsidRPr="00E35198">
        <w:rPr>
          <w:sz w:val="23"/>
          <w:szCs w:val="23"/>
        </w:rPr>
        <w:t xml:space="preserve">he </w:t>
      </w:r>
      <w:r w:rsidR="000D2B12" w:rsidRPr="00E35198">
        <w:rPr>
          <w:sz w:val="23"/>
          <w:szCs w:val="23"/>
        </w:rPr>
        <w:t>EPA</w:t>
      </w:r>
      <w:r w:rsidRPr="00E35198">
        <w:rPr>
          <w:sz w:val="23"/>
          <w:szCs w:val="23"/>
        </w:rPr>
        <w:t xml:space="preserve"> facilitated a Guest Lecture on the Environmental Education and </w:t>
      </w:r>
      <w:r w:rsidR="000D2B12" w:rsidRPr="00E35198">
        <w:rPr>
          <w:sz w:val="23"/>
          <w:szCs w:val="23"/>
        </w:rPr>
        <w:t xml:space="preserve">its </w:t>
      </w:r>
      <w:r w:rsidRPr="00E35198">
        <w:rPr>
          <w:sz w:val="23"/>
          <w:szCs w:val="23"/>
        </w:rPr>
        <w:t xml:space="preserve">work </w:t>
      </w:r>
      <w:r w:rsidR="000D2B12" w:rsidRPr="00E35198">
        <w:rPr>
          <w:sz w:val="23"/>
          <w:szCs w:val="23"/>
        </w:rPr>
        <w:t>in this area</w:t>
      </w:r>
      <w:r w:rsidRPr="00E35198">
        <w:rPr>
          <w:sz w:val="23"/>
          <w:szCs w:val="23"/>
        </w:rPr>
        <w:t xml:space="preserve"> twenty-four (24) first year students of the School of Earth and Environmental Sciences (SEES).  </w:t>
      </w:r>
    </w:p>
    <w:p w:rsidR="00132770" w:rsidRPr="00B62DCC" w:rsidRDefault="00EE1B96" w:rsidP="00B62DCC">
      <w:pPr>
        <w:pStyle w:val="Heading2"/>
      </w:pPr>
      <w:r w:rsidRPr="00553CE7">
        <w:t xml:space="preserve"> </w:t>
      </w:r>
      <w:bookmarkStart w:id="98" w:name="_Toc419726181"/>
      <w:r>
        <w:t xml:space="preserve">5.3 </w:t>
      </w:r>
      <w:r w:rsidRPr="00B62DCC">
        <w:t>Presentations</w:t>
      </w:r>
      <w:bookmarkEnd w:id="98"/>
    </w:p>
    <w:p w:rsidR="00132770" w:rsidRDefault="000D2B12" w:rsidP="00132770">
      <w:pPr>
        <w:rPr>
          <w:sz w:val="23"/>
          <w:szCs w:val="23"/>
        </w:rPr>
      </w:pPr>
      <w:r w:rsidRPr="00E35198">
        <w:rPr>
          <w:sz w:val="23"/>
          <w:szCs w:val="23"/>
        </w:rPr>
        <w:t>During the year, a</w:t>
      </w:r>
      <w:r w:rsidR="00132770" w:rsidRPr="00E35198">
        <w:rPr>
          <w:sz w:val="23"/>
          <w:szCs w:val="23"/>
        </w:rPr>
        <w:t xml:space="preserve">pproximately sixty-nine (69) presentations </w:t>
      </w:r>
      <w:r w:rsidR="00132770" w:rsidRPr="00E35198">
        <w:rPr>
          <w:b/>
          <w:sz w:val="23"/>
          <w:szCs w:val="23"/>
        </w:rPr>
        <w:t>(Appendix 1)</w:t>
      </w:r>
      <w:r w:rsidR="00132770" w:rsidRPr="00E35198">
        <w:rPr>
          <w:sz w:val="23"/>
          <w:szCs w:val="23"/>
        </w:rPr>
        <w:t xml:space="preserve"> were prepared and delivered to groups, organizations and schools.  Th</w:t>
      </w:r>
      <w:r w:rsidRPr="00E35198">
        <w:rPr>
          <w:sz w:val="23"/>
          <w:szCs w:val="23"/>
        </w:rPr>
        <w:t>e</w:t>
      </w:r>
      <w:r w:rsidR="00132770" w:rsidRPr="00E35198">
        <w:rPr>
          <w:sz w:val="23"/>
          <w:szCs w:val="23"/>
        </w:rPr>
        <w:t xml:space="preserve"> focus of </w:t>
      </w:r>
      <w:r w:rsidRPr="00E35198">
        <w:rPr>
          <w:sz w:val="23"/>
          <w:szCs w:val="23"/>
        </w:rPr>
        <w:t xml:space="preserve">these </w:t>
      </w:r>
      <w:r w:rsidR="00132770" w:rsidRPr="00E35198">
        <w:rPr>
          <w:sz w:val="23"/>
          <w:szCs w:val="23"/>
        </w:rPr>
        <w:t>presentations was largely determined by the theme of</w:t>
      </w:r>
      <w:r w:rsidRPr="00E35198">
        <w:rPr>
          <w:sz w:val="23"/>
          <w:szCs w:val="23"/>
        </w:rPr>
        <w:t xml:space="preserve"> various</w:t>
      </w:r>
      <w:r w:rsidR="00132770" w:rsidRPr="00E35198">
        <w:rPr>
          <w:sz w:val="23"/>
          <w:szCs w:val="23"/>
        </w:rPr>
        <w:t xml:space="preserve"> international environmental days and the targeted topics under E</w:t>
      </w:r>
      <w:r w:rsidRPr="00E35198">
        <w:rPr>
          <w:sz w:val="23"/>
          <w:szCs w:val="23"/>
        </w:rPr>
        <w:t>ducation and Awareness Programme for 2014.</w:t>
      </w:r>
      <w:r w:rsidR="00132770" w:rsidRPr="00E35198">
        <w:rPr>
          <w:sz w:val="23"/>
          <w:szCs w:val="23"/>
        </w:rPr>
        <w:t xml:space="preserve">   </w:t>
      </w:r>
      <w:r w:rsidRPr="00E35198">
        <w:rPr>
          <w:sz w:val="23"/>
          <w:szCs w:val="23"/>
        </w:rPr>
        <w:t xml:space="preserve">Among the </w:t>
      </w:r>
      <w:r w:rsidR="00132770" w:rsidRPr="00E35198">
        <w:rPr>
          <w:sz w:val="23"/>
          <w:szCs w:val="23"/>
        </w:rPr>
        <w:t xml:space="preserve">wide range of environmental topics </w:t>
      </w:r>
      <w:r w:rsidR="0032340B" w:rsidRPr="00E35198">
        <w:rPr>
          <w:sz w:val="23"/>
          <w:szCs w:val="23"/>
        </w:rPr>
        <w:t>covered were</w:t>
      </w:r>
      <w:r w:rsidRPr="00E35198">
        <w:rPr>
          <w:sz w:val="23"/>
          <w:szCs w:val="23"/>
        </w:rPr>
        <w:t>:</w:t>
      </w:r>
      <w:r w:rsidR="00132770" w:rsidRPr="00E35198">
        <w:rPr>
          <w:sz w:val="23"/>
          <w:szCs w:val="23"/>
        </w:rPr>
        <w:t xml:space="preserve"> EPA’s work; wetlands; water; climate change; biodiversity; composting, environmental stewardship, waste management, wildlife and the environment; Environmental Clubs management; ozone layer depletion; marine litter, environmental education and its infusion into the school curriculum.</w:t>
      </w:r>
    </w:p>
    <w:p w:rsidR="00132770" w:rsidRPr="00E35198" w:rsidRDefault="00132770" w:rsidP="0032340B">
      <w:pPr>
        <w:rPr>
          <w:sz w:val="23"/>
          <w:szCs w:val="23"/>
        </w:rPr>
      </w:pPr>
      <w:r w:rsidRPr="00E35198">
        <w:rPr>
          <w:sz w:val="23"/>
          <w:szCs w:val="23"/>
        </w:rPr>
        <w:lastRenderedPageBreak/>
        <w:t>Schools formed the majority of the groups t</w:t>
      </w:r>
      <w:r w:rsidR="0032340B" w:rsidRPr="00E35198">
        <w:rPr>
          <w:sz w:val="23"/>
          <w:szCs w:val="23"/>
        </w:rPr>
        <w:t>o which presentations were made. H</w:t>
      </w:r>
      <w:r w:rsidRPr="00E35198">
        <w:rPr>
          <w:sz w:val="23"/>
          <w:szCs w:val="23"/>
        </w:rPr>
        <w:t>owever, through collaboration</w:t>
      </w:r>
      <w:r w:rsidR="0032340B" w:rsidRPr="00E35198">
        <w:rPr>
          <w:sz w:val="23"/>
          <w:szCs w:val="23"/>
        </w:rPr>
        <w:t>,</w:t>
      </w:r>
      <w:r w:rsidRPr="00E35198">
        <w:rPr>
          <w:sz w:val="23"/>
          <w:szCs w:val="23"/>
        </w:rPr>
        <w:t xml:space="preserve"> </w:t>
      </w:r>
      <w:r w:rsidR="000D2B12" w:rsidRPr="00E35198">
        <w:rPr>
          <w:sz w:val="23"/>
          <w:szCs w:val="23"/>
        </w:rPr>
        <w:t xml:space="preserve">the EPA </w:t>
      </w:r>
      <w:r w:rsidRPr="00E35198">
        <w:rPr>
          <w:sz w:val="23"/>
          <w:szCs w:val="23"/>
        </w:rPr>
        <w:t>was able to deliver presentations to five (5) rural communities. During 2014</w:t>
      </w:r>
      <w:r w:rsidR="0032340B" w:rsidRPr="00E35198">
        <w:rPr>
          <w:sz w:val="23"/>
          <w:szCs w:val="23"/>
        </w:rPr>
        <w:t>,</w:t>
      </w:r>
      <w:r w:rsidRPr="00E35198">
        <w:rPr>
          <w:sz w:val="23"/>
          <w:szCs w:val="23"/>
        </w:rPr>
        <w:t xml:space="preserve"> the </w:t>
      </w:r>
      <w:r w:rsidR="000D2B12" w:rsidRPr="00E35198">
        <w:rPr>
          <w:sz w:val="23"/>
          <w:szCs w:val="23"/>
        </w:rPr>
        <w:t>EPA</w:t>
      </w:r>
      <w:r w:rsidRPr="00E35198">
        <w:rPr>
          <w:sz w:val="23"/>
          <w:szCs w:val="23"/>
        </w:rPr>
        <w:t xml:space="preserve"> was able to</w:t>
      </w:r>
      <w:r w:rsidR="000D2B12" w:rsidRPr="00E35198">
        <w:rPr>
          <w:sz w:val="23"/>
          <w:szCs w:val="23"/>
        </w:rPr>
        <w:t xml:space="preserve"> reach</w:t>
      </w:r>
      <w:r w:rsidRPr="00E35198">
        <w:rPr>
          <w:sz w:val="23"/>
          <w:szCs w:val="23"/>
        </w:rPr>
        <w:t xml:space="preserve"> more outlying areas through collaboration with PYARG and BNTF. </w:t>
      </w:r>
    </w:p>
    <w:p w:rsidR="00132770" w:rsidRDefault="00EE1B96" w:rsidP="00B62DCC">
      <w:pPr>
        <w:pStyle w:val="Heading2"/>
      </w:pPr>
      <w:bookmarkStart w:id="99" w:name="_Toc419726182"/>
      <w:r>
        <w:t xml:space="preserve">5.4 </w:t>
      </w:r>
      <w:r w:rsidRPr="00E07DC1">
        <w:t>Capacity Building</w:t>
      </w:r>
      <w:bookmarkEnd w:id="99"/>
      <w:r w:rsidRPr="00E07DC1">
        <w:t xml:space="preserve"> </w:t>
      </w:r>
    </w:p>
    <w:p w:rsidR="00132770" w:rsidRPr="00E35198" w:rsidRDefault="00553A81" w:rsidP="00132770">
      <w:pPr>
        <w:rPr>
          <w:sz w:val="23"/>
          <w:szCs w:val="23"/>
        </w:rPr>
      </w:pPr>
      <w:r w:rsidRPr="00E35198">
        <w:rPr>
          <w:sz w:val="23"/>
          <w:szCs w:val="23"/>
        </w:rPr>
        <w:t>During the year, s</w:t>
      </w:r>
      <w:r w:rsidR="00132770" w:rsidRPr="00E35198">
        <w:rPr>
          <w:sz w:val="23"/>
          <w:szCs w:val="23"/>
        </w:rPr>
        <w:t xml:space="preserve">ix </w:t>
      </w:r>
      <w:r w:rsidRPr="00E35198">
        <w:rPr>
          <w:sz w:val="23"/>
          <w:szCs w:val="23"/>
        </w:rPr>
        <w:t xml:space="preserve">(6) </w:t>
      </w:r>
      <w:r w:rsidR="00132770" w:rsidRPr="00E35198">
        <w:rPr>
          <w:sz w:val="23"/>
          <w:szCs w:val="23"/>
        </w:rPr>
        <w:t>capacity building activities were conducted</w:t>
      </w:r>
      <w:r w:rsidRPr="00E35198">
        <w:rPr>
          <w:sz w:val="23"/>
          <w:szCs w:val="23"/>
        </w:rPr>
        <w:t xml:space="preserve"> at </w:t>
      </w:r>
      <w:r w:rsidR="00132770" w:rsidRPr="00E35198">
        <w:rPr>
          <w:sz w:val="23"/>
          <w:szCs w:val="23"/>
        </w:rPr>
        <w:t xml:space="preserve">various locations and </w:t>
      </w:r>
      <w:r w:rsidRPr="00E35198">
        <w:rPr>
          <w:sz w:val="23"/>
          <w:szCs w:val="23"/>
        </w:rPr>
        <w:t xml:space="preserve">included a </w:t>
      </w:r>
      <w:r w:rsidR="00132770" w:rsidRPr="00E35198">
        <w:rPr>
          <w:sz w:val="23"/>
          <w:szCs w:val="23"/>
        </w:rPr>
        <w:t>Teacher Training Camp, Taxidermy Camp, Community Composting</w:t>
      </w:r>
      <w:r w:rsidRPr="00E35198">
        <w:rPr>
          <w:sz w:val="23"/>
          <w:szCs w:val="23"/>
        </w:rPr>
        <w:t xml:space="preserve"> Workshops</w:t>
      </w:r>
      <w:r w:rsidR="00132770" w:rsidRPr="00E35198">
        <w:rPr>
          <w:sz w:val="23"/>
          <w:szCs w:val="23"/>
        </w:rPr>
        <w:t xml:space="preserve">, Environmental Camps, Water and Sanitation, and Training of </w:t>
      </w:r>
      <w:r w:rsidRPr="00E35198">
        <w:rPr>
          <w:sz w:val="23"/>
          <w:szCs w:val="23"/>
        </w:rPr>
        <w:t xml:space="preserve">Young </w:t>
      </w:r>
      <w:r w:rsidR="00132770" w:rsidRPr="00E35198">
        <w:rPr>
          <w:sz w:val="23"/>
          <w:szCs w:val="23"/>
        </w:rPr>
        <w:t>Environmental Ambassadors.</w:t>
      </w:r>
    </w:p>
    <w:p w:rsidR="004D176E" w:rsidRPr="00E35198" w:rsidRDefault="00553A81" w:rsidP="004D176E">
      <w:pPr>
        <w:rPr>
          <w:sz w:val="23"/>
          <w:szCs w:val="23"/>
        </w:rPr>
      </w:pPr>
      <w:r w:rsidRPr="00E35198">
        <w:rPr>
          <w:sz w:val="23"/>
          <w:szCs w:val="23"/>
        </w:rPr>
        <w:t>A</w:t>
      </w:r>
      <w:r w:rsidR="00132770" w:rsidRPr="00E35198">
        <w:rPr>
          <w:sz w:val="23"/>
          <w:szCs w:val="23"/>
        </w:rPr>
        <w:t xml:space="preserve"> </w:t>
      </w:r>
      <w:r w:rsidR="00132770" w:rsidRPr="00E35198">
        <w:rPr>
          <w:b/>
          <w:sz w:val="23"/>
          <w:szCs w:val="23"/>
        </w:rPr>
        <w:t>Teachers’ Training Workshop</w:t>
      </w:r>
      <w:r w:rsidR="00132770" w:rsidRPr="00E35198">
        <w:rPr>
          <w:sz w:val="23"/>
          <w:szCs w:val="23"/>
        </w:rPr>
        <w:t xml:space="preserve"> was conducted at the </w:t>
      </w:r>
      <w:proofErr w:type="spellStart"/>
      <w:r w:rsidR="00132770" w:rsidRPr="00E35198">
        <w:rPr>
          <w:sz w:val="23"/>
          <w:szCs w:val="23"/>
        </w:rPr>
        <w:t>Bina</w:t>
      </w:r>
      <w:proofErr w:type="spellEnd"/>
      <w:r w:rsidR="00132770" w:rsidRPr="00E35198">
        <w:rPr>
          <w:sz w:val="23"/>
          <w:szCs w:val="23"/>
        </w:rPr>
        <w:t xml:space="preserve"> Hill Institute, Annai, Region </w:t>
      </w:r>
      <w:r w:rsidR="0032340B" w:rsidRPr="00E35198">
        <w:rPr>
          <w:sz w:val="23"/>
          <w:szCs w:val="23"/>
        </w:rPr>
        <w:t>0</w:t>
      </w:r>
      <w:r w:rsidR="00132770" w:rsidRPr="00E35198">
        <w:rPr>
          <w:sz w:val="23"/>
          <w:szCs w:val="23"/>
        </w:rPr>
        <w:t>9</w:t>
      </w:r>
      <w:r w:rsidRPr="00E35198">
        <w:rPr>
          <w:sz w:val="23"/>
          <w:szCs w:val="23"/>
        </w:rPr>
        <w:t xml:space="preserve"> and </w:t>
      </w:r>
      <w:r w:rsidR="00132770" w:rsidRPr="00E35198">
        <w:rPr>
          <w:sz w:val="23"/>
          <w:szCs w:val="23"/>
        </w:rPr>
        <w:t xml:space="preserve">targeted </w:t>
      </w:r>
      <w:r w:rsidRPr="00E35198">
        <w:rPr>
          <w:sz w:val="23"/>
          <w:szCs w:val="23"/>
        </w:rPr>
        <w:t xml:space="preserve">teachers at the </w:t>
      </w:r>
      <w:r w:rsidR="00132770" w:rsidRPr="00E35198">
        <w:rPr>
          <w:sz w:val="23"/>
          <w:szCs w:val="23"/>
        </w:rPr>
        <w:t xml:space="preserve">Nursery, Primary and Secondary </w:t>
      </w:r>
      <w:r w:rsidRPr="00E35198">
        <w:rPr>
          <w:sz w:val="23"/>
          <w:szCs w:val="23"/>
        </w:rPr>
        <w:t>level within the Re</w:t>
      </w:r>
      <w:r w:rsidR="00132770" w:rsidRPr="00E35198">
        <w:rPr>
          <w:sz w:val="23"/>
          <w:szCs w:val="23"/>
        </w:rPr>
        <w:t>gion</w:t>
      </w:r>
      <w:r w:rsidRPr="00E35198">
        <w:rPr>
          <w:sz w:val="23"/>
          <w:szCs w:val="23"/>
        </w:rPr>
        <w:t xml:space="preserve">. </w:t>
      </w:r>
      <w:r w:rsidR="00132770" w:rsidRPr="00E35198">
        <w:rPr>
          <w:sz w:val="23"/>
          <w:szCs w:val="23"/>
        </w:rPr>
        <w:t xml:space="preserve"> </w:t>
      </w:r>
      <w:r w:rsidRPr="00E35198">
        <w:rPr>
          <w:sz w:val="23"/>
          <w:szCs w:val="23"/>
        </w:rPr>
        <w:t xml:space="preserve">Participants were drawn from </w:t>
      </w:r>
      <w:r w:rsidR="00132770" w:rsidRPr="00E35198">
        <w:rPr>
          <w:sz w:val="23"/>
          <w:szCs w:val="23"/>
        </w:rPr>
        <w:t>ten (10) villages</w:t>
      </w:r>
      <w:r w:rsidRPr="00E35198">
        <w:rPr>
          <w:sz w:val="23"/>
          <w:szCs w:val="23"/>
        </w:rPr>
        <w:t xml:space="preserve"> in the North Rupununi Sub-Region</w:t>
      </w:r>
      <w:r w:rsidR="00132770" w:rsidRPr="00E35198">
        <w:rPr>
          <w:sz w:val="23"/>
          <w:szCs w:val="23"/>
        </w:rPr>
        <w:t xml:space="preserve">, namely: Annai, </w:t>
      </w:r>
      <w:proofErr w:type="spellStart"/>
      <w:r w:rsidR="00132770" w:rsidRPr="00E35198">
        <w:rPr>
          <w:sz w:val="23"/>
          <w:szCs w:val="23"/>
        </w:rPr>
        <w:t>Aranaputa</w:t>
      </w:r>
      <w:proofErr w:type="spellEnd"/>
      <w:r w:rsidR="00132770" w:rsidRPr="00E35198">
        <w:rPr>
          <w:sz w:val="23"/>
          <w:szCs w:val="23"/>
        </w:rPr>
        <w:t xml:space="preserve">, </w:t>
      </w:r>
      <w:proofErr w:type="spellStart"/>
      <w:r w:rsidR="00132770" w:rsidRPr="00E35198">
        <w:rPr>
          <w:sz w:val="23"/>
          <w:szCs w:val="23"/>
        </w:rPr>
        <w:t>Yakarinta</w:t>
      </w:r>
      <w:proofErr w:type="spellEnd"/>
      <w:r w:rsidR="00132770" w:rsidRPr="00E35198">
        <w:rPr>
          <w:sz w:val="23"/>
          <w:szCs w:val="23"/>
        </w:rPr>
        <w:t xml:space="preserve">, St. Ignatius, </w:t>
      </w:r>
      <w:proofErr w:type="spellStart"/>
      <w:r w:rsidR="00132770" w:rsidRPr="00E35198">
        <w:rPr>
          <w:sz w:val="23"/>
          <w:szCs w:val="23"/>
        </w:rPr>
        <w:t>Kwaimatta</w:t>
      </w:r>
      <w:proofErr w:type="spellEnd"/>
      <w:r w:rsidR="00132770" w:rsidRPr="00E35198">
        <w:rPr>
          <w:sz w:val="23"/>
          <w:szCs w:val="23"/>
        </w:rPr>
        <w:t xml:space="preserve">, </w:t>
      </w:r>
      <w:proofErr w:type="spellStart"/>
      <w:r w:rsidR="00132770" w:rsidRPr="00E35198">
        <w:rPr>
          <w:sz w:val="23"/>
          <w:szCs w:val="23"/>
        </w:rPr>
        <w:t>Kwatamang</w:t>
      </w:r>
      <w:proofErr w:type="spellEnd"/>
      <w:r w:rsidR="00132770" w:rsidRPr="00E35198">
        <w:rPr>
          <w:sz w:val="23"/>
          <w:szCs w:val="23"/>
        </w:rPr>
        <w:t xml:space="preserve">, </w:t>
      </w:r>
      <w:proofErr w:type="spellStart"/>
      <w:r w:rsidR="00132770" w:rsidRPr="00E35198">
        <w:rPr>
          <w:sz w:val="23"/>
          <w:szCs w:val="23"/>
        </w:rPr>
        <w:t>Wowetta</w:t>
      </w:r>
      <w:proofErr w:type="spellEnd"/>
      <w:r w:rsidR="00132770" w:rsidRPr="00E35198">
        <w:rPr>
          <w:sz w:val="23"/>
          <w:szCs w:val="23"/>
        </w:rPr>
        <w:t xml:space="preserve">, </w:t>
      </w:r>
      <w:proofErr w:type="spellStart"/>
      <w:r w:rsidR="00132770" w:rsidRPr="00E35198">
        <w:rPr>
          <w:sz w:val="23"/>
          <w:szCs w:val="23"/>
        </w:rPr>
        <w:t>Massara</w:t>
      </w:r>
      <w:proofErr w:type="spellEnd"/>
      <w:r w:rsidR="00132770" w:rsidRPr="00E35198">
        <w:rPr>
          <w:sz w:val="23"/>
          <w:szCs w:val="23"/>
        </w:rPr>
        <w:t xml:space="preserve">, </w:t>
      </w:r>
      <w:proofErr w:type="spellStart"/>
      <w:r w:rsidR="00132770" w:rsidRPr="00E35198">
        <w:rPr>
          <w:sz w:val="23"/>
          <w:szCs w:val="23"/>
        </w:rPr>
        <w:t>Toka</w:t>
      </w:r>
      <w:proofErr w:type="spellEnd"/>
      <w:r w:rsidR="00132770" w:rsidRPr="00E35198">
        <w:rPr>
          <w:sz w:val="23"/>
          <w:szCs w:val="23"/>
        </w:rPr>
        <w:t xml:space="preserve"> and </w:t>
      </w:r>
      <w:proofErr w:type="spellStart"/>
      <w:r w:rsidR="00132770" w:rsidRPr="00E35198">
        <w:rPr>
          <w:sz w:val="23"/>
          <w:szCs w:val="23"/>
        </w:rPr>
        <w:t>Surama</w:t>
      </w:r>
      <w:proofErr w:type="spellEnd"/>
      <w:r w:rsidR="00132770" w:rsidRPr="00E35198">
        <w:rPr>
          <w:sz w:val="23"/>
          <w:szCs w:val="23"/>
        </w:rPr>
        <w:t>. Th</w:t>
      </w:r>
      <w:r w:rsidRPr="00E35198">
        <w:rPr>
          <w:sz w:val="23"/>
          <w:szCs w:val="23"/>
        </w:rPr>
        <w:t xml:space="preserve">e Workshop </w:t>
      </w:r>
      <w:r w:rsidR="00132770" w:rsidRPr="00E35198">
        <w:rPr>
          <w:sz w:val="23"/>
          <w:szCs w:val="23"/>
        </w:rPr>
        <w:t>focused on</w:t>
      </w:r>
      <w:r w:rsidRPr="00E35198">
        <w:rPr>
          <w:sz w:val="23"/>
          <w:szCs w:val="23"/>
        </w:rPr>
        <w:t xml:space="preserve"> how to</w:t>
      </w:r>
      <w:r w:rsidR="00132770" w:rsidRPr="00E35198">
        <w:rPr>
          <w:sz w:val="23"/>
          <w:szCs w:val="23"/>
        </w:rPr>
        <w:t xml:space="preserve"> integrat</w:t>
      </w:r>
      <w:r w:rsidRPr="00E35198">
        <w:rPr>
          <w:sz w:val="23"/>
          <w:szCs w:val="23"/>
        </w:rPr>
        <w:t>e</w:t>
      </w:r>
      <w:r w:rsidR="00132770" w:rsidRPr="00E35198">
        <w:rPr>
          <w:sz w:val="23"/>
          <w:szCs w:val="23"/>
        </w:rPr>
        <w:t xml:space="preserve"> Environmental Education (EE) into the School Curriculum </w:t>
      </w:r>
      <w:r w:rsidRPr="00E35198">
        <w:rPr>
          <w:sz w:val="23"/>
          <w:szCs w:val="23"/>
        </w:rPr>
        <w:t>in</w:t>
      </w:r>
      <w:r w:rsidR="00132770" w:rsidRPr="00E35198">
        <w:rPr>
          <w:sz w:val="23"/>
          <w:szCs w:val="23"/>
        </w:rPr>
        <w:t xml:space="preserve"> a fun and interactive </w:t>
      </w:r>
      <w:r w:rsidR="0032340B" w:rsidRPr="00E35198">
        <w:rPr>
          <w:sz w:val="23"/>
          <w:szCs w:val="23"/>
        </w:rPr>
        <w:t>way</w:t>
      </w:r>
      <w:r w:rsidR="00132770" w:rsidRPr="00E35198">
        <w:rPr>
          <w:sz w:val="23"/>
          <w:szCs w:val="23"/>
        </w:rPr>
        <w:t xml:space="preserve">, and how to start the </w:t>
      </w:r>
      <w:r w:rsidRPr="00E35198">
        <w:rPr>
          <w:sz w:val="23"/>
          <w:szCs w:val="23"/>
        </w:rPr>
        <w:t xml:space="preserve">scientific inquiry </w:t>
      </w:r>
      <w:r w:rsidR="00132770" w:rsidRPr="00E35198">
        <w:rPr>
          <w:sz w:val="23"/>
          <w:szCs w:val="23"/>
        </w:rPr>
        <w:t>process in young minds thro</w:t>
      </w:r>
      <w:r w:rsidR="0032340B" w:rsidRPr="00E35198">
        <w:rPr>
          <w:sz w:val="23"/>
          <w:szCs w:val="23"/>
        </w:rPr>
        <w:t>ugh school yard ecology. Twenty-</w:t>
      </w:r>
      <w:r w:rsidR="00132770" w:rsidRPr="00E35198">
        <w:rPr>
          <w:sz w:val="23"/>
          <w:szCs w:val="23"/>
        </w:rPr>
        <w:t xml:space="preserve">six (26) Teachers </w:t>
      </w:r>
      <w:r w:rsidR="004D176E" w:rsidRPr="00E35198">
        <w:rPr>
          <w:sz w:val="23"/>
          <w:szCs w:val="23"/>
        </w:rPr>
        <w:t xml:space="preserve">participated in </w:t>
      </w:r>
      <w:r w:rsidR="00132770" w:rsidRPr="00E35198">
        <w:rPr>
          <w:sz w:val="23"/>
          <w:szCs w:val="23"/>
        </w:rPr>
        <w:t>th</w:t>
      </w:r>
      <w:r w:rsidR="004D176E" w:rsidRPr="00E35198">
        <w:rPr>
          <w:sz w:val="23"/>
          <w:szCs w:val="23"/>
        </w:rPr>
        <w:t>e</w:t>
      </w:r>
      <w:r w:rsidR="00132770" w:rsidRPr="00E35198">
        <w:rPr>
          <w:sz w:val="23"/>
          <w:szCs w:val="23"/>
        </w:rPr>
        <w:t xml:space="preserve"> two (2) day training</w:t>
      </w:r>
      <w:r w:rsidR="004D176E" w:rsidRPr="00E35198">
        <w:rPr>
          <w:sz w:val="23"/>
          <w:szCs w:val="23"/>
        </w:rPr>
        <w:t xml:space="preserve"> exercise.</w:t>
      </w:r>
    </w:p>
    <w:p w:rsidR="00132770" w:rsidRPr="00E35198" w:rsidRDefault="004D176E" w:rsidP="004D176E">
      <w:pPr>
        <w:rPr>
          <w:sz w:val="23"/>
          <w:szCs w:val="23"/>
        </w:rPr>
      </w:pPr>
      <w:r w:rsidRPr="00E35198">
        <w:rPr>
          <w:sz w:val="23"/>
          <w:szCs w:val="23"/>
        </w:rPr>
        <w:t xml:space="preserve">At the </w:t>
      </w:r>
      <w:r w:rsidR="00132770" w:rsidRPr="00E35198">
        <w:rPr>
          <w:sz w:val="23"/>
          <w:szCs w:val="23"/>
        </w:rPr>
        <w:t>Taxidermy Camp</w:t>
      </w:r>
      <w:r w:rsidRPr="00E35198">
        <w:rPr>
          <w:sz w:val="23"/>
          <w:szCs w:val="23"/>
        </w:rPr>
        <w:t xml:space="preserve"> organized by</w:t>
      </w:r>
      <w:r w:rsidR="00132770" w:rsidRPr="00E35198">
        <w:rPr>
          <w:sz w:val="23"/>
          <w:szCs w:val="23"/>
        </w:rPr>
        <w:t xml:space="preserve"> the National Museum, </w:t>
      </w:r>
      <w:r w:rsidRPr="00E35198">
        <w:rPr>
          <w:sz w:val="23"/>
          <w:szCs w:val="23"/>
        </w:rPr>
        <w:t xml:space="preserve">the EPA conducted several sessions </w:t>
      </w:r>
      <w:r w:rsidR="00132770" w:rsidRPr="00E35198">
        <w:rPr>
          <w:sz w:val="23"/>
          <w:szCs w:val="23"/>
        </w:rPr>
        <w:t xml:space="preserve">centered on Climate Change and Pollution. Approximately </w:t>
      </w:r>
      <w:r w:rsidRPr="00E35198">
        <w:rPr>
          <w:sz w:val="23"/>
          <w:szCs w:val="23"/>
        </w:rPr>
        <w:t>forty (</w:t>
      </w:r>
      <w:r w:rsidR="00132770" w:rsidRPr="00E35198">
        <w:rPr>
          <w:sz w:val="23"/>
          <w:szCs w:val="23"/>
        </w:rPr>
        <w:t>40</w:t>
      </w:r>
      <w:r w:rsidRPr="00E35198">
        <w:rPr>
          <w:sz w:val="23"/>
          <w:szCs w:val="23"/>
        </w:rPr>
        <w:t>)</w:t>
      </w:r>
      <w:r w:rsidR="00132770" w:rsidRPr="00E35198">
        <w:rPr>
          <w:sz w:val="23"/>
          <w:szCs w:val="23"/>
        </w:rPr>
        <w:t xml:space="preserve"> children aged 6 - 14 </w:t>
      </w:r>
      <w:r w:rsidRPr="00E35198">
        <w:rPr>
          <w:sz w:val="23"/>
          <w:szCs w:val="23"/>
        </w:rPr>
        <w:t xml:space="preserve">yrs </w:t>
      </w:r>
      <w:r w:rsidR="00132770" w:rsidRPr="00E35198">
        <w:rPr>
          <w:sz w:val="23"/>
          <w:szCs w:val="23"/>
        </w:rPr>
        <w:t>benefited from these sessions.</w:t>
      </w:r>
    </w:p>
    <w:p w:rsidR="00132770" w:rsidRPr="00E35198" w:rsidRDefault="00EE1B96" w:rsidP="004D176E">
      <w:pPr>
        <w:rPr>
          <w:sz w:val="23"/>
          <w:szCs w:val="23"/>
        </w:rPr>
      </w:pPr>
      <w:r w:rsidRPr="00E35198">
        <w:rPr>
          <w:b/>
          <w:sz w:val="23"/>
          <w:szCs w:val="23"/>
        </w:rPr>
        <w:t>T</w:t>
      </w:r>
      <w:r w:rsidR="004D176E" w:rsidRPr="00E35198">
        <w:rPr>
          <w:b/>
          <w:sz w:val="23"/>
          <w:szCs w:val="23"/>
        </w:rPr>
        <w:t>raining workshops</w:t>
      </w:r>
      <w:r w:rsidR="004D176E" w:rsidRPr="00E35198">
        <w:rPr>
          <w:sz w:val="23"/>
          <w:szCs w:val="23"/>
        </w:rPr>
        <w:t xml:space="preserve"> </w:t>
      </w:r>
      <w:r w:rsidRPr="00E35198">
        <w:rPr>
          <w:sz w:val="23"/>
          <w:szCs w:val="23"/>
        </w:rPr>
        <w:t xml:space="preserve">on </w:t>
      </w:r>
      <w:r w:rsidRPr="00E35198">
        <w:rPr>
          <w:b/>
          <w:sz w:val="23"/>
          <w:szCs w:val="23"/>
        </w:rPr>
        <w:t>composting</w:t>
      </w:r>
      <w:r w:rsidRPr="00E35198">
        <w:rPr>
          <w:sz w:val="23"/>
          <w:szCs w:val="23"/>
        </w:rPr>
        <w:t xml:space="preserve"> </w:t>
      </w:r>
      <w:r w:rsidR="004D176E" w:rsidRPr="00E35198">
        <w:rPr>
          <w:sz w:val="23"/>
          <w:szCs w:val="23"/>
        </w:rPr>
        <w:t xml:space="preserve">were conducted at two locations. The first workshop was </w:t>
      </w:r>
      <w:r w:rsidR="00132770" w:rsidRPr="00E35198">
        <w:rPr>
          <w:sz w:val="23"/>
          <w:szCs w:val="23"/>
        </w:rPr>
        <w:t>in Essequibo</w:t>
      </w:r>
      <w:r w:rsidR="004D176E" w:rsidRPr="00E35198">
        <w:rPr>
          <w:sz w:val="23"/>
          <w:szCs w:val="23"/>
        </w:rPr>
        <w:t>,</w:t>
      </w:r>
      <w:r w:rsidR="00132770" w:rsidRPr="00E35198">
        <w:rPr>
          <w:sz w:val="23"/>
          <w:szCs w:val="23"/>
        </w:rPr>
        <w:t xml:space="preserve"> </w:t>
      </w:r>
      <w:r w:rsidR="004D176E" w:rsidRPr="00E35198">
        <w:rPr>
          <w:sz w:val="23"/>
          <w:szCs w:val="23"/>
        </w:rPr>
        <w:t>at</w:t>
      </w:r>
      <w:r w:rsidR="00132770" w:rsidRPr="00E35198">
        <w:rPr>
          <w:sz w:val="23"/>
          <w:szCs w:val="23"/>
        </w:rPr>
        <w:t xml:space="preserve"> the Guyana School of Agriculture, Essequibo Branch</w:t>
      </w:r>
      <w:r w:rsidR="004D176E" w:rsidRPr="00E35198">
        <w:rPr>
          <w:sz w:val="23"/>
          <w:szCs w:val="23"/>
        </w:rPr>
        <w:t>,</w:t>
      </w:r>
      <w:r w:rsidR="00132770" w:rsidRPr="00E35198">
        <w:rPr>
          <w:sz w:val="23"/>
          <w:szCs w:val="23"/>
        </w:rPr>
        <w:t xml:space="preserve"> attract</w:t>
      </w:r>
      <w:r w:rsidR="004D176E" w:rsidRPr="00E35198">
        <w:rPr>
          <w:sz w:val="23"/>
          <w:szCs w:val="23"/>
        </w:rPr>
        <w:t>ing thirty-four (</w:t>
      </w:r>
      <w:r w:rsidR="00132770" w:rsidRPr="00E35198">
        <w:rPr>
          <w:sz w:val="23"/>
          <w:szCs w:val="23"/>
        </w:rPr>
        <w:t>34</w:t>
      </w:r>
      <w:r w:rsidR="004D176E" w:rsidRPr="00E35198">
        <w:rPr>
          <w:sz w:val="23"/>
          <w:szCs w:val="23"/>
        </w:rPr>
        <w:t>)</w:t>
      </w:r>
      <w:r w:rsidR="00132770" w:rsidRPr="00E35198">
        <w:rPr>
          <w:sz w:val="23"/>
          <w:szCs w:val="23"/>
        </w:rPr>
        <w:t xml:space="preserve"> participants</w:t>
      </w:r>
      <w:r w:rsidR="004D176E" w:rsidRPr="00E35198">
        <w:rPr>
          <w:sz w:val="23"/>
          <w:szCs w:val="23"/>
        </w:rPr>
        <w:t>. T</w:t>
      </w:r>
      <w:r w:rsidR="00132770" w:rsidRPr="00E35198">
        <w:rPr>
          <w:sz w:val="23"/>
          <w:szCs w:val="23"/>
        </w:rPr>
        <w:t>he second</w:t>
      </w:r>
      <w:r w:rsidR="004D176E" w:rsidRPr="00E35198">
        <w:rPr>
          <w:sz w:val="23"/>
          <w:szCs w:val="23"/>
        </w:rPr>
        <w:t xml:space="preserve"> workshop was</w:t>
      </w:r>
      <w:r w:rsidR="00132770" w:rsidRPr="00E35198">
        <w:rPr>
          <w:sz w:val="23"/>
          <w:szCs w:val="23"/>
        </w:rPr>
        <w:t xml:space="preserve"> at St. Cuthbert’s Mission on the Linden</w:t>
      </w:r>
      <w:r w:rsidR="004D176E" w:rsidRPr="00E35198">
        <w:rPr>
          <w:sz w:val="23"/>
          <w:szCs w:val="23"/>
        </w:rPr>
        <w:t>-S</w:t>
      </w:r>
      <w:r w:rsidR="00132770" w:rsidRPr="00E35198">
        <w:rPr>
          <w:sz w:val="23"/>
          <w:szCs w:val="23"/>
        </w:rPr>
        <w:t>oesdyke Highway</w:t>
      </w:r>
      <w:r w:rsidR="004D176E" w:rsidRPr="00E35198">
        <w:rPr>
          <w:sz w:val="23"/>
          <w:szCs w:val="23"/>
        </w:rPr>
        <w:t xml:space="preserve"> and </w:t>
      </w:r>
      <w:r w:rsidR="00132770" w:rsidRPr="00E35198">
        <w:rPr>
          <w:sz w:val="23"/>
          <w:szCs w:val="23"/>
        </w:rPr>
        <w:t>attracted</w:t>
      </w:r>
      <w:r w:rsidR="004D176E" w:rsidRPr="00E35198">
        <w:rPr>
          <w:sz w:val="23"/>
          <w:szCs w:val="23"/>
        </w:rPr>
        <w:t xml:space="preserve"> twenty- three (</w:t>
      </w:r>
      <w:r w:rsidR="00132770" w:rsidRPr="00E35198">
        <w:rPr>
          <w:sz w:val="23"/>
          <w:szCs w:val="23"/>
        </w:rPr>
        <w:t>23</w:t>
      </w:r>
      <w:r w:rsidR="004D176E" w:rsidRPr="00E35198">
        <w:rPr>
          <w:sz w:val="23"/>
          <w:szCs w:val="23"/>
        </w:rPr>
        <w:t>)</w:t>
      </w:r>
      <w:r w:rsidR="00132770" w:rsidRPr="00E35198">
        <w:rPr>
          <w:sz w:val="23"/>
          <w:szCs w:val="23"/>
        </w:rPr>
        <w:t xml:space="preserve"> community members</w:t>
      </w:r>
      <w:r w:rsidR="004D176E" w:rsidRPr="00E35198">
        <w:rPr>
          <w:sz w:val="23"/>
          <w:szCs w:val="23"/>
        </w:rPr>
        <w:t>. At both of composting workshops</w:t>
      </w:r>
      <w:r w:rsidR="0032340B" w:rsidRPr="00E35198">
        <w:rPr>
          <w:sz w:val="23"/>
          <w:szCs w:val="23"/>
        </w:rPr>
        <w:t>,</w:t>
      </w:r>
      <w:r w:rsidR="004D176E" w:rsidRPr="00E35198">
        <w:rPr>
          <w:sz w:val="23"/>
          <w:szCs w:val="23"/>
        </w:rPr>
        <w:t xml:space="preserve"> participants </w:t>
      </w:r>
      <w:r w:rsidR="00132770" w:rsidRPr="00E35198">
        <w:rPr>
          <w:sz w:val="23"/>
          <w:szCs w:val="23"/>
        </w:rPr>
        <w:t xml:space="preserve">learnt about the different types of composting, the value of composting, its benefits to the environment and how it can help in the fight against climate change. </w:t>
      </w:r>
    </w:p>
    <w:p w:rsidR="00132770" w:rsidRPr="00E35198" w:rsidRDefault="00132770" w:rsidP="00132770">
      <w:pPr>
        <w:pStyle w:val="ListParagraph"/>
        <w:spacing w:after="0" w:line="240" w:lineRule="auto"/>
        <w:rPr>
          <w:b/>
          <w:i/>
          <w:sz w:val="23"/>
          <w:szCs w:val="23"/>
          <w:u w:val="single"/>
        </w:rPr>
      </w:pPr>
    </w:p>
    <w:p w:rsidR="00132770" w:rsidRPr="00E35198" w:rsidRDefault="004D176E" w:rsidP="005534CD">
      <w:pPr>
        <w:rPr>
          <w:sz w:val="23"/>
          <w:szCs w:val="23"/>
        </w:rPr>
      </w:pPr>
      <w:r w:rsidRPr="00E35198">
        <w:rPr>
          <w:sz w:val="23"/>
          <w:szCs w:val="23"/>
        </w:rPr>
        <w:t xml:space="preserve">At </w:t>
      </w:r>
      <w:r w:rsidR="005534CD" w:rsidRPr="00E35198">
        <w:rPr>
          <w:sz w:val="23"/>
          <w:szCs w:val="23"/>
        </w:rPr>
        <w:t xml:space="preserve">an </w:t>
      </w:r>
      <w:r w:rsidRPr="00E35198">
        <w:rPr>
          <w:b/>
          <w:sz w:val="23"/>
          <w:szCs w:val="23"/>
        </w:rPr>
        <w:t>Environmental Camp</w:t>
      </w:r>
      <w:r w:rsidRPr="00E35198">
        <w:rPr>
          <w:sz w:val="23"/>
          <w:szCs w:val="23"/>
        </w:rPr>
        <w:t xml:space="preserve"> organized by the </w:t>
      </w:r>
      <w:r w:rsidR="00132770" w:rsidRPr="00E35198">
        <w:rPr>
          <w:sz w:val="23"/>
          <w:szCs w:val="23"/>
        </w:rPr>
        <w:t>Caribbean Youth Environmental Network</w:t>
      </w:r>
      <w:r w:rsidRPr="00E35198">
        <w:rPr>
          <w:sz w:val="23"/>
          <w:szCs w:val="23"/>
        </w:rPr>
        <w:t xml:space="preserve"> (CYEN)</w:t>
      </w:r>
      <w:r w:rsidR="00132770" w:rsidRPr="00E35198">
        <w:rPr>
          <w:sz w:val="23"/>
          <w:szCs w:val="23"/>
        </w:rPr>
        <w:t>, during the August holidays</w:t>
      </w:r>
      <w:r w:rsidRPr="00E35198">
        <w:rPr>
          <w:sz w:val="23"/>
          <w:szCs w:val="23"/>
        </w:rPr>
        <w:t xml:space="preserve">, the EPA conducted </w:t>
      </w:r>
      <w:r w:rsidR="005534CD" w:rsidRPr="00E35198">
        <w:rPr>
          <w:sz w:val="23"/>
          <w:szCs w:val="23"/>
        </w:rPr>
        <w:t xml:space="preserve">Climate Change awareness </w:t>
      </w:r>
      <w:r w:rsidRPr="00E35198">
        <w:rPr>
          <w:sz w:val="23"/>
          <w:szCs w:val="23"/>
        </w:rPr>
        <w:t>sessions</w:t>
      </w:r>
      <w:r w:rsidR="00132770" w:rsidRPr="00E35198">
        <w:rPr>
          <w:sz w:val="23"/>
          <w:szCs w:val="23"/>
        </w:rPr>
        <w:t xml:space="preserve"> </w:t>
      </w:r>
      <w:r w:rsidR="005534CD" w:rsidRPr="00E35198">
        <w:rPr>
          <w:sz w:val="23"/>
          <w:szCs w:val="23"/>
        </w:rPr>
        <w:t xml:space="preserve">to </w:t>
      </w:r>
      <w:r w:rsidR="00132770" w:rsidRPr="00E35198">
        <w:rPr>
          <w:sz w:val="23"/>
          <w:szCs w:val="23"/>
        </w:rPr>
        <w:t xml:space="preserve">children </w:t>
      </w:r>
      <w:r w:rsidR="005534CD" w:rsidRPr="00E35198">
        <w:rPr>
          <w:sz w:val="23"/>
          <w:szCs w:val="23"/>
        </w:rPr>
        <w:t xml:space="preserve">ages 7-12. </w:t>
      </w:r>
      <w:r w:rsidR="00132770" w:rsidRPr="00E35198">
        <w:rPr>
          <w:sz w:val="23"/>
          <w:szCs w:val="23"/>
        </w:rPr>
        <w:t xml:space="preserve"> </w:t>
      </w:r>
      <w:r w:rsidR="005534CD" w:rsidRPr="00E35198">
        <w:rPr>
          <w:sz w:val="23"/>
          <w:szCs w:val="23"/>
        </w:rPr>
        <w:t xml:space="preserve"> Further, at another </w:t>
      </w:r>
      <w:r w:rsidR="005534CD" w:rsidRPr="00E35198">
        <w:rPr>
          <w:b/>
          <w:sz w:val="23"/>
          <w:szCs w:val="23"/>
        </w:rPr>
        <w:t>Environmental Camp</w:t>
      </w:r>
      <w:r w:rsidR="005534CD" w:rsidRPr="00E35198">
        <w:rPr>
          <w:sz w:val="23"/>
          <w:szCs w:val="23"/>
        </w:rPr>
        <w:t xml:space="preserve"> organized by the Global Youth Movement under the Berbice Shines Initiative, the EPA conducted two 3-day </w:t>
      </w:r>
      <w:r w:rsidR="00132770" w:rsidRPr="00E35198">
        <w:rPr>
          <w:sz w:val="23"/>
          <w:szCs w:val="23"/>
        </w:rPr>
        <w:t xml:space="preserve">training </w:t>
      </w:r>
      <w:r w:rsidR="005534CD" w:rsidRPr="00E35198">
        <w:rPr>
          <w:sz w:val="23"/>
          <w:szCs w:val="23"/>
        </w:rPr>
        <w:t>workshops to over fifty (50) youths</w:t>
      </w:r>
      <w:r w:rsidR="00132770" w:rsidRPr="00E35198">
        <w:rPr>
          <w:sz w:val="23"/>
          <w:szCs w:val="23"/>
        </w:rPr>
        <w:t xml:space="preserve"> from Secondary schools in Regions </w:t>
      </w:r>
      <w:r w:rsidR="0032340B" w:rsidRPr="00E35198">
        <w:rPr>
          <w:sz w:val="23"/>
          <w:szCs w:val="23"/>
        </w:rPr>
        <w:t>05 and 0</w:t>
      </w:r>
      <w:r w:rsidR="00132770" w:rsidRPr="00E35198">
        <w:rPr>
          <w:sz w:val="23"/>
          <w:szCs w:val="23"/>
        </w:rPr>
        <w:t xml:space="preserve">6 </w:t>
      </w:r>
      <w:r w:rsidR="005534CD" w:rsidRPr="00E35198">
        <w:rPr>
          <w:sz w:val="23"/>
          <w:szCs w:val="23"/>
        </w:rPr>
        <w:t xml:space="preserve">to </w:t>
      </w:r>
      <w:r w:rsidR="00132770" w:rsidRPr="00E35198">
        <w:rPr>
          <w:sz w:val="23"/>
          <w:szCs w:val="23"/>
        </w:rPr>
        <w:t>equip the</w:t>
      </w:r>
      <w:r w:rsidR="005534CD" w:rsidRPr="00E35198">
        <w:rPr>
          <w:sz w:val="23"/>
          <w:szCs w:val="23"/>
        </w:rPr>
        <w:t>m</w:t>
      </w:r>
      <w:r w:rsidR="00132770" w:rsidRPr="00E35198">
        <w:rPr>
          <w:sz w:val="23"/>
          <w:szCs w:val="23"/>
        </w:rPr>
        <w:t xml:space="preserve"> </w:t>
      </w:r>
      <w:r w:rsidR="005534CD" w:rsidRPr="00E35198">
        <w:rPr>
          <w:sz w:val="23"/>
          <w:szCs w:val="23"/>
        </w:rPr>
        <w:t xml:space="preserve">with </w:t>
      </w:r>
      <w:r w:rsidR="00132770" w:rsidRPr="00E35198">
        <w:rPr>
          <w:sz w:val="23"/>
          <w:szCs w:val="23"/>
        </w:rPr>
        <w:t xml:space="preserve">knowledge and skills to be </w:t>
      </w:r>
      <w:r w:rsidR="005534CD" w:rsidRPr="00E35198">
        <w:rPr>
          <w:sz w:val="23"/>
          <w:szCs w:val="23"/>
        </w:rPr>
        <w:t xml:space="preserve">good </w:t>
      </w:r>
      <w:r w:rsidR="00132770" w:rsidRPr="00E35198">
        <w:rPr>
          <w:sz w:val="23"/>
          <w:szCs w:val="23"/>
        </w:rPr>
        <w:t>environmental ambassadors in their respective schools and communities.</w:t>
      </w:r>
    </w:p>
    <w:p w:rsidR="009C5373" w:rsidRPr="00E76C99" w:rsidRDefault="005534CD" w:rsidP="00132770">
      <w:pPr>
        <w:rPr>
          <w:sz w:val="22"/>
          <w:szCs w:val="22"/>
        </w:rPr>
      </w:pPr>
      <w:r w:rsidRPr="00E35198">
        <w:rPr>
          <w:sz w:val="23"/>
          <w:szCs w:val="23"/>
        </w:rPr>
        <w:t xml:space="preserve">In collaboration with </w:t>
      </w:r>
      <w:r w:rsidR="00132770" w:rsidRPr="00E35198">
        <w:rPr>
          <w:sz w:val="23"/>
          <w:szCs w:val="23"/>
        </w:rPr>
        <w:t xml:space="preserve">the Basic Needs Trust Fund (BNTF) </w:t>
      </w:r>
      <w:r w:rsidRPr="00E35198">
        <w:rPr>
          <w:sz w:val="23"/>
          <w:szCs w:val="23"/>
        </w:rPr>
        <w:t xml:space="preserve">and with funding </w:t>
      </w:r>
      <w:r w:rsidR="00132770" w:rsidRPr="00E35198">
        <w:rPr>
          <w:sz w:val="23"/>
          <w:szCs w:val="23"/>
        </w:rPr>
        <w:t>through the Caribbean Development Bank</w:t>
      </w:r>
      <w:r w:rsidR="0032340B" w:rsidRPr="00E35198">
        <w:rPr>
          <w:sz w:val="23"/>
          <w:szCs w:val="23"/>
        </w:rPr>
        <w:t>,</w:t>
      </w:r>
      <w:r w:rsidR="00132770" w:rsidRPr="00E35198">
        <w:rPr>
          <w:sz w:val="23"/>
          <w:szCs w:val="23"/>
        </w:rPr>
        <w:t xml:space="preserve"> </w:t>
      </w:r>
      <w:r w:rsidRPr="00E35198">
        <w:rPr>
          <w:sz w:val="23"/>
          <w:szCs w:val="23"/>
        </w:rPr>
        <w:t xml:space="preserve">the EPA conducted water and sanitation </w:t>
      </w:r>
      <w:r w:rsidR="00132770" w:rsidRPr="00E35198">
        <w:rPr>
          <w:sz w:val="23"/>
          <w:szCs w:val="23"/>
        </w:rPr>
        <w:t xml:space="preserve">training </w:t>
      </w:r>
      <w:r w:rsidRPr="00E35198">
        <w:rPr>
          <w:sz w:val="23"/>
          <w:szCs w:val="23"/>
        </w:rPr>
        <w:t xml:space="preserve">workshops in </w:t>
      </w:r>
      <w:r w:rsidR="00132770" w:rsidRPr="00E35198">
        <w:rPr>
          <w:sz w:val="23"/>
          <w:szCs w:val="23"/>
        </w:rPr>
        <w:t xml:space="preserve">communities </w:t>
      </w:r>
      <w:r w:rsidRPr="00E35198">
        <w:rPr>
          <w:sz w:val="23"/>
          <w:szCs w:val="23"/>
        </w:rPr>
        <w:t>that</w:t>
      </w:r>
      <w:r w:rsidR="00132770" w:rsidRPr="00E35198">
        <w:rPr>
          <w:sz w:val="23"/>
          <w:szCs w:val="23"/>
        </w:rPr>
        <w:t xml:space="preserve"> benefitted from water systems that were donated by BNTF. The </w:t>
      </w:r>
      <w:r w:rsidRPr="00E35198">
        <w:rPr>
          <w:sz w:val="23"/>
          <w:szCs w:val="23"/>
        </w:rPr>
        <w:t xml:space="preserve">opportunity was also taken to discuss the need for </w:t>
      </w:r>
      <w:r w:rsidR="00132770" w:rsidRPr="00E35198">
        <w:rPr>
          <w:sz w:val="23"/>
          <w:szCs w:val="23"/>
        </w:rPr>
        <w:t>waste management and climate change</w:t>
      </w:r>
      <w:r w:rsidRPr="00E35198">
        <w:rPr>
          <w:sz w:val="23"/>
          <w:szCs w:val="23"/>
        </w:rPr>
        <w:t xml:space="preserve"> adaptation</w:t>
      </w:r>
      <w:r w:rsidR="00132770" w:rsidRPr="00E35198">
        <w:rPr>
          <w:sz w:val="23"/>
          <w:szCs w:val="23"/>
        </w:rPr>
        <w:t xml:space="preserve">. The </w:t>
      </w:r>
      <w:r w:rsidRPr="00E35198">
        <w:rPr>
          <w:sz w:val="23"/>
          <w:szCs w:val="23"/>
        </w:rPr>
        <w:t xml:space="preserve">workshops </w:t>
      </w:r>
      <w:r w:rsidR="00132770" w:rsidRPr="00E35198">
        <w:rPr>
          <w:sz w:val="23"/>
          <w:szCs w:val="23"/>
        </w:rPr>
        <w:t xml:space="preserve">were hosted in the </w:t>
      </w:r>
      <w:r w:rsidRPr="00E35198">
        <w:rPr>
          <w:sz w:val="23"/>
          <w:szCs w:val="23"/>
        </w:rPr>
        <w:t xml:space="preserve">villages of </w:t>
      </w:r>
      <w:r w:rsidR="00132770" w:rsidRPr="00E35198">
        <w:rPr>
          <w:sz w:val="23"/>
          <w:szCs w:val="23"/>
        </w:rPr>
        <w:t xml:space="preserve">Annai, Santa Mission, </w:t>
      </w:r>
      <w:proofErr w:type="spellStart"/>
      <w:r w:rsidR="00132770" w:rsidRPr="00E35198">
        <w:rPr>
          <w:sz w:val="23"/>
          <w:szCs w:val="23"/>
        </w:rPr>
        <w:t>Wiruni</w:t>
      </w:r>
      <w:proofErr w:type="spellEnd"/>
      <w:r w:rsidR="00132770" w:rsidRPr="00E35198">
        <w:rPr>
          <w:sz w:val="23"/>
          <w:szCs w:val="23"/>
        </w:rPr>
        <w:t xml:space="preserve">, </w:t>
      </w:r>
      <w:proofErr w:type="spellStart"/>
      <w:r w:rsidR="00132770" w:rsidRPr="00E35198">
        <w:rPr>
          <w:sz w:val="23"/>
          <w:szCs w:val="23"/>
        </w:rPr>
        <w:t>Mashabo</w:t>
      </w:r>
      <w:proofErr w:type="spellEnd"/>
      <w:r w:rsidR="00132770" w:rsidRPr="00E35198">
        <w:rPr>
          <w:sz w:val="23"/>
          <w:szCs w:val="23"/>
        </w:rPr>
        <w:t xml:space="preserve">, and </w:t>
      </w:r>
      <w:proofErr w:type="spellStart"/>
      <w:r w:rsidR="00132770" w:rsidRPr="00E35198">
        <w:rPr>
          <w:sz w:val="23"/>
          <w:szCs w:val="23"/>
        </w:rPr>
        <w:t>Mabura</w:t>
      </w:r>
      <w:proofErr w:type="spellEnd"/>
      <w:r w:rsidRPr="00E35198">
        <w:rPr>
          <w:sz w:val="23"/>
          <w:szCs w:val="23"/>
        </w:rPr>
        <w:t xml:space="preserve">. </w:t>
      </w:r>
      <w:r w:rsidR="009721FA" w:rsidRPr="00E35198">
        <w:rPr>
          <w:sz w:val="23"/>
          <w:szCs w:val="23"/>
        </w:rPr>
        <w:t>All together, m</w:t>
      </w:r>
      <w:r w:rsidRPr="00E35198">
        <w:rPr>
          <w:sz w:val="23"/>
          <w:szCs w:val="23"/>
        </w:rPr>
        <w:t xml:space="preserve">ore </w:t>
      </w:r>
      <w:r w:rsidRPr="00E35198">
        <w:rPr>
          <w:sz w:val="23"/>
          <w:szCs w:val="23"/>
        </w:rPr>
        <w:lastRenderedPageBreak/>
        <w:t>than one hundred (100)</w:t>
      </w:r>
      <w:r w:rsidR="00132770" w:rsidRPr="00E35198">
        <w:rPr>
          <w:sz w:val="23"/>
          <w:szCs w:val="23"/>
        </w:rPr>
        <w:t xml:space="preserve"> persons from the host villages and </w:t>
      </w:r>
      <w:proofErr w:type="spellStart"/>
      <w:r w:rsidR="00132770" w:rsidRPr="00E35198">
        <w:rPr>
          <w:sz w:val="23"/>
          <w:szCs w:val="23"/>
        </w:rPr>
        <w:t>neighbouring</w:t>
      </w:r>
      <w:proofErr w:type="spellEnd"/>
      <w:r w:rsidR="00132770" w:rsidRPr="00E35198">
        <w:rPr>
          <w:sz w:val="23"/>
          <w:szCs w:val="23"/>
        </w:rPr>
        <w:t xml:space="preserve"> communities </w:t>
      </w:r>
      <w:r w:rsidRPr="00E35198">
        <w:rPr>
          <w:sz w:val="23"/>
          <w:szCs w:val="23"/>
        </w:rPr>
        <w:t>participated in the</w:t>
      </w:r>
      <w:r w:rsidR="00132770" w:rsidRPr="00E35198">
        <w:rPr>
          <w:sz w:val="23"/>
          <w:szCs w:val="23"/>
        </w:rPr>
        <w:t xml:space="preserve"> </w:t>
      </w:r>
      <w:r w:rsidRPr="00E35198">
        <w:rPr>
          <w:sz w:val="23"/>
          <w:szCs w:val="23"/>
        </w:rPr>
        <w:t>workshops</w:t>
      </w:r>
      <w:r w:rsidR="009721FA" w:rsidRPr="00E35198">
        <w:rPr>
          <w:sz w:val="23"/>
          <w:szCs w:val="23"/>
        </w:rPr>
        <w:t>.</w:t>
      </w:r>
      <w:r w:rsidR="00132770" w:rsidRPr="00E76C99">
        <w:rPr>
          <w:sz w:val="22"/>
          <w:szCs w:val="22"/>
        </w:rPr>
        <w:t xml:space="preserve"> </w:t>
      </w:r>
    </w:p>
    <w:p w:rsidR="00132770" w:rsidRPr="009C48E2" w:rsidRDefault="00EE1B96" w:rsidP="00B62DCC">
      <w:pPr>
        <w:pStyle w:val="Heading2"/>
        <w:rPr>
          <w:rFonts w:cstheme="minorHAnsi"/>
          <w:sz w:val="22"/>
          <w:szCs w:val="22"/>
        </w:rPr>
      </w:pPr>
      <w:bookmarkStart w:id="100" w:name="_Toc419726183"/>
      <w:r>
        <w:rPr>
          <w:rFonts w:eastAsia="Batang"/>
        </w:rPr>
        <w:t xml:space="preserve">5.5 </w:t>
      </w:r>
      <w:r w:rsidRPr="00AB72F4">
        <w:rPr>
          <w:rFonts w:eastAsia="Batang"/>
        </w:rPr>
        <w:t>Media Programmes</w:t>
      </w:r>
      <w:bookmarkEnd w:id="100"/>
    </w:p>
    <w:p w:rsidR="00132770" w:rsidRPr="00E35198" w:rsidRDefault="00132770" w:rsidP="00132770">
      <w:pPr>
        <w:rPr>
          <w:rFonts w:eastAsia="Batang"/>
          <w:b/>
          <w:color w:val="000000" w:themeColor="text1"/>
          <w:sz w:val="23"/>
          <w:szCs w:val="23"/>
        </w:rPr>
      </w:pPr>
      <w:r w:rsidRPr="00E35198">
        <w:rPr>
          <w:rFonts w:eastAsia="Batang"/>
          <w:b/>
          <w:color w:val="000000" w:themeColor="text1"/>
          <w:sz w:val="23"/>
          <w:szCs w:val="23"/>
        </w:rPr>
        <w:t>Television Appearances</w:t>
      </w:r>
    </w:p>
    <w:p w:rsidR="009721FA" w:rsidRPr="00E35198" w:rsidRDefault="009721FA" w:rsidP="009721FA">
      <w:pPr>
        <w:spacing w:after="0"/>
        <w:rPr>
          <w:rFonts w:eastAsia="Batang" w:cstheme="minorHAnsi"/>
          <w:b/>
          <w:sz w:val="23"/>
          <w:szCs w:val="23"/>
        </w:rPr>
      </w:pPr>
      <w:r w:rsidRPr="00E35198">
        <w:rPr>
          <w:rFonts w:eastAsia="Batang"/>
          <w:color w:val="000000" w:themeColor="text1"/>
          <w:sz w:val="23"/>
          <w:szCs w:val="23"/>
        </w:rPr>
        <w:t>During the year, the EPA was able to participate twice on the Guyana Today Show</w:t>
      </w:r>
      <w:r w:rsidR="0032340B" w:rsidRPr="00E35198">
        <w:rPr>
          <w:rFonts w:eastAsia="Batang"/>
          <w:color w:val="000000" w:themeColor="text1"/>
          <w:sz w:val="23"/>
          <w:szCs w:val="23"/>
        </w:rPr>
        <w:t>;</w:t>
      </w:r>
      <w:r w:rsidRPr="00E35198">
        <w:rPr>
          <w:rFonts w:eastAsia="Batang"/>
          <w:color w:val="000000" w:themeColor="text1"/>
          <w:sz w:val="23"/>
          <w:szCs w:val="23"/>
        </w:rPr>
        <w:t xml:space="preserve"> once to highlight World Wildlife Day and once to discuss the activities planned for World Environment Day 2014.  Further, the EPA coordinated and participated in TV Panel Discussions on the theme for </w:t>
      </w:r>
      <w:r w:rsidRPr="00E35198">
        <w:rPr>
          <w:rFonts w:eastAsia="Batang" w:cstheme="minorHAnsi"/>
          <w:sz w:val="23"/>
          <w:szCs w:val="23"/>
        </w:rPr>
        <w:t xml:space="preserve">International Day for </w:t>
      </w:r>
      <w:r w:rsidR="000D3BB5" w:rsidRPr="00E35198">
        <w:rPr>
          <w:rFonts w:eastAsia="Batang" w:cstheme="minorHAnsi"/>
          <w:sz w:val="23"/>
          <w:szCs w:val="23"/>
        </w:rPr>
        <w:t>B</w:t>
      </w:r>
      <w:r w:rsidRPr="00E35198">
        <w:rPr>
          <w:rFonts w:eastAsia="Batang" w:cstheme="minorHAnsi"/>
          <w:sz w:val="23"/>
          <w:szCs w:val="23"/>
        </w:rPr>
        <w:t>iodiversity and World Environment Day 2014.</w:t>
      </w:r>
    </w:p>
    <w:p w:rsidR="000D3BB5" w:rsidRPr="00E35198" w:rsidRDefault="000D3BB5" w:rsidP="00132770">
      <w:pPr>
        <w:tabs>
          <w:tab w:val="left" w:pos="720"/>
        </w:tabs>
        <w:rPr>
          <w:rFonts w:eastAsia="Batang"/>
          <w:sz w:val="23"/>
          <w:szCs w:val="23"/>
        </w:rPr>
      </w:pPr>
    </w:p>
    <w:p w:rsidR="000D3BB5" w:rsidRPr="00E35198" w:rsidRDefault="000D3BB5" w:rsidP="00132770">
      <w:pPr>
        <w:tabs>
          <w:tab w:val="left" w:pos="720"/>
        </w:tabs>
        <w:rPr>
          <w:rFonts w:eastAsia="Batang"/>
          <w:sz w:val="23"/>
          <w:szCs w:val="23"/>
        </w:rPr>
      </w:pPr>
      <w:r w:rsidRPr="00E35198">
        <w:rPr>
          <w:rFonts w:eastAsia="Batang"/>
          <w:sz w:val="23"/>
          <w:szCs w:val="23"/>
        </w:rPr>
        <w:t xml:space="preserve">In an effort to inform the public of its work in 2014, the EPA participated in an interview for the Guyana Shines Programme which was broadcast on TV.   Also, the EPA participated in an interview used in the Pick It </w:t>
      </w:r>
      <w:proofErr w:type="gramStart"/>
      <w:r w:rsidRPr="00E35198">
        <w:rPr>
          <w:rFonts w:eastAsia="Batang"/>
          <w:sz w:val="23"/>
          <w:szCs w:val="23"/>
        </w:rPr>
        <w:t>Up</w:t>
      </w:r>
      <w:proofErr w:type="gramEnd"/>
      <w:r w:rsidRPr="00E35198">
        <w:rPr>
          <w:rFonts w:eastAsia="Batang"/>
          <w:sz w:val="23"/>
          <w:szCs w:val="23"/>
        </w:rPr>
        <w:t xml:space="preserve"> Guyana infomercials. Additionally, the EPA participated in a TV Panel Discussion to discuss Biotechnology and the Biotechnology Legislation developed under the Regional Biosafety Programme.</w:t>
      </w:r>
    </w:p>
    <w:p w:rsidR="00132770" w:rsidRPr="00E35198" w:rsidRDefault="009721FA" w:rsidP="00132770">
      <w:pPr>
        <w:tabs>
          <w:tab w:val="left" w:pos="720"/>
        </w:tabs>
        <w:rPr>
          <w:rFonts w:eastAsia="Batang"/>
          <w:b/>
          <w:sz w:val="23"/>
          <w:szCs w:val="23"/>
        </w:rPr>
      </w:pPr>
      <w:r w:rsidRPr="00E35198">
        <w:rPr>
          <w:rFonts w:eastAsia="Batang"/>
          <w:b/>
          <w:sz w:val="23"/>
          <w:szCs w:val="23"/>
        </w:rPr>
        <w:t>Radio</w:t>
      </w:r>
    </w:p>
    <w:p w:rsidR="00132770" w:rsidRPr="00E35198" w:rsidRDefault="009721FA" w:rsidP="009721FA">
      <w:pPr>
        <w:tabs>
          <w:tab w:val="left" w:pos="720"/>
        </w:tabs>
        <w:spacing w:after="0"/>
        <w:rPr>
          <w:rFonts w:eastAsia="Batang"/>
          <w:sz w:val="23"/>
          <w:szCs w:val="23"/>
        </w:rPr>
      </w:pPr>
      <w:r w:rsidRPr="00E35198">
        <w:rPr>
          <w:rFonts w:eastAsia="Batang"/>
          <w:sz w:val="23"/>
          <w:szCs w:val="23"/>
        </w:rPr>
        <w:t>During the year, the EPA p</w:t>
      </w:r>
      <w:r w:rsidR="00132770" w:rsidRPr="00E35198">
        <w:rPr>
          <w:rFonts w:eastAsia="Batang"/>
          <w:sz w:val="23"/>
          <w:szCs w:val="23"/>
        </w:rPr>
        <w:t>articipated in ten (10) radio interviews</w:t>
      </w:r>
      <w:r w:rsidRPr="00E35198">
        <w:rPr>
          <w:rFonts w:eastAsia="Batang"/>
          <w:sz w:val="23"/>
          <w:szCs w:val="23"/>
        </w:rPr>
        <w:t xml:space="preserve">. </w:t>
      </w:r>
      <w:r w:rsidR="00132770" w:rsidRPr="00E35198">
        <w:rPr>
          <w:rFonts w:eastAsia="Batang"/>
          <w:sz w:val="23"/>
          <w:szCs w:val="23"/>
        </w:rPr>
        <w:t xml:space="preserve"> </w:t>
      </w:r>
    </w:p>
    <w:p w:rsidR="00EE1B96" w:rsidRPr="00E35198" w:rsidRDefault="00EE1B96" w:rsidP="009721FA">
      <w:pPr>
        <w:tabs>
          <w:tab w:val="left" w:pos="720"/>
        </w:tabs>
        <w:spacing w:after="0"/>
        <w:rPr>
          <w:rFonts w:eastAsia="Batang"/>
          <w:sz w:val="23"/>
          <w:szCs w:val="23"/>
        </w:rPr>
      </w:pPr>
    </w:p>
    <w:p w:rsidR="00EE1B96" w:rsidRPr="00E35198" w:rsidRDefault="00EE1B96" w:rsidP="00EE1B96">
      <w:pPr>
        <w:rPr>
          <w:rFonts w:eastAsia="Batang"/>
          <w:color w:val="000000" w:themeColor="text1"/>
          <w:sz w:val="23"/>
          <w:szCs w:val="23"/>
        </w:rPr>
      </w:pPr>
      <w:r w:rsidRPr="00E35198">
        <w:rPr>
          <w:rFonts w:eastAsia="Batang"/>
          <w:b/>
          <w:color w:val="000000" w:themeColor="text1"/>
          <w:sz w:val="23"/>
          <w:szCs w:val="23"/>
        </w:rPr>
        <w:t>Newspaper Articles</w:t>
      </w:r>
    </w:p>
    <w:p w:rsidR="00EE1B96" w:rsidRPr="00E35198" w:rsidRDefault="00EE1B96" w:rsidP="00EE1B96">
      <w:pPr>
        <w:rPr>
          <w:rFonts w:eastAsia="Batang" w:cstheme="minorHAnsi"/>
          <w:color w:val="000000" w:themeColor="text1"/>
          <w:sz w:val="23"/>
          <w:szCs w:val="23"/>
        </w:rPr>
      </w:pPr>
      <w:r w:rsidRPr="00E35198">
        <w:rPr>
          <w:rFonts w:eastAsia="Batang" w:cstheme="minorHAnsi"/>
          <w:color w:val="000000" w:themeColor="text1"/>
          <w:sz w:val="23"/>
          <w:szCs w:val="23"/>
        </w:rPr>
        <w:t xml:space="preserve">To engage the public through the print media, articles were written and sent for publishing every week in the Guyana Chronicle and Guyana Times newspapers. However, due to circumstances beyond the EPA’s control, some of the articles were not published. </w:t>
      </w:r>
    </w:p>
    <w:p w:rsidR="00EE1B96" w:rsidRPr="00E35198" w:rsidRDefault="00EE1B96" w:rsidP="00EE1B96">
      <w:pPr>
        <w:rPr>
          <w:rFonts w:eastAsia="Batang"/>
          <w:color w:val="000000" w:themeColor="text1"/>
          <w:sz w:val="23"/>
          <w:szCs w:val="23"/>
        </w:rPr>
      </w:pPr>
      <w:r w:rsidRPr="00E35198">
        <w:rPr>
          <w:rFonts w:eastAsia="Batang"/>
          <w:color w:val="000000" w:themeColor="text1"/>
          <w:sz w:val="23"/>
          <w:szCs w:val="23"/>
        </w:rPr>
        <w:t xml:space="preserve">A total of thirty-six (36) articles were published for the year in the “Our Environment” Column in the Sunday Chronicle.  A total of thirty-five (35) articles were prepared for publishing for the Column “Our Earth, Our Environment” featured in the Tuesday Edition of the Guyana Times. </w:t>
      </w:r>
    </w:p>
    <w:p w:rsidR="00EE1B96" w:rsidRPr="00E35198" w:rsidRDefault="00EE1B96" w:rsidP="00EE1B96">
      <w:pPr>
        <w:rPr>
          <w:rFonts w:eastAsia="Batang"/>
          <w:color w:val="000000" w:themeColor="text1"/>
          <w:sz w:val="23"/>
          <w:szCs w:val="23"/>
        </w:rPr>
      </w:pPr>
      <w:r w:rsidRPr="00E35198">
        <w:rPr>
          <w:rFonts w:eastAsia="Batang"/>
          <w:color w:val="000000" w:themeColor="text1"/>
          <w:sz w:val="23"/>
          <w:szCs w:val="23"/>
        </w:rPr>
        <w:t>Two news spreads were also published for Earth Day and International Day for Biological Diversity.</w:t>
      </w:r>
    </w:p>
    <w:p w:rsidR="00EE1B96" w:rsidRPr="00E35198" w:rsidRDefault="00EE1B96" w:rsidP="00EE1B96">
      <w:pPr>
        <w:rPr>
          <w:rFonts w:eastAsia="Batang"/>
          <w:color w:val="000000" w:themeColor="text1"/>
          <w:sz w:val="23"/>
          <w:szCs w:val="23"/>
        </w:rPr>
      </w:pPr>
      <w:r w:rsidRPr="00E35198">
        <w:rPr>
          <w:rFonts w:eastAsia="Batang"/>
          <w:b/>
          <w:color w:val="000000" w:themeColor="text1"/>
          <w:sz w:val="23"/>
          <w:szCs w:val="23"/>
        </w:rPr>
        <w:t>Press Releases</w:t>
      </w:r>
    </w:p>
    <w:p w:rsidR="00EE1B96" w:rsidRPr="00E35198" w:rsidRDefault="00EE1B96" w:rsidP="00EE1B96">
      <w:pPr>
        <w:rPr>
          <w:rFonts w:eastAsia="Batang"/>
          <w:sz w:val="23"/>
          <w:szCs w:val="23"/>
        </w:rPr>
      </w:pPr>
      <w:r w:rsidRPr="00E35198">
        <w:rPr>
          <w:rFonts w:eastAsia="Batang" w:cstheme="minorHAnsi"/>
          <w:sz w:val="23"/>
          <w:szCs w:val="23"/>
        </w:rPr>
        <w:t xml:space="preserve">Three Press Releases were prepared and sent for publishing in newspapers, two related to </w:t>
      </w:r>
      <w:r w:rsidRPr="00E35198">
        <w:rPr>
          <w:rFonts w:eastAsia="Batang"/>
          <w:sz w:val="23"/>
          <w:szCs w:val="23"/>
        </w:rPr>
        <w:t xml:space="preserve">the illegal capture and transport of a young Puma, and the third related to </w:t>
      </w:r>
      <w:r w:rsidRPr="00E35198">
        <w:rPr>
          <w:rFonts w:eastAsia="Batang"/>
          <w:i/>
          <w:sz w:val="23"/>
          <w:szCs w:val="23"/>
        </w:rPr>
        <w:t>International Coastal Cleanup 2014.</w:t>
      </w:r>
      <w:r w:rsidRPr="00E35198">
        <w:rPr>
          <w:rFonts w:eastAsia="Batang"/>
          <w:b/>
          <w:sz w:val="23"/>
          <w:szCs w:val="23"/>
        </w:rPr>
        <w:t xml:space="preserve"> </w:t>
      </w:r>
    </w:p>
    <w:p w:rsidR="00EE1B96" w:rsidRPr="00E35198" w:rsidRDefault="00EE1B96" w:rsidP="00EE1B96">
      <w:pPr>
        <w:rPr>
          <w:rFonts w:eastAsia="Batang"/>
          <w:b/>
          <w:sz w:val="23"/>
          <w:szCs w:val="23"/>
        </w:rPr>
      </w:pPr>
      <w:r w:rsidRPr="00E35198">
        <w:rPr>
          <w:rFonts w:eastAsia="Batang"/>
          <w:b/>
          <w:sz w:val="23"/>
          <w:szCs w:val="23"/>
        </w:rPr>
        <w:t>EXHIBITIONS</w:t>
      </w:r>
    </w:p>
    <w:p w:rsidR="00EE1B96" w:rsidRPr="00E35198" w:rsidRDefault="00EE1B96" w:rsidP="00EE1B96">
      <w:pPr>
        <w:rPr>
          <w:rFonts w:eastAsia="Batang"/>
          <w:sz w:val="23"/>
          <w:szCs w:val="23"/>
        </w:rPr>
      </w:pPr>
      <w:r w:rsidRPr="00E35198">
        <w:rPr>
          <w:rFonts w:eastAsia="Batang"/>
          <w:sz w:val="23"/>
          <w:szCs w:val="23"/>
        </w:rPr>
        <w:t xml:space="preserve">The EPA participated in seventeen (17) Exhibitions (Table 3), an increase in excess of 50% when compared with 2013. During the year, information </w:t>
      </w:r>
      <w:r w:rsidR="00C04DCC" w:rsidRPr="00E35198">
        <w:rPr>
          <w:rFonts w:eastAsia="Batang"/>
          <w:sz w:val="23"/>
          <w:szCs w:val="23"/>
        </w:rPr>
        <w:t xml:space="preserve">material was distributed </w:t>
      </w:r>
      <w:r w:rsidRPr="00E35198">
        <w:rPr>
          <w:rFonts w:eastAsia="Batang"/>
          <w:sz w:val="23"/>
          <w:szCs w:val="23"/>
        </w:rPr>
        <w:t xml:space="preserve">on a range of </w:t>
      </w:r>
      <w:r w:rsidRPr="00E35198">
        <w:rPr>
          <w:rFonts w:eastAsia="Batang"/>
          <w:sz w:val="23"/>
          <w:szCs w:val="23"/>
        </w:rPr>
        <w:lastRenderedPageBreak/>
        <w:t xml:space="preserve">environmental issues at these events; the opportunity was also taken at these exhibitions to engage the public in interactive activities through which they learnt about environmental issues. </w:t>
      </w:r>
    </w:p>
    <w:p w:rsidR="004C5F12" w:rsidRPr="00B62DCC" w:rsidRDefault="00D1386D" w:rsidP="00B62DCC">
      <w:pPr>
        <w:pStyle w:val="Heading2"/>
      </w:pPr>
      <w:bookmarkStart w:id="101" w:name="_Toc381786760"/>
      <w:bookmarkStart w:id="102" w:name="_Toc419726184"/>
      <w:r w:rsidRPr="00B62DCC">
        <w:t>5.</w:t>
      </w:r>
      <w:r>
        <w:t>6</w:t>
      </w:r>
      <w:r w:rsidRPr="00B62DCC">
        <w:t xml:space="preserve"> Documentation Centre</w:t>
      </w:r>
      <w:bookmarkEnd w:id="101"/>
      <w:bookmarkEnd w:id="102"/>
    </w:p>
    <w:p w:rsidR="004C5F12" w:rsidRDefault="004C5F12" w:rsidP="004C5F12"/>
    <w:p w:rsidR="004C5F12" w:rsidRPr="00E35198" w:rsidRDefault="004C5F12" w:rsidP="004C5F12">
      <w:pPr>
        <w:rPr>
          <w:rFonts w:cstheme="minorHAnsi"/>
          <w:sz w:val="23"/>
          <w:szCs w:val="23"/>
        </w:rPr>
      </w:pPr>
      <w:r w:rsidRPr="00E35198">
        <w:rPr>
          <w:rFonts w:cstheme="minorHAnsi"/>
          <w:sz w:val="23"/>
          <w:szCs w:val="23"/>
        </w:rPr>
        <w:t>The Document Centre continued to be a valuable source of information for researchers and members of the public. Books, EPA publications</w:t>
      </w:r>
      <w:r w:rsidR="00336431" w:rsidRPr="00E35198">
        <w:rPr>
          <w:rFonts w:cstheme="minorHAnsi"/>
          <w:sz w:val="23"/>
          <w:szCs w:val="23"/>
        </w:rPr>
        <w:t>,</w:t>
      </w:r>
      <w:r w:rsidRPr="00E35198">
        <w:rPr>
          <w:rFonts w:cstheme="minorHAnsi"/>
          <w:sz w:val="23"/>
          <w:szCs w:val="23"/>
        </w:rPr>
        <w:t xml:space="preserve"> and magazines were reorganized and categorized in the</w:t>
      </w:r>
      <w:r w:rsidR="000B46E0" w:rsidRPr="00E35198">
        <w:rPr>
          <w:rFonts w:cstheme="minorHAnsi"/>
          <w:sz w:val="23"/>
          <w:szCs w:val="23"/>
        </w:rPr>
        <w:t xml:space="preserve"> </w:t>
      </w:r>
      <w:r w:rsidRPr="00E35198">
        <w:rPr>
          <w:rFonts w:cstheme="minorHAnsi"/>
          <w:sz w:val="23"/>
          <w:szCs w:val="23"/>
        </w:rPr>
        <w:t>Document Centre.</w:t>
      </w:r>
    </w:p>
    <w:tbl>
      <w:tblPr>
        <w:tblStyle w:val="LightShading1"/>
        <w:tblpPr w:leftFromText="180" w:rightFromText="180" w:vertAnchor="page" w:horzAnchor="margin" w:tblpY="5026"/>
        <w:tblW w:w="0" w:type="auto"/>
        <w:tblLook w:val="04A0"/>
      </w:tblPr>
      <w:tblGrid>
        <w:gridCol w:w="3978"/>
        <w:gridCol w:w="5598"/>
      </w:tblGrid>
      <w:tr w:rsidR="00E916F5" w:rsidRPr="00EE1B96" w:rsidTr="00E916F5">
        <w:trPr>
          <w:cnfStyle w:val="100000000000"/>
        </w:trPr>
        <w:tc>
          <w:tcPr>
            <w:cnfStyle w:val="001000000000"/>
            <w:tcW w:w="9576" w:type="dxa"/>
            <w:gridSpan w:val="2"/>
          </w:tcPr>
          <w:p w:rsidR="00E916F5" w:rsidRPr="00EE1B96" w:rsidRDefault="00E916F5" w:rsidP="00E916F5">
            <w:pPr>
              <w:jc w:val="center"/>
              <w:rPr>
                <w:rFonts w:eastAsia="Batang"/>
                <w:color w:val="17365D" w:themeColor="text2" w:themeShade="BF"/>
                <w:sz w:val="20"/>
                <w:szCs w:val="20"/>
              </w:rPr>
            </w:pPr>
            <w:r w:rsidRPr="00EE1B96">
              <w:rPr>
                <w:rFonts w:eastAsia="Batang"/>
                <w:color w:val="17365D" w:themeColor="text2" w:themeShade="BF"/>
                <w:sz w:val="20"/>
                <w:szCs w:val="20"/>
              </w:rPr>
              <w:t>Exhibitions in which the Agency participated in 2014</w:t>
            </w:r>
          </w:p>
        </w:tc>
      </w:tr>
      <w:tr w:rsidR="00E916F5" w:rsidRPr="00EE1B96" w:rsidTr="00E916F5">
        <w:trPr>
          <w:cnfStyle w:val="000000100000"/>
        </w:trPr>
        <w:tc>
          <w:tcPr>
            <w:cnfStyle w:val="001000000000"/>
            <w:tcW w:w="3978" w:type="dxa"/>
          </w:tcPr>
          <w:p w:rsidR="00E916F5" w:rsidRPr="00EE1B96" w:rsidRDefault="00E916F5" w:rsidP="00BC6942">
            <w:pPr>
              <w:pStyle w:val="ListParagraph"/>
              <w:numPr>
                <w:ilvl w:val="0"/>
                <w:numId w:val="4"/>
              </w:numPr>
              <w:spacing w:after="0" w:line="360" w:lineRule="auto"/>
              <w:rPr>
                <w:rFonts w:eastAsia="Batang"/>
                <w:b w:val="0"/>
                <w:sz w:val="20"/>
                <w:szCs w:val="20"/>
              </w:rPr>
            </w:pPr>
            <w:r w:rsidRPr="00EE1B96">
              <w:rPr>
                <w:rFonts w:eastAsia="Batang"/>
                <w:b w:val="0"/>
                <w:sz w:val="20"/>
                <w:szCs w:val="20"/>
              </w:rPr>
              <w:t>UG Career Fair</w:t>
            </w:r>
          </w:p>
        </w:tc>
        <w:tc>
          <w:tcPr>
            <w:tcW w:w="5598" w:type="dxa"/>
          </w:tcPr>
          <w:p w:rsidR="00E916F5" w:rsidRPr="00EE1B96" w:rsidRDefault="00E916F5" w:rsidP="00BC6942">
            <w:pPr>
              <w:pStyle w:val="ListParagraph"/>
              <w:numPr>
                <w:ilvl w:val="0"/>
                <w:numId w:val="4"/>
              </w:numPr>
              <w:spacing w:after="0" w:line="360" w:lineRule="auto"/>
              <w:cnfStyle w:val="000000100000"/>
              <w:rPr>
                <w:rFonts w:eastAsia="Batang"/>
                <w:color w:val="000000" w:themeColor="text1"/>
                <w:sz w:val="20"/>
                <w:szCs w:val="20"/>
              </w:rPr>
            </w:pPr>
            <w:r w:rsidRPr="00EE1B96">
              <w:rPr>
                <w:rFonts w:eastAsia="Batang"/>
                <w:color w:val="000000" w:themeColor="text1"/>
                <w:sz w:val="20"/>
                <w:szCs w:val="20"/>
              </w:rPr>
              <w:t>Ministry of Culture, Youth  and Sport Career Fair</w:t>
            </w:r>
          </w:p>
        </w:tc>
      </w:tr>
      <w:tr w:rsidR="00E916F5" w:rsidRPr="00EE1B96" w:rsidTr="00E916F5">
        <w:tc>
          <w:tcPr>
            <w:cnfStyle w:val="001000000000"/>
            <w:tcW w:w="3978" w:type="dxa"/>
          </w:tcPr>
          <w:p w:rsidR="00E916F5" w:rsidRPr="00EE1B96" w:rsidRDefault="00E916F5" w:rsidP="00BC6942">
            <w:pPr>
              <w:pStyle w:val="ListParagraph"/>
              <w:numPr>
                <w:ilvl w:val="0"/>
                <w:numId w:val="4"/>
              </w:numPr>
              <w:spacing w:after="0" w:line="360" w:lineRule="auto"/>
              <w:rPr>
                <w:rFonts w:eastAsia="Batang"/>
                <w:b w:val="0"/>
                <w:sz w:val="20"/>
                <w:szCs w:val="20"/>
              </w:rPr>
            </w:pPr>
            <w:r w:rsidRPr="00EE1B96">
              <w:rPr>
                <w:rFonts w:eastAsia="Batang"/>
                <w:b w:val="0"/>
                <w:sz w:val="20"/>
                <w:szCs w:val="20"/>
              </w:rPr>
              <w:t>GFC International Day of Forest Exhibition</w:t>
            </w:r>
          </w:p>
        </w:tc>
        <w:tc>
          <w:tcPr>
            <w:tcW w:w="5598" w:type="dxa"/>
          </w:tcPr>
          <w:p w:rsidR="00E916F5" w:rsidRPr="00EE1B96" w:rsidRDefault="00E916F5" w:rsidP="00BC6942">
            <w:pPr>
              <w:pStyle w:val="ListParagraph"/>
              <w:numPr>
                <w:ilvl w:val="0"/>
                <w:numId w:val="4"/>
              </w:numPr>
              <w:spacing w:after="0" w:line="360" w:lineRule="auto"/>
              <w:cnfStyle w:val="000000000000"/>
              <w:rPr>
                <w:rFonts w:eastAsia="Batang"/>
                <w:sz w:val="20"/>
                <w:szCs w:val="20"/>
              </w:rPr>
            </w:pPr>
            <w:r w:rsidRPr="00EE1B96">
              <w:rPr>
                <w:rFonts w:eastAsia="Batang"/>
                <w:sz w:val="20"/>
                <w:szCs w:val="20"/>
              </w:rPr>
              <w:t>Lion’s club career fair</w:t>
            </w:r>
          </w:p>
        </w:tc>
      </w:tr>
      <w:tr w:rsidR="00E916F5" w:rsidRPr="00EE1B96" w:rsidTr="00E916F5">
        <w:trPr>
          <w:cnfStyle w:val="000000100000"/>
        </w:trPr>
        <w:tc>
          <w:tcPr>
            <w:cnfStyle w:val="001000000000"/>
            <w:tcW w:w="3978" w:type="dxa"/>
          </w:tcPr>
          <w:p w:rsidR="00E916F5" w:rsidRPr="00EE1B96" w:rsidRDefault="00E916F5" w:rsidP="00BC6942">
            <w:pPr>
              <w:pStyle w:val="ListParagraph"/>
              <w:numPr>
                <w:ilvl w:val="0"/>
                <w:numId w:val="4"/>
              </w:numPr>
              <w:spacing w:after="0" w:line="360" w:lineRule="auto"/>
              <w:rPr>
                <w:rFonts w:eastAsia="Batang"/>
                <w:b w:val="0"/>
                <w:sz w:val="20"/>
                <w:szCs w:val="20"/>
              </w:rPr>
            </w:pPr>
            <w:r w:rsidRPr="00EE1B96">
              <w:rPr>
                <w:rFonts w:eastAsia="Batang"/>
                <w:b w:val="0"/>
                <w:sz w:val="20"/>
                <w:szCs w:val="20"/>
              </w:rPr>
              <w:t>Berbice Expo and Trade Fair</w:t>
            </w:r>
          </w:p>
        </w:tc>
        <w:tc>
          <w:tcPr>
            <w:tcW w:w="5598" w:type="dxa"/>
          </w:tcPr>
          <w:p w:rsidR="00E916F5" w:rsidRPr="00EE1B96" w:rsidRDefault="00E916F5" w:rsidP="00BC6942">
            <w:pPr>
              <w:pStyle w:val="ListParagraph"/>
              <w:numPr>
                <w:ilvl w:val="0"/>
                <w:numId w:val="4"/>
              </w:numPr>
              <w:spacing w:after="0" w:line="360" w:lineRule="auto"/>
              <w:cnfStyle w:val="000000100000"/>
              <w:rPr>
                <w:rFonts w:eastAsia="Batang"/>
                <w:sz w:val="20"/>
                <w:szCs w:val="20"/>
              </w:rPr>
            </w:pPr>
            <w:r w:rsidRPr="00EE1B96">
              <w:rPr>
                <w:rFonts w:eastAsia="Batang"/>
                <w:sz w:val="20"/>
                <w:szCs w:val="20"/>
              </w:rPr>
              <w:t>Geographic Information Systems Exhibition</w:t>
            </w:r>
          </w:p>
        </w:tc>
      </w:tr>
      <w:tr w:rsidR="00E916F5" w:rsidRPr="00EE1B96" w:rsidTr="00E916F5">
        <w:tc>
          <w:tcPr>
            <w:cnfStyle w:val="001000000000"/>
            <w:tcW w:w="3978" w:type="dxa"/>
          </w:tcPr>
          <w:p w:rsidR="00E916F5" w:rsidRPr="00EE1B96" w:rsidRDefault="00E916F5" w:rsidP="00BC6942">
            <w:pPr>
              <w:pStyle w:val="ListParagraph"/>
              <w:numPr>
                <w:ilvl w:val="0"/>
                <w:numId w:val="4"/>
              </w:numPr>
              <w:spacing w:after="0" w:line="360" w:lineRule="auto"/>
              <w:rPr>
                <w:rFonts w:eastAsia="Batang"/>
                <w:b w:val="0"/>
                <w:sz w:val="20"/>
                <w:szCs w:val="20"/>
              </w:rPr>
            </w:pPr>
            <w:r w:rsidRPr="00EE1B96">
              <w:rPr>
                <w:rFonts w:eastAsia="Batang"/>
                <w:b w:val="0"/>
                <w:sz w:val="20"/>
                <w:szCs w:val="20"/>
              </w:rPr>
              <w:t>International Day for Biodiversity exhibition</w:t>
            </w:r>
          </w:p>
        </w:tc>
        <w:tc>
          <w:tcPr>
            <w:tcW w:w="5598" w:type="dxa"/>
          </w:tcPr>
          <w:p w:rsidR="00E916F5" w:rsidRPr="00EE1B96" w:rsidRDefault="00E916F5" w:rsidP="00BC6942">
            <w:pPr>
              <w:pStyle w:val="ListParagraph"/>
              <w:numPr>
                <w:ilvl w:val="0"/>
                <w:numId w:val="4"/>
              </w:numPr>
              <w:spacing w:after="0" w:line="360" w:lineRule="auto"/>
              <w:cnfStyle w:val="000000000000"/>
              <w:rPr>
                <w:rFonts w:eastAsia="Batang"/>
                <w:sz w:val="20"/>
                <w:szCs w:val="20"/>
              </w:rPr>
            </w:pPr>
            <w:r w:rsidRPr="00EE1B96">
              <w:rPr>
                <w:rFonts w:eastAsia="Batang"/>
                <w:sz w:val="20"/>
                <w:szCs w:val="20"/>
              </w:rPr>
              <w:t>Guyana Tourism Authority Exhibition</w:t>
            </w:r>
          </w:p>
        </w:tc>
      </w:tr>
      <w:tr w:rsidR="00E916F5" w:rsidRPr="00EE1B96" w:rsidTr="00E916F5">
        <w:trPr>
          <w:cnfStyle w:val="000000100000"/>
        </w:trPr>
        <w:tc>
          <w:tcPr>
            <w:cnfStyle w:val="001000000000"/>
            <w:tcW w:w="3978" w:type="dxa"/>
          </w:tcPr>
          <w:p w:rsidR="00E916F5" w:rsidRPr="00EE1B96" w:rsidRDefault="00E916F5" w:rsidP="00BC6942">
            <w:pPr>
              <w:pStyle w:val="ListParagraph"/>
              <w:numPr>
                <w:ilvl w:val="0"/>
                <w:numId w:val="4"/>
              </w:numPr>
              <w:spacing w:after="0" w:line="360" w:lineRule="auto"/>
              <w:rPr>
                <w:rFonts w:eastAsia="Batang"/>
                <w:b w:val="0"/>
                <w:sz w:val="20"/>
                <w:szCs w:val="20"/>
              </w:rPr>
            </w:pPr>
            <w:r w:rsidRPr="00EE1B96">
              <w:rPr>
                <w:rFonts w:eastAsia="Batang"/>
                <w:b w:val="0"/>
                <w:sz w:val="20"/>
                <w:szCs w:val="20"/>
              </w:rPr>
              <w:t>World Environment Day Exhibition</w:t>
            </w:r>
          </w:p>
        </w:tc>
        <w:tc>
          <w:tcPr>
            <w:tcW w:w="5598" w:type="dxa"/>
          </w:tcPr>
          <w:p w:rsidR="00E916F5" w:rsidRPr="00EE1B96" w:rsidRDefault="00E916F5" w:rsidP="00BC6942">
            <w:pPr>
              <w:pStyle w:val="ListParagraph"/>
              <w:numPr>
                <w:ilvl w:val="0"/>
                <w:numId w:val="4"/>
              </w:numPr>
              <w:spacing w:after="0" w:line="360" w:lineRule="auto"/>
              <w:cnfStyle w:val="000000100000"/>
              <w:rPr>
                <w:rFonts w:eastAsia="Batang"/>
                <w:sz w:val="20"/>
                <w:szCs w:val="20"/>
              </w:rPr>
            </w:pPr>
            <w:r w:rsidRPr="00EE1B96">
              <w:rPr>
                <w:rFonts w:eastAsia="Batang"/>
                <w:sz w:val="20"/>
                <w:szCs w:val="20"/>
              </w:rPr>
              <w:t>National Conversation on environment exhibition</w:t>
            </w:r>
          </w:p>
        </w:tc>
      </w:tr>
      <w:tr w:rsidR="00E916F5" w:rsidRPr="00EE1B96" w:rsidTr="00E916F5">
        <w:tc>
          <w:tcPr>
            <w:cnfStyle w:val="001000000000"/>
            <w:tcW w:w="3978" w:type="dxa"/>
          </w:tcPr>
          <w:p w:rsidR="00E916F5" w:rsidRPr="00EE1B96" w:rsidRDefault="00E916F5" w:rsidP="00BC6942">
            <w:pPr>
              <w:pStyle w:val="ListParagraph"/>
              <w:numPr>
                <w:ilvl w:val="0"/>
                <w:numId w:val="4"/>
              </w:numPr>
              <w:spacing w:after="0" w:line="360" w:lineRule="auto"/>
              <w:rPr>
                <w:rFonts w:eastAsia="Batang"/>
                <w:b w:val="0"/>
                <w:sz w:val="20"/>
                <w:szCs w:val="20"/>
              </w:rPr>
            </w:pPr>
            <w:r w:rsidRPr="00EE1B96">
              <w:rPr>
                <w:rFonts w:eastAsia="Batang"/>
                <w:b w:val="0"/>
                <w:sz w:val="20"/>
                <w:szCs w:val="20"/>
              </w:rPr>
              <w:t xml:space="preserve">Caribbean Development Bank </w:t>
            </w:r>
            <w:proofErr w:type="spellStart"/>
            <w:r w:rsidRPr="00EE1B96">
              <w:rPr>
                <w:rFonts w:eastAsia="Batang"/>
                <w:b w:val="0"/>
                <w:sz w:val="20"/>
                <w:szCs w:val="20"/>
              </w:rPr>
              <w:t>Vybzing</w:t>
            </w:r>
            <w:proofErr w:type="spellEnd"/>
            <w:r w:rsidRPr="00EE1B96">
              <w:rPr>
                <w:rFonts w:eastAsia="Batang"/>
                <w:b w:val="0"/>
                <w:sz w:val="20"/>
                <w:szCs w:val="20"/>
              </w:rPr>
              <w:t xml:space="preserve"> Exhibition</w:t>
            </w:r>
          </w:p>
        </w:tc>
        <w:tc>
          <w:tcPr>
            <w:tcW w:w="5598" w:type="dxa"/>
          </w:tcPr>
          <w:p w:rsidR="00E916F5" w:rsidRPr="00EE1B96" w:rsidRDefault="00E916F5" w:rsidP="00BC6942">
            <w:pPr>
              <w:pStyle w:val="ListParagraph"/>
              <w:numPr>
                <w:ilvl w:val="0"/>
                <w:numId w:val="4"/>
              </w:numPr>
              <w:spacing w:after="0" w:line="360" w:lineRule="auto"/>
              <w:cnfStyle w:val="000000000000"/>
              <w:rPr>
                <w:rFonts w:eastAsia="Batang"/>
                <w:sz w:val="20"/>
                <w:szCs w:val="20"/>
              </w:rPr>
            </w:pPr>
            <w:r w:rsidRPr="00EE1B96">
              <w:rPr>
                <w:rFonts w:eastAsia="Batang"/>
                <w:sz w:val="20"/>
                <w:szCs w:val="20"/>
              </w:rPr>
              <w:t>Fire Service exhibition</w:t>
            </w:r>
          </w:p>
        </w:tc>
      </w:tr>
      <w:tr w:rsidR="00E916F5" w:rsidRPr="00EE1B96" w:rsidTr="00E916F5">
        <w:trPr>
          <w:cnfStyle w:val="000000100000"/>
        </w:trPr>
        <w:tc>
          <w:tcPr>
            <w:cnfStyle w:val="001000000000"/>
            <w:tcW w:w="3978" w:type="dxa"/>
          </w:tcPr>
          <w:p w:rsidR="00E916F5" w:rsidRPr="00EE1B96" w:rsidRDefault="00E916F5" w:rsidP="00E916F5">
            <w:pPr>
              <w:rPr>
                <w:rFonts w:eastAsia="Batang"/>
                <w:sz w:val="20"/>
                <w:szCs w:val="20"/>
              </w:rPr>
            </w:pPr>
          </w:p>
        </w:tc>
        <w:tc>
          <w:tcPr>
            <w:tcW w:w="5598" w:type="dxa"/>
          </w:tcPr>
          <w:p w:rsidR="00E916F5" w:rsidRPr="00EE1B96" w:rsidRDefault="00E916F5" w:rsidP="00BC6942">
            <w:pPr>
              <w:pStyle w:val="ListParagraph"/>
              <w:numPr>
                <w:ilvl w:val="0"/>
                <w:numId w:val="4"/>
              </w:numPr>
              <w:spacing w:after="0" w:line="360" w:lineRule="auto"/>
              <w:cnfStyle w:val="000000100000"/>
              <w:rPr>
                <w:rFonts w:eastAsia="Batang"/>
                <w:sz w:val="20"/>
                <w:szCs w:val="20"/>
              </w:rPr>
            </w:pPr>
            <w:proofErr w:type="spellStart"/>
            <w:r w:rsidRPr="00EE1B96">
              <w:rPr>
                <w:rFonts w:eastAsia="Batang"/>
                <w:sz w:val="20"/>
                <w:szCs w:val="20"/>
              </w:rPr>
              <w:t>GuyExpo</w:t>
            </w:r>
            <w:proofErr w:type="spellEnd"/>
          </w:p>
        </w:tc>
      </w:tr>
      <w:tr w:rsidR="00E916F5" w:rsidRPr="00EE1B96" w:rsidTr="00E916F5">
        <w:tc>
          <w:tcPr>
            <w:cnfStyle w:val="001000000000"/>
            <w:tcW w:w="3978" w:type="dxa"/>
          </w:tcPr>
          <w:p w:rsidR="00E916F5" w:rsidRPr="00EE1B96" w:rsidRDefault="00E916F5" w:rsidP="00BC6942">
            <w:pPr>
              <w:pStyle w:val="ListParagraph"/>
              <w:numPr>
                <w:ilvl w:val="0"/>
                <w:numId w:val="4"/>
              </w:numPr>
              <w:spacing w:after="0" w:line="360" w:lineRule="auto"/>
              <w:rPr>
                <w:rFonts w:eastAsia="Batang"/>
                <w:b w:val="0"/>
                <w:sz w:val="20"/>
                <w:szCs w:val="20"/>
              </w:rPr>
            </w:pPr>
            <w:r w:rsidRPr="00EE1B96">
              <w:rPr>
                <w:rFonts w:eastAsia="Batang"/>
                <w:b w:val="0"/>
                <w:sz w:val="20"/>
                <w:szCs w:val="20"/>
              </w:rPr>
              <w:t>Berbice Expo and Trade Fair</w:t>
            </w:r>
          </w:p>
        </w:tc>
        <w:tc>
          <w:tcPr>
            <w:tcW w:w="5598" w:type="dxa"/>
          </w:tcPr>
          <w:p w:rsidR="00E916F5" w:rsidRPr="00EE1B96" w:rsidRDefault="00E916F5" w:rsidP="00BC6942">
            <w:pPr>
              <w:pStyle w:val="ListParagraph"/>
              <w:numPr>
                <w:ilvl w:val="0"/>
                <w:numId w:val="4"/>
              </w:numPr>
              <w:spacing w:after="0" w:line="360" w:lineRule="auto"/>
              <w:cnfStyle w:val="000000000000"/>
              <w:rPr>
                <w:rFonts w:eastAsia="Batang"/>
                <w:sz w:val="20"/>
                <w:szCs w:val="20"/>
              </w:rPr>
            </w:pPr>
            <w:r w:rsidRPr="00EE1B96">
              <w:rPr>
                <w:rFonts w:eastAsia="Batang"/>
                <w:sz w:val="20"/>
                <w:szCs w:val="20"/>
              </w:rPr>
              <w:t>Kwakwani Day Exhibition</w:t>
            </w:r>
          </w:p>
        </w:tc>
      </w:tr>
      <w:tr w:rsidR="00E916F5" w:rsidRPr="00EE1B96" w:rsidTr="00E916F5">
        <w:trPr>
          <w:cnfStyle w:val="000000100000"/>
        </w:trPr>
        <w:tc>
          <w:tcPr>
            <w:cnfStyle w:val="001000000000"/>
            <w:tcW w:w="3978" w:type="dxa"/>
          </w:tcPr>
          <w:p w:rsidR="00E916F5" w:rsidRPr="00EE1B96" w:rsidRDefault="00E916F5" w:rsidP="00BC6942">
            <w:pPr>
              <w:pStyle w:val="ListParagraph"/>
              <w:numPr>
                <w:ilvl w:val="0"/>
                <w:numId w:val="4"/>
              </w:numPr>
              <w:spacing w:after="0" w:line="360" w:lineRule="auto"/>
              <w:rPr>
                <w:rFonts w:eastAsia="Batang"/>
                <w:b w:val="0"/>
                <w:sz w:val="20"/>
                <w:szCs w:val="20"/>
              </w:rPr>
            </w:pPr>
            <w:r w:rsidRPr="00EE1B96">
              <w:rPr>
                <w:rFonts w:eastAsia="Batang"/>
                <w:b w:val="0"/>
                <w:sz w:val="20"/>
                <w:szCs w:val="20"/>
              </w:rPr>
              <w:t>National Science Fair</w:t>
            </w:r>
          </w:p>
        </w:tc>
        <w:tc>
          <w:tcPr>
            <w:tcW w:w="5598" w:type="dxa"/>
          </w:tcPr>
          <w:p w:rsidR="00E916F5" w:rsidRPr="00EE1B96" w:rsidRDefault="00E916F5" w:rsidP="00BC6942">
            <w:pPr>
              <w:pStyle w:val="ListParagraph"/>
              <w:numPr>
                <w:ilvl w:val="0"/>
                <w:numId w:val="4"/>
              </w:numPr>
              <w:spacing w:after="0" w:line="360" w:lineRule="auto"/>
              <w:cnfStyle w:val="000000100000"/>
              <w:rPr>
                <w:rFonts w:eastAsia="Batang"/>
                <w:sz w:val="20"/>
                <w:szCs w:val="20"/>
              </w:rPr>
            </w:pPr>
            <w:r w:rsidRPr="00EE1B96">
              <w:rPr>
                <w:rFonts w:eastAsia="Batang"/>
                <w:sz w:val="20"/>
                <w:szCs w:val="20"/>
              </w:rPr>
              <w:t>Essequibo night</w:t>
            </w:r>
          </w:p>
        </w:tc>
      </w:tr>
    </w:tbl>
    <w:p w:rsidR="00E916F5" w:rsidRDefault="00E916F5" w:rsidP="00E916F5">
      <w:pPr>
        <w:pStyle w:val="Caption"/>
        <w:keepNext/>
      </w:pPr>
      <w:bookmarkStart w:id="103" w:name="_Toc410722756"/>
      <w:r>
        <w:t xml:space="preserve">Table </w:t>
      </w:r>
      <w:fldSimple w:instr=" SEQ Table \* ARABIC ">
        <w:r w:rsidR="002169D5">
          <w:rPr>
            <w:noProof/>
          </w:rPr>
          <w:t>3</w:t>
        </w:r>
      </w:fldSimple>
      <w:r>
        <w:t>: 2014 Exhibitions in which epa participated</w:t>
      </w:r>
      <w:bookmarkEnd w:id="103"/>
    </w:p>
    <w:p w:rsidR="00F1621F" w:rsidRDefault="00F1621F">
      <w:pPr>
        <w:rPr>
          <w:rFonts w:cstheme="minorHAnsi"/>
        </w:rPr>
      </w:pPr>
      <w:r>
        <w:rPr>
          <w:rFonts w:cstheme="minorHAnsi"/>
        </w:rPr>
        <w:br w:type="page"/>
      </w:r>
    </w:p>
    <w:p w:rsidR="00ED4732" w:rsidRPr="00B62DCC" w:rsidRDefault="00EE4FDE" w:rsidP="00B62DCC">
      <w:pPr>
        <w:pStyle w:val="Heading1"/>
      </w:pPr>
      <w:bookmarkStart w:id="104" w:name="_Toc229881370"/>
      <w:bookmarkStart w:id="105" w:name="_Toc229883579"/>
      <w:bookmarkStart w:id="106" w:name="_Toc237145502"/>
      <w:bookmarkStart w:id="107" w:name="_Toc381786762"/>
      <w:bookmarkStart w:id="108" w:name="_Toc419726185"/>
      <w:r w:rsidRPr="00B62DCC">
        <w:lastRenderedPageBreak/>
        <w:t>6</w:t>
      </w:r>
      <w:r w:rsidR="00ED4732" w:rsidRPr="00B62DCC">
        <w:t>. ADMINISTRATION</w:t>
      </w:r>
      <w:bookmarkEnd w:id="104"/>
      <w:bookmarkEnd w:id="105"/>
      <w:bookmarkEnd w:id="106"/>
      <w:bookmarkEnd w:id="107"/>
      <w:bookmarkEnd w:id="108"/>
    </w:p>
    <w:p w:rsidR="00ED4732" w:rsidRDefault="00ED4732" w:rsidP="00BC0E56">
      <w:pPr>
        <w:spacing w:after="0"/>
        <w:rPr>
          <w:rFonts w:eastAsia="Arial Unicode MS" w:cs="Arial Unicode MS"/>
          <w:color w:val="000000"/>
        </w:rPr>
      </w:pPr>
    </w:p>
    <w:p w:rsidR="00ED4732" w:rsidRPr="00E35198" w:rsidRDefault="00ED4732" w:rsidP="00BC0E56">
      <w:pPr>
        <w:spacing w:after="0"/>
        <w:rPr>
          <w:rFonts w:ascii="Calibri" w:hAnsi="Calibri"/>
          <w:sz w:val="23"/>
          <w:szCs w:val="23"/>
        </w:rPr>
      </w:pPr>
      <w:r w:rsidRPr="00E35198">
        <w:rPr>
          <w:rFonts w:ascii="Calibri" w:hAnsi="Calibri"/>
          <w:sz w:val="23"/>
          <w:szCs w:val="23"/>
        </w:rPr>
        <w:t>The Administrative Division comprises the Administrative, Finance, Human Resources, and Information Technology (IT) Units. The main responsibilities of the Division are related to Administrative and Human Resources Management. Materials, equipment and services to meet the needs of the Agency are procured with core funding from Government subvention and donor funded projects.</w:t>
      </w:r>
    </w:p>
    <w:p w:rsidR="009F234F" w:rsidRPr="009F234F" w:rsidRDefault="009F234F" w:rsidP="00B62DCC">
      <w:pPr>
        <w:pStyle w:val="Heading2"/>
      </w:pPr>
      <w:bookmarkStart w:id="109" w:name="_Toc419726186"/>
      <w:r w:rsidRPr="009F234F">
        <w:t>6.1 FINANCIAL MANAGEMENT</w:t>
      </w:r>
      <w:bookmarkEnd w:id="109"/>
    </w:p>
    <w:p w:rsidR="009F234F" w:rsidRPr="00E35198" w:rsidRDefault="0032340B" w:rsidP="009F234F">
      <w:pPr>
        <w:tabs>
          <w:tab w:val="num" w:pos="360"/>
        </w:tabs>
        <w:spacing w:line="360" w:lineRule="auto"/>
        <w:rPr>
          <w:sz w:val="23"/>
          <w:szCs w:val="23"/>
        </w:rPr>
      </w:pPr>
      <w:r w:rsidRPr="00E35198">
        <w:rPr>
          <w:sz w:val="23"/>
          <w:szCs w:val="23"/>
        </w:rPr>
        <w:t>In 2014, G$206.</w:t>
      </w:r>
      <w:r w:rsidR="009F234F" w:rsidRPr="00E35198">
        <w:rPr>
          <w:sz w:val="23"/>
          <w:szCs w:val="23"/>
        </w:rPr>
        <w:t xml:space="preserve">250 M was received as Subvention </w:t>
      </w:r>
      <w:r w:rsidR="009C5373" w:rsidRPr="00E35198">
        <w:rPr>
          <w:sz w:val="23"/>
          <w:szCs w:val="23"/>
        </w:rPr>
        <w:t>(Fig.</w:t>
      </w:r>
      <w:r w:rsidRPr="00E35198">
        <w:rPr>
          <w:sz w:val="23"/>
          <w:szCs w:val="23"/>
        </w:rPr>
        <w:t xml:space="preserve"> </w:t>
      </w:r>
      <w:r w:rsidR="009C5373" w:rsidRPr="00E35198">
        <w:rPr>
          <w:sz w:val="23"/>
          <w:szCs w:val="23"/>
        </w:rPr>
        <w:t xml:space="preserve">12) </w:t>
      </w:r>
      <w:r w:rsidRPr="00E35198">
        <w:rPr>
          <w:sz w:val="23"/>
          <w:szCs w:val="23"/>
        </w:rPr>
        <w:t>and, $25,</w:t>
      </w:r>
      <w:r w:rsidR="009F234F" w:rsidRPr="00E35198">
        <w:rPr>
          <w:sz w:val="23"/>
          <w:szCs w:val="23"/>
        </w:rPr>
        <w:t xml:space="preserve">606 as </w:t>
      </w:r>
      <w:proofErr w:type="gramStart"/>
      <w:r w:rsidR="009F234F" w:rsidRPr="00E35198">
        <w:rPr>
          <w:sz w:val="23"/>
          <w:szCs w:val="23"/>
        </w:rPr>
        <w:t>Miscellaneous</w:t>
      </w:r>
      <w:proofErr w:type="gramEnd"/>
      <w:r w:rsidR="009F234F" w:rsidRPr="00E35198">
        <w:rPr>
          <w:sz w:val="23"/>
          <w:szCs w:val="23"/>
        </w:rPr>
        <w:t xml:space="preserve"> income. Revenue generat</w:t>
      </w:r>
      <w:r w:rsidRPr="00E35198">
        <w:rPr>
          <w:sz w:val="23"/>
          <w:szCs w:val="23"/>
        </w:rPr>
        <w:t>ed by the EPA in 2014, was G$41.</w:t>
      </w:r>
      <w:r w:rsidR="009F234F" w:rsidRPr="00E35198">
        <w:rPr>
          <w:sz w:val="23"/>
          <w:szCs w:val="23"/>
        </w:rPr>
        <w:t>958 M. Details of Subvention received and Revenue collected on a monthly basis are shown in Figure</w:t>
      </w:r>
      <w:r w:rsidR="009C5373" w:rsidRPr="00E35198">
        <w:rPr>
          <w:sz w:val="23"/>
          <w:szCs w:val="23"/>
        </w:rPr>
        <w:t xml:space="preserve"> 13</w:t>
      </w:r>
      <w:r w:rsidR="009F234F" w:rsidRPr="00E35198">
        <w:rPr>
          <w:sz w:val="23"/>
          <w:szCs w:val="23"/>
        </w:rPr>
        <w:t>.</w:t>
      </w:r>
    </w:p>
    <w:p w:rsidR="009F234F" w:rsidRPr="00E35198" w:rsidRDefault="009F234F" w:rsidP="009F234F">
      <w:pPr>
        <w:tabs>
          <w:tab w:val="num" w:pos="360"/>
        </w:tabs>
        <w:spacing w:line="480" w:lineRule="auto"/>
        <w:rPr>
          <w:rFonts w:cs="Arial"/>
          <w:sz w:val="23"/>
          <w:szCs w:val="23"/>
        </w:rPr>
      </w:pPr>
      <w:r w:rsidRPr="00E35198">
        <w:rPr>
          <w:rFonts w:cs="Arial"/>
          <w:sz w:val="23"/>
          <w:szCs w:val="23"/>
        </w:rPr>
        <w:t xml:space="preserve">Major financial </w:t>
      </w:r>
      <w:r w:rsidR="00EE4AFF" w:rsidRPr="00E35198">
        <w:rPr>
          <w:rFonts w:cs="Arial"/>
          <w:sz w:val="23"/>
          <w:szCs w:val="23"/>
        </w:rPr>
        <w:t xml:space="preserve">management </w:t>
      </w:r>
      <w:r w:rsidRPr="00E35198">
        <w:rPr>
          <w:rFonts w:cs="Arial"/>
          <w:sz w:val="23"/>
          <w:szCs w:val="23"/>
        </w:rPr>
        <w:t xml:space="preserve">activities </w:t>
      </w:r>
      <w:r w:rsidR="00EE4AFF" w:rsidRPr="00E35198">
        <w:rPr>
          <w:rFonts w:cs="Arial"/>
          <w:sz w:val="23"/>
          <w:szCs w:val="23"/>
        </w:rPr>
        <w:t>conducted in</w:t>
      </w:r>
      <w:r w:rsidRPr="00E35198">
        <w:rPr>
          <w:rFonts w:cs="Arial"/>
          <w:sz w:val="23"/>
          <w:szCs w:val="23"/>
        </w:rPr>
        <w:t xml:space="preserve"> 2014 were:</w:t>
      </w:r>
    </w:p>
    <w:p w:rsidR="009F234F" w:rsidRPr="00E35198" w:rsidRDefault="009F234F" w:rsidP="00BC6942">
      <w:pPr>
        <w:pStyle w:val="msonospacing0"/>
        <w:numPr>
          <w:ilvl w:val="0"/>
          <w:numId w:val="7"/>
        </w:numPr>
        <w:tabs>
          <w:tab w:val="left" w:pos="1260"/>
        </w:tabs>
        <w:jc w:val="both"/>
        <w:rPr>
          <w:rFonts w:asciiTheme="minorHAnsi" w:hAnsiTheme="minorHAnsi" w:cs="Arial"/>
          <w:color w:val="000000"/>
          <w:sz w:val="23"/>
          <w:szCs w:val="23"/>
        </w:rPr>
      </w:pPr>
      <w:r w:rsidRPr="00E35198">
        <w:rPr>
          <w:rFonts w:asciiTheme="minorHAnsi" w:hAnsiTheme="minorHAnsi" w:cs="Arial"/>
          <w:color w:val="000000"/>
          <w:sz w:val="23"/>
          <w:szCs w:val="23"/>
        </w:rPr>
        <w:t>Monthly Financial Reports were prepared for EPA; Pick it Up Guyana; Wildlife Division; KfW; Biosafety; and NBSAP Projects for January to September, 2014.</w:t>
      </w:r>
    </w:p>
    <w:p w:rsidR="009F234F" w:rsidRPr="00E35198" w:rsidRDefault="009F234F" w:rsidP="009F234F">
      <w:pPr>
        <w:pStyle w:val="msonospacing0"/>
        <w:tabs>
          <w:tab w:val="left" w:pos="1260"/>
        </w:tabs>
        <w:ind w:left="720"/>
        <w:jc w:val="both"/>
        <w:rPr>
          <w:rFonts w:asciiTheme="minorHAnsi" w:hAnsiTheme="minorHAnsi" w:cs="Arial"/>
          <w:color w:val="000000"/>
          <w:sz w:val="23"/>
          <w:szCs w:val="23"/>
        </w:rPr>
      </w:pPr>
    </w:p>
    <w:p w:rsidR="009F234F" w:rsidRPr="00E35198" w:rsidRDefault="009F234F" w:rsidP="00BC6942">
      <w:pPr>
        <w:pStyle w:val="ListParagraph"/>
        <w:numPr>
          <w:ilvl w:val="0"/>
          <w:numId w:val="7"/>
        </w:numPr>
        <w:tabs>
          <w:tab w:val="left" w:pos="360"/>
        </w:tabs>
        <w:spacing w:line="240" w:lineRule="auto"/>
        <w:rPr>
          <w:sz w:val="23"/>
          <w:szCs w:val="23"/>
        </w:rPr>
      </w:pPr>
      <w:r w:rsidRPr="00E35198">
        <w:rPr>
          <w:sz w:val="23"/>
          <w:szCs w:val="23"/>
        </w:rPr>
        <w:t xml:space="preserve">Monthly Payrolls were prepared for EPA; Pick it Up Guyana; and Wildlife Division from January to September, 2014.  </w:t>
      </w:r>
    </w:p>
    <w:p w:rsidR="009F234F" w:rsidRPr="00E35198" w:rsidRDefault="009F234F" w:rsidP="009F234F">
      <w:pPr>
        <w:pStyle w:val="ListParagraph"/>
        <w:rPr>
          <w:sz w:val="23"/>
          <w:szCs w:val="23"/>
        </w:rPr>
      </w:pPr>
    </w:p>
    <w:p w:rsidR="009F234F" w:rsidRPr="00E35198" w:rsidRDefault="009F234F" w:rsidP="00BC6942">
      <w:pPr>
        <w:pStyle w:val="ListParagraph"/>
        <w:numPr>
          <w:ilvl w:val="0"/>
          <w:numId w:val="7"/>
        </w:numPr>
        <w:tabs>
          <w:tab w:val="left" w:pos="360"/>
        </w:tabs>
        <w:spacing w:line="240" w:lineRule="auto"/>
        <w:rPr>
          <w:sz w:val="23"/>
          <w:szCs w:val="23"/>
        </w:rPr>
      </w:pPr>
      <w:r w:rsidRPr="00E35198">
        <w:rPr>
          <w:sz w:val="23"/>
          <w:szCs w:val="23"/>
        </w:rPr>
        <w:t xml:space="preserve">Gratuity was prepared and paid </w:t>
      </w:r>
      <w:r w:rsidR="0032340B" w:rsidRPr="00E35198">
        <w:rPr>
          <w:sz w:val="23"/>
          <w:szCs w:val="23"/>
        </w:rPr>
        <w:t xml:space="preserve">in </w:t>
      </w:r>
      <w:r w:rsidRPr="00E35198">
        <w:rPr>
          <w:sz w:val="23"/>
          <w:szCs w:val="23"/>
        </w:rPr>
        <w:t xml:space="preserve">July </w:t>
      </w:r>
      <w:r w:rsidR="0032340B" w:rsidRPr="00E35198">
        <w:rPr>
          <w:sz w:val="23"/>
          <w:szCs w:val="23"/>
        </w:rPr>
        <w:t xml:space="preserve">and </w:t>
      </w:r>
      <w:r w:rsidRPr="00E35198">
        <w:rPr>
          <w:sz w:val="23"/>
          <w:szCs w:val="23"/>
        </w:rPr>
        <w:t>December</w:t>
      </w:r>
      <w:r w:rsidR="0032340B" w:rsidRPr="00E35198">
        <w:rPr>
          <w:sz w:val="23"/>
          <w:szCs w:val="23"/>
        </w:rPr>
        <w:t>,</w:t>
      </w:r>
      <w:r w:rsidRPr="00E35198">
        <w:rPr>
          <w:sz w:val="23"/>
          <w:szCs w:val="23"/>
        </w:rPr>
        <w:t xml:space="preserve"> 2014.</w:t>
      </w:r>
    </w:p>
    <w:p w:rsidR="009F234F" w:rsidRPr="00E35198" w:rsidRDefault="009F234F" w:rsidP="009F234F">
      <w:pPr>
        <w:pStyle w:val="ListParagraph"/>
        <w:rPr>
          <w:sz w:val="23"/>
          <w:szCs w:val="23"/>
        </w:rPr>
      </w:pPr>
    </w:p>
    <w:p w:rsidR="009F234F" w:rsidRPr="00E35198" w:rsidRDefault="009F234F" w:rsidP="00BC6942">
      <w:pPr>
        <w:pStyle w:val="ListParagraph"/>
        <w:numPr>
          <w:ilvl w:val="0"/>
          <w:numId w:val="7"/>
        </w:numPr>
        <w:tabs>
          <w:tab w:val="left" w:pos="360"/>
        </w:tabs>
        <w:spacing w:line="240" w:lineRule="auto"/>
        <w:rPr>
          <w:sz w:val="23"/>
          <w:szCs w:val="23"/>
        </w:rPr>
      </w:pPr>
      <w:r w:rsidRPr="00E35198">
        <w:rPr>
          <w:sz w:val="23"/>
          <w:szCs w:val="23"/>
        </w:rPr>
        <w:t>Retroactive payments and Vacation allowance for 2014 were prepared and paid.</w:t>
      </w:r>
    </w:p>
    <w:p w:rsidR="009F234F" w:rsidRPr="00E35198" w:rsidRDefault="009F234F" w:rsidP="009F234F">
      <w:pPr>
        <w:pStyle w:val="msonospacing0"/>
        <w:tabs>
          <w:tab w:val="left" w:pos="1260"/>
        </w:tabs>
        <w:jc w:val="both"/>
        <w:rPr>
          <w:rFonts w:asciiTheme="minorHAnsi" w:hAnsiTheme="minorHAnsi" w:cs="Arial"/>
          <w:color w:val="000000"/>
          <w:sz w:val="23"/>
          <w:szCs w:val="23"/>
        </w:rPr>
      </w:pPr>
    </w:p>
    <w:p w:rsidR="009F234F" w:rsidRPr="00E35198" w:rsidRDefault="009F234F" w:rsidP="00BC6942">
      <w:pPr>
        <w:pStyle w:val="msonospacing0"/>
        <w:numPr>
          <w:ilvl w:val="0"/>
          <w:numId w:val="7"/>
        </w:numPr>
        <w:tabs>
          <w:tab w:val="left" w:pos="1260"/>
        </w:tabs>
        <w:jc w:val="both"/>
        <w:rPr>
          <w:rFonts w:asciiTheme="minorHAnsi" w:hAnsiTheme="minorHAnsi" w:cs="Arial"/>
          <w:color w:val="000000"/>
          <w:sz w:val="23"/>
          <w:szCs w:val="23"/>
        </w:rPr>
      </w:pPr>
      <w:r w:rsidRPr="00E35198">
        <w:rPr>
          <w:rFonts w:asciiTheme="minorHAnsi" w:hAnsiTheme="minorHAnsi" w:cs="Arial"/>
          <w:color w:val="000000"/>
          <w:sz w:val="23"/>
          <w:szCs w:val="23"/>
        </w:rPr>
        <w:t xml:space="preserve">NIS &amp; PAYE remittances for EPA; Pick It </w:t>
      </w:r>
      <w:proofErr w:type="gramStart"/>
      <w:r w:rsidRPr="00E35198">
        <w:rPr>
          <w:rFonts w:asciiTheme="minorHAnsi" w:hAnsiTheme="minorHAnsi" w:cs="Arial"/>
          <w:color w:val="000000"/>
          <w:sz w:val="23"/>
          <w:szCs w:val="23"/>
        </w:rPr>
        <w:t>Up</w:t>
      </w:r>
      <w:proofErr w:type="gramEnd"/>
      <w:r w:rsidRPr="00E35198">
        <w:rPr>
          <w:rFonts w:asciiTheme="minorHAnsi" w:hAnsiTheme="minorHAnsi" w:cs="Arial"/>
          <w:color w:val="000000"/>
          <w:sz w:val="23"/>
          <w:szCs w:val="23"/>
        </w:rPr>
        <w:t xml:space="preserve"> Guyana; and Wildlife Division were paid monthly.</w:t>
      </w:r>
    </w:p>
    <w:p w:rsidR="009F234F" w:rsidRPr="00E35198" w:rsidRDefault="009F234F" w:rsidP="009F234F">
      <w:pPr>
        <w:pStyle w:val="msonospacing0"/>
        <w:tabs>
          <w:tab w:val="left" w:pos="1260"/>
        </w:tabs>
        <w:ind w:left="720"/>
        <w:jc w:val="both"/>
        <w:rPr>
          <w:rFonts w:asciiTheme="minorHAnsi" w:hAnsiTheme="minorHAnsi" w:cs="Arial"/>
          <w:color w:val="000000"/>
          <w:sz w:val="23"/>
          <w:szCs w:val="23"/>
        </w:rPr>
      </w:pPr>
    </w:p>
    <w:p w:rsidR="009F234F" w:rsidRPr="00E35198" w:rsidRDefault="009F234F" w:rsidP="00BC6942">
      <w:pPr>
        <w:pStyle w:val="msonospacing0"/>
        <w:numPr>
          <w:ilvl w:val="0"/>
          <w:numId w:val="7"/>
        </w:numPr>
        <w:tabs>
          <w:tab w:val="left" w:pos="1260"/>
        </w:tabs>
        <w:jc w:val="both"/>
        <w:rPr>
          <w:rFonts w:asciiTheme="minorHAnsi" w:hAnsiTheme="minorHAnsi" w:cs="Arial"/>
          <w:color w:val="000000"/>
          <w:sz w:val="23"/>
          <w:szCs w:val="23"/>
        </w:rPr>
      </w:pPr>
      <w:r w:rsidRPr="00E35198">
        <w:rPr>
          <w:rFonts w:asciiTheme="minorHAnsi" w:hAnsiTheme="minorHAnsi" w:cs="Arial"/>
          <w:color w:val="000000"/>
          <w:sz w:val="23"/>
          <w:szCs w:val="23"/>
        </w:rPr>
        <w:t>VAT Returns for January to December 2014 were prepared and submitted to the GRA.</w:t>
      </w:r>
    </w:p>
    <w:p w:rsidR="009F234F" w:rsidRPr="00E35198" w:rsidRDefault="009F234F" w:rsidP="009F234F">
      <w:pPr>
        <w:pStyle w:val="msonospacing0"/>
        <w:tabs>
          <w:tab w:val="left" w:pos="1260"/>
        </w:tabs>
        <w:jc w:val="both"/>
        <w:rPr>
          <w:rFonts w:asciiTheme="minorHAnsi" w:hAnsiTheme="minorHAnsi" w:cs="Arial"/>
          <w:color w:val="000000"/>
          <w:sz w:val="23"/>
          <w:szCs w:val="23"/>
        </w:rPr>
      </w:pPr>
    </w:p>
    <w:p w:rsidR="009F234F" w:rsidRPr="00E35198" w:rsidRDefault="009F234F" w:rsidP="00BC6942">
      <w:pPr>
        <w:pStyle w:val="msonospacing0"/>
        <w:numPr>
          <w:ilvl w:val="0"/>
          <w:numId w:val="7"/>
        </w:numPr>
        <w:tabs>
          <w:tab w:val="left" w:pos="1260"/>
        </w:tabs>
        <w:jc w:val="both"/>
        <w:rPr>
          <w:rFonts w:asciiTheme="minorHAnsi" w:hAnsiTheme="minorHAnsi" w:cs="Arial"/>
          <w:color w:val="000000"/>
          <w:sz w:val="23"/>
          <w:szCs w:val="23"/>
        </w:rPr>
      </w:pPr>
      <w:r w:rsidRPr="00E35198">
        <w:rPr>
          <w:rFonts w:asciiTheme="minorHAnsi" w:hAnsiTheme="minorHAnsi" w:cs="Arial"/>
          <w:color w:val="000000"/>
          <w:sz w:val="23"/>
          <w:szCs w:val="23"/>
        </w:rPr>
        <w:t>The Monthly Cash Flow Statements for the year were prepared and submitted to the Ministry of Finance.</w:t>
      </w:r>
    </w:p>
    <w:p w:rsidR="009F234F" w:rsidRPr="00E35198" w:rsidRDefault="009F234F" w:rsidP="009F234F">
      <w:pPr>
        <w:pStyle w:val="msonospacing0"/>
        <w:tabs>
          <w:tab w:val="left" w:pos="1260"/>
        </w:tabs>
        <w:ind w:left="720"/>
        <w:jc w:val="both"/>
        <w:rPr>
          <w:rFonts w:asciiTheme="minorHAnsi" w:hAnsiTheme="minorHAnsi" w:cs="Arial"/>
          <w:color w:val="000000"/>
          <w:sz w:val="23"/>
          <w:szCs w:val="23"/>
        </w:rPr>
      </w:pPr>
    </w:p>
    <w:p w:rsidR="009F234F" w:rsidRPr="00E35198" w:rsidRDefault="009F234F" w:rsidP="00BC6942">
      <w:pPr>
        <w:pStyle w:val="ListParagraph"/>
        <w:numPr>
          <w:ilvl w:val="0"/>
          <w:numId w:val="7"/>
        </w:numPr>
        <w:tabs>
          <w:tab w:val="left" w:pos="360"/>
          <w:tab w:val="left" w:pos="1260"/>
        </w:tabs>
        <w:spacing w:line="240" w:lineRule="auto"/>
        <w:rPr>
          <w:rFonts w:cs="Arial"/>
          <w:color w:val="000000"/>
          <w:sz w:val="23"/>
          <w:szCs w:val="23"/>
        </w:rPr>
      </w:pPr>
      <w:r w:rsidRPr="00E35198">
        <w:rPr>
          <w:rFonts w:cs="Arial"/>
          <w:color w:val="000000"/>
          <w:sz w:val="23"/>
          <w:szCs w:val="23"/>
        </w:rPr>
        <w:t>Support was provided to the Biodiversity Enabling Activities Project and KfW Phase II Project.</w:t>
      </w:r>
    </w:p>
    <w:p w:rsidR="009F234F" w:rsidRPr="00E35198" w:rsidRDefault="009F234F" w:rsidP="009F234F">
      <w:pPr>
        <w:pStyle w:val="ListParagraph"/>
        <w:tabs>
          <w:tab w:val="left" w:pos="360"/>
          <w:tab w:val="left" w:pos="1260"/>
        </w:tabs>
        <w:spacing w:line="240" w:lineRule="auto"/>
        <w:rPr>
          <w:rFonts w:cs="Arial"/>
          <w:color w:val="000000"/>
          <w:sz w:val="23"/>
          <w:szCs w:val="23"/>
        </w:rPr>
      </w:pPr>
    </w:p>
    <w:p w:rsidR="009F234F" w:rsidRPr="00E35198" w:rsidRDefault="009F234F" w:rsidP="00BC6942">
      <w:pPr>
        <w:pStyle w:val="ListParagraph"/>
        <w:numPr>
          <w:ilvl w:val="0"/>
          <w:numId w:val="7"/>
        </w:numPr>
        <w:tabs>
          <w:tab w:val="left" w:pos="360"/>
          <w:tab w:val="left" w:pos="1260"/>
        </w:tabs>
        <w:spacing w:line="240" w:lineRule="auto"/>
        <w:rPr>
          <w:rFonts w:cs="Arial"/>
          <w:color w:val="000000"/>
          <w:sz w:val="23"/>
          <w:szCs w:val="23"/>
        </w:rPr>
      </w:pPr>
      <w:r w:rsidRPr="00E35198">
        <w:rPr>
          <w:sz w:val="23"/>
          <w:szCs w:val="23"/>
        </w:rPr>
        <w:t>QuickBooks Enterprise Solutions accounting software was implemented effectively.</w:t>
      </w:r>
    </w:p>
    <w:p w:rsidR="009F234F" w:rsidRPr="00E35198" w:rsidRDefault="009F234F" w:rsidP="009F234F">
      <w:pPr>
        <w:pStyle w:val="ListParagraph"/>
        <w:tabs>
          <w:tab w:val="left" w:pos="360"/>
          <w:tab w:val="left" w:pos="1260"/>
        </w:tabs>
        <w:spacing w:line="240" w:lineRule="auto"/>
        <w:rPr>
          <w:rFonts w:cs="Arial"/>
          <w:color w:val="000000"/>
          <w:sz w:val="23"/>
          <w:szCs w:val="23"/>
        </w:rPr>
      </w:pPr>
    </w:p>
    <w:p w:rsidR="009F234F" w:rsidRPr="00E35198" w:rsidRDefault="009F234F" w:rsidP="00BC6942">
      <w:pPr>
        <w:pStyle w:val="ListParagraph"/>
        <w:numPr>
          <w:ilvl w:val="0"/>
          <w:numId w:val="7"/>
        </w:numPr>
        <w:tabs>
          <w:tab w:val="left" w:pos="360"/>
          <w:tab w:val="left" w:pos="1260"/>
        </w:tabs>
        <w:spacing w:line="240" w:lineRule="auto"/>
        <w:rPr>
          <w:rFonts w:cs="Arial"/>
          <w:color w:val="000000"/>
          <w:sz w:val="23"/>
          <w:szCs w:val="23"/>
        </w:rPr>
      </w:pPr>
      <w:r w:rsidRPr="00E35198">
        <w:rPr>
          <w:sz w:val="23"/>
          <w:szCs w:val="23"/>
        </w:rPr>
        <w:t>Employer and Employees Tax Return for the year 2013 was completed and submitted to GRA.</w:t>
      </w:r>
    </w:p>
    <w:p w:rsidR="009F234F" w:rsidRPr="00E35198" w:rsidRDefault="009F234F" w:rsidP="009F234F">
      <w:pPr>
        <w:pStyle w:val="ListParagraph"/>
        <w:tabs>
          <w:tab w:val="left" w:pos="360"/>
          <w:tab w:val="left" w:pos="1260"/>
        </w:tabs>
        <w:spacing w:line="240" w:lineRule="auto"/>
        <w:rPr>
          <w:rFonts w:cs="Arial"/>
          <w:color w:val="000000"/>
          <w:sz w:val="23"/>
          <w:szCs w:val="23"/>
        </w:rPr>
      </w:pPr>
    </w:p>
    <w:p w:rsidR="009F234F" w:rsidRPr="00E35198" w:rsidRDefault="009F234F" w:rsidP="00BC6942">
      <w:pPr>
        <w:pStyle w:val="ListParagraph"/>
        <w:numPr>
          <w:ilvl w:val="0"/>
          <w:numId w:val="7"/>
        </w:numPr>
        <w:tabs>
          <w:tab w:val="left" w:pos="360"/>
          <w:tab w:val="left" w:pos="1260"/>
        </w:tabs>
        <w:spacing w:line="240" w:lineRule="auto"/>
        <w:rPr>
          <w:rFonts w:cs="Arial"/>
          <w:color w:val="000000"/>
          <w:sz w:val="23"/>
          <w:szCs w:val="23"/>
        </w:rPr>
      </w:pPr>
      <w:r w:rsidRPr="00E35198">
        <w:rPr>
          <w:sz w:val="23"/>
          <w:szCs w:val="23"/>
        </w:rPr>
        <w:t>Recurrent and capital budget for the year 2015 for EPA and Wildlife were completed.</w:t>
      </w:r>
    </w:p>
    <w:p w:rsidR="009F234F" w:rsidRPr="00E35198" w:rsidRDefault="009F234F" w:rsidP="009F234F">
      <w:pPr>
        <w:pStyle w:val="ListParagraph"/>
        <w:tabs>
          <w:tab w:val="left" w:pos="360"/>
          <w:tab w:val="left" w:pos="1260"/>
        </w:tabs>
        <w:spacing w:line="240" w:lineRule="auto"/>
        <w:rPr>
          <w:rFonts w:cs="Arial"/>
          <w:color w:val="000000"/>
          <w:sz w:val="23"/>
          <w:szCs w:val="23"/>
        </w:rPr>
      </w:pPr>
    </w:p>
    <w:p w:rsidR="009F234F" w:rsidRPr="00E35198" w:rsidRDefault="009F234F" w:rsidP="00BC6942">
      <w:pPr>
        <w:pStyle w:val="ListParagraph"/>
        <w:numPr>
          <w:ilvl w:val="0"/>
          <w:numId w:val="7"/>
        </w:numPr>
        <w:tabs>
          <w:tab w:val="left" w:pos="360"/>
          <w:tab w:val="left" w:pos="1260"/>
        </w:tabs>
        <w:spacing w:line="240" w:lineRule="auto"/>
        <w:rPr>
          <w:rFonts w:cs="Arial"/>
          <w:color w:val="000000"/>
          <w:sz w:val="23"/>
          <w:szCs w:val="23"/>
        </w:rPr>
      </w:pPr>
      <w:r w:rsidRPr="00E35198">
        <w:rPr>
          <w:sz w:val="23"/>
          <w:szCs w:val="23"/>
        </w:rPr>
        <w:t>The Audit of KfW for both 2012 and 2013 was completed and the Audit Report was received.</w:t>
      </w:r>
    </w:p>
    <w:p w:rsidR="009F234F" w:rsidRPr="00E35198" w:rsidRDefault="009F234F" w:rsidP="009F234F">
      <w:pPr>
        <w:pStyle w:val="ListParagraph"/>
        <w:tabs>
          <w:tab w:val="left" w:pos="360"/>
          <w:tab w:val="left" w:pos="1260"/>
        </w:tabs>
        <w:spacing w:line="240" w:lineRule="auto"/>
        <w:rPr>
          <w:rFonts w:cs="Arial"/>
          <w:color w:val="000000"/>
          <w:sz w:val="23"/>
          <w:szCs w:val="23"/>
        </w:rPr>
      </w:pPr>
    </w:p>
    <w:p w:rsidR="009F234F" w:rsidRPr="00E35198" w:rsidRDefault="009F234F" w:rsidP="00BC6942">
      <w:pPr>
        <w:pStyle w:val="ListParagraph"/>
        <w:numPr>
          <w:ilvl w:val="0"/>
          <w:numId w:val="7"/>
        </w:numPr>
        <w:tabs>
          <w:tab w:val="left" w:pos="360"/>
          <w:tab w:val="left" w:pos="1260"/>
        </w:tabs>
        <w:spacing w:line="360" w:lineRule="auto"/>
        <w:rPr>
          <w:sz w:val="23"/>
          <w:szCs w:val="23"/>
        </w:rPr>
      </w:pPr>
      <w:r w:rsidRPr="00E35198">
        <w:rPr>
          <w:sz w:val="23"/>
          <w:szCs w:val="23"/>
        </w:rPr>
        <w:t>The Audit of EPA/Wildlife Consolidated Financial Statements 2013 was completed and the Audit Report was received.</w:t>
      </w:r>
    </w:p>
    <w:p w:rsidR="009F234F" w:rsidRDefault="009F234F" w:rsidP="009F234F">
      <w:pPr>
        <w:keepNext/>
        <w:tabs>
          <w:tab w:val="num" w:pos="360"/>
        </w:tabs>
        <w:spacing w:line="360" w:lineRule="auto"/>
        <w:jc w:val="center"/>
        <w:rPr>
          <w:rFonts w:ascii="Californian FB" w:hAnsi="Californian FB" w:cs="Arial"/>
        </w:rPr>
      </w:pPr>
      <w:r>
        <w:rPr>
          <w:rFonts w:ascii="Californian FB" w:hAnsi="Californian FB" w:cs="Arial"/>
          <w:noProof/>
          <w:lang w:bidi="ar-SA"/>
        </w:rPr>
        <w:drawing>
          <wp:inline distT="0" distB="0" distL="0" distR="0">
            <wp:extent cx="6202680" cy="2762250"/>
            <wp:effectExtent l="19050" t="0" r="26670" b="0"/>
            <wp:docPr id="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4A6D" w:rsidRDefault="002D3448" w:rsidP="00776A42">
      <w:pPr>
        <w:pStyle w:val="Caption"/>
        <w:jc w:val="center"/>
        <w:rPr>
          <w:rFonts w:ascii="Californian FB" w:hAnsi="Californian FB" w:cs="Arial"/>
          <w:color w:val="000000"/>
          <w:sz w:val="24"/>
          <w:szCs w:val="24"/>
        </w:rPr>
      </w:pPr>
      <w:bookmarkStart w:id="110" w:name="_Toc410722137"/>
      <w:r>
        <w:t xml:space="preserve">Figure </w:t>
      </w:r>
      <w:fldSimple w:instr=" SEQ Figure \* ARABIC ">
        <w:r w:rsidR="002169D5">
          <w:rPr>
            <w:noProof/>
          </w:rPr>
          <w:t>12</w:t>
        </w:r>
      </w:fldSimple>
      <w:r>
        <w:t>: Subvention Received in 2014</w:t>
      </w:r>
      <w:bookmarkEnd w:id="110"/>
    </w:p>
    <w:p w:rsidR="00ED4732" w:rsidRPr="001B3CBF" w:rsidRDefault="002B5BF9" w:rsidP="00BC0E56">
      <w:pPr>
        <w:spacing w:after="0"/>
        <w:rPr>
          <w:rFonts w:ascii="Calibri" w:hAnsi="Calibri" w:cs="Calibri"/>
          <w:color w:val="000000"/>
        </w:rPr>
      </w:pPr>
      <w:r w:rsidRPr="002B5BF9">
        <w:rPr>
          <w:noProof/>
          <w:color w:val="000000" w:themeColor="text1"/>
          <w:sz w:val="24"/>
          <w:szCs w:val="24"/>
          <w:lang w:bidi="ar-SA"/>
        </w:rPr>
        <w:pict>
          <v:shape id="_x0000_s2992" type="#_x0000_t202" style="position:absolute;left:0;text-align:left;margin-left:32.25pt;margin-top:7.85pt;width:440.45pt;height:227.95pt;z-index:251744256">
            <v:textbox style="mso-next-textbox:#_x0000_s2992">
              <w:txbxContent>
                <w:p w:rsidR="00280248" w:rsidRPr="00E01BE5" w:rsidRDefault="00280248" w:rsidP="00254A6D">
                  <w:pPr>
                    <w:keepNext/>
                    <w:tabs>
                      <w:tab w:val="num" w:pos="360"/>
                    </w:tabs>
                    <w:spacing w:line="360" w:lineRule="auto"/>
                    <w:ind w:left="-720" w:hanging="90"/>
                    <w:jc w:val="center"/>
                    <w:rPr>
                      <w:rFonts w:ascii="Californian FB" w:hAnsi="Californian FB" w:cs="Arial"/>
                    </w:rPr>
                  </w:pPr>
                  <w:r>
                    <w:rPr>
                      <w:rFonts w:ascii="Californian FB" w:hAnsi="Californian FB" w:cs="Arial"/>
                      <w:noProof/>
                      <w:lang w:bidi="ar-SA"/>
                    </w:rPr>
                    <w:drawing>
                      <wp:inline distT="0" distB="0" distL="0" distR="0">
                        <wp:extent cx="5286375" cy="2619375"/>
                        <wp:effectExtent l="0" t="0" r="0" b="0"/>
                        <wp:docPr id="14"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w10:wrap type="square"/>
          </v:shape>
        </w:pict>
      </w:r>
      <w:r w:rsidR="00ED4732" w:rsidRPr="001B3CBF">
        <w:rPr>
          <w:rFonts w:ascii="Calibri" w:hAnsi="Calibri" w:cs="Calibri"/>
          <w:color w:val="000000"/>
        </w:rPr>
        <w:t xml:space="preserve">  </w:t>
      </w:r>
    </w:p>
    <w:p w:rsidR="009F234F" w:rsidRDefault="009F234F" w:rsidP="00BC0E56">
      <w:pPr>
        <w:pStyle w:val="Heading2"/>
        <w:spacing w:before="0" w:after="0"/>
        <w:rPr>
          <w:rFonts w:eastAsia="Arial Unicode MS"/>
        </w:rPr>
      </w:pPr>
      <w:bookmarkStart w:id="111" w:name="_Toc381786763"/>
    </w:p>
    <w:p w:rsidR="009F234F" w:rsidRDefault="009F234F" w:rsidP="00BC0E56">
      <w:pPr>
        <w:pStyle w:val="Heading2"/>
        <w:spacing w:before="0" w:after="0"/>
        <w:rPr>
          <w:rFonts w:eastAsia="Arial Unicode MS"/>
        </w:rPr>
      </w:pPr>
    </w:p>
    <w:p w:rsidR="009F234F" w:rsidRDefault="009F234F" w:rsidP="00BC0E56">
      <w:pPr>
        <w:pStyle w:val="Heading2"/>
        <w:spacing w:before="0" w:after="0"/>
        <w:rPr>
          <w:rFonts w:eastAsia="Arial Unicode MS"/>
        </w:rPr>
      </w:pPr>
    </w:p>
    <w:p w:rsidR="009F234F" w:rsidRDefault="009F234F" w:rsidP="00BC0E56">
      <w:pPr>
        <w:pStyle w:val="Heading2"/>
        <w:spacing w:before="0" w:after="0"/>
        <w:rPr>
          <w:rFonts w:eastAsia="Arial Unicode MS"/>
        </w:rPr>
      </w:pPr>
    </w:p>
    <w:p w:rsidR="009F234F" w:rsidRDefault="009F234F" w:rsidP="00BC0E56">
      <w:pPr>
        <w:pStyle w:val="Heading2"/>
        <w:spacing w:before="0" w:after="0"/>
        <w:rPr>
          <w:rFonts w:eastAsia="Arial Unicode MS"/>
        </w:rPr>
      </w:pPr>
    </w:p>
    <w:p w:rsidR="009F234F" w:rsidRDefault="009F234F" w:rsidP="00BC0E56">
      <w:pPr>
        <w:pStyle w:val="Heading2"/>
        <w:spacing w:before="0" w:after="0"/>
        <w:rPr>
          <w:rFonts w:eastAsia="Arial Unicode MS"/>
        </w:rPr>
      </w:pPr>
    </w:p>
    <w:p w:rsidR="009F234F" w:rsidRDefault="009F234F" w:rsidP="00BC0E56">
      <w:pPr>
        <w:pStyle w:val="Heading2"/>
        <w:spacing w:before="0" w:after="0"/>
        <w:rPr>
          <w:rFonts w:eastAsia="Arial Unicode MS"/>
        </w:rPr>
      </w:pPr>
    </w:p>
    <w:p w:rsidR="009F234F" w:rsidRDefault="009F234F" w:rsidP="00BC0E56">
      <w:pPr>
        <w:pStyle w:val="Heading2"/>
        <w:spacing w:before="0" w:after="0"/>
        <w:rPr>
          <w:rFonts w:eastAsia="Arial Unicode MS"/>
        </w:rPr>
      </w:pPr>
    </w:p>
    <w:p w:rsidR="009F234F" w:rsidRDefault="009F234F" w:rsidP="00BC0E56">
      <w:pPr>
        <w:pStyle w:val="Heading2"/>
        <w:spacing w:before="0" w:after="0"/>
        <w:rPr>
          <w:rFonts w:eastAsia="Arial Unicode MS"/>
        </w:rPr>
      </w:pPr>
    </w:p>
    <w:p w:rsidR="009F234F" w:rsidRDefault="009F234F" w:rsidP="00BC0E56">
      <w:pPr>
        <w:pStyle w:val="Heading2"/>
        <w:spacing w:before="0" w:after="0"/>
        <w:rPr>
          <w:rFonts w:eastAsia="Arial Unicode MS"/>
        </w:rPr>
      </w:pPr>
    </w:p>
    <w:p w:rsidR="009F234F" w:rsidRDefault="009F234F" w:rsidP="00BC0E56">
      <w:pPr>
        <w:pStyle w:val="Heading2"/>
        <w:spacing w:before="0" w:after="0"/>
        <w:rPr>
          <w:rFonts w:eastAsia="Arial Unicode MS"/>
        </w:rPr>
      </w:pPr>
    </w:p>
    <w:p w:rsidR="00E916F5" w:rsidRDefault="00E916F5" w:rsidP="00776A42">
      <w:pPr>
        <w:pStyle w:val="Caption"/>
        <w:jc w:val="center"/>
      </w:pPr>
      <w:bookmarkStart w:id="112" w:name="_Toc410722138"/>
    </w:p>
    <w:p w:rsidR="00254A6D" w:rsidRDefault="002D3448" w:rsidP="00776A42">
      <w:pPr>
        <w:pStyle w:val="Caption"/>
        <w:jc w:val="center"/>
      </w:pPr>
      <w:r>
        <w:t xml:space="preserve">Figure </w:t>
      </w:r>
      <w:fldSimple w:instr=" SEQ Figure \* ARABIC ">
        <w:r w:rsidR="002169D5">
          <w:rPr>
            <w:noProof/>
          </w:rPr>
          <w:t>13</w:t>
        </w:r>
      </w:fldSimple>
      <w:r>
        <w:t>: Revenue received in 2014 ($000)</w:t>
      </w:r>
      <w:bookmarkEnd w:id="112"/>
    </w:p>
    <w:p w:rsidR="00E916F5" w:rsidRPr="00E916F5" w:rsidRDefault="00E916F5" w:rsidP="00E916F5"/>
    <w:p w:rsidR="00ED4732" w:rsidRPr="00254A6D" w:rsidRDefault="00EE4FDE" w:rsidP="00B62DCC">
      <w:pPr>
        <w:pStyle w:val="Heading2"/>
        <w:rPr>
          <w:sz w:val="32"/>
        </w:rPr>
      </w:pPr>
      <w:bookmarkStart w:id="113" w:name="_Toc419726187"/>
      <w:r w:rsidRPr="00254A6D">
        <w:rPr>
          <w:sz w:val="32"/>
        </w:rPr>
        <w:lastRenderedPageBreak/>
        <w:t>6</w:t>
      </w:r>
      <w:r w:rsidR="00ED4732" w:rsidRPr="00254A6D">
        <w:rPr>
          <w:sz w:val="32"/>
        </w:rPr>
        <w:t xml:space="preserve">.2 </w:t>
      </w:r>
      <w:r w:rsidR="00254A6D" w:rsidRPr="00254A6D">
        <w:rPr>
          <w:sz w:val="32"/>
        </w:rPr>
        <w:t>Procurement and Asset Management</w:t>
      </w:r>
      <w:bookmarkEnd w:id="111"/>
      <w:bookmarkEnd w:id="113"/>
      <w:r w:rsidR="00ED4732" w:rsidRPr="00254A6D">
        <w:rPr>
          <w:sz w:val="32"/>
        </w:rPr>
        <w:t xml:space="preserve"> </w:t>
      </w:r>
    </w:p>
    <w:p w:rsidR="00ED4732" w:rsidRPr="00BC06EC" w:rsidRDefault="00ED4732" w:rsidP="00BC0E56">
      <w:pPr>
        <w:spacing w:after="0"/>
        <w:rPr>
          <w:rFonts w:eastAsia="Arial Unicode MS"/>
        </w:rPr>
      </w:pPr>
    </w:p>
    <w:p w:rsidR="0012595D" w:rsidRPr="00776A42" w:rsidRDefault="0012595D" w:rsidP="0012595D">
      <w:pPr>
        <w:rPr>
          <w:sz w:val="23"/>
          <w:szCs w:val="23"/>
        </w:rPr>
      </w:pPr>
      <w:r w:rsidRPr="00776A42">
        <w:rPr>
          <w:sz w:val="23"/>
          <w:szCs w:val="23"/>
        </w:rPr>
        <w:t>All Divisions and Projects Units were provided with administrative and logistical support. Further, evaluation and procurement of materials, equipment and services were efficiently managed.</w:t>
      </w:r>
      <w:r w:rsidRPr="00776A42">
        <w:rPr>
          <w:sz w:val="23"/>
          <w:szCs w:val="23"/>
        </w:rPr>
        <w:tab/>
      </w:r>
    </w:p>
    <w:p w:rsidR="0012595D" w:rsidRPr="00776A42" w:rsidRDefault="0012595D" w:rsidP="0012595D">
      <w:pPr>
        <w:rPr>
          <w:b/>
          <w:sz w:val="23"/>
          <w:szCs w:val="23"/>
          <w:u w:val="single"/>
        </w:rPr>
      </w:pPr>
      <w:r w:rsidRPr="00776A42">
        <w:rPr>
          <w:b/>
          <w:sz w:val="23"/>
          <w:szCs w:val="23"/>
          <w:u w:val="single"/>
        </w:rPr>
        <w:t>Procurement and Management</w:t>
      </w:r>
    </w:p>
    <w:p w:rsidR="0012595D" w:rsidRPr="00776A42" w:rsidRDefault="0012595D" w:rsidP="0012595D">
      <w:pPr>
        <w:rPr>
          <w:sz w:val="23"/>
          <w:szCs w:val="23"/>
        </w:rPr>
      </w:pPr>
      <w:r w:rsidRPr="00776A42">
        <w:rPr>
          <w:sz w:val="23"/>
          <w:szCs w:val="23"/>
        </w:rPr>
        <w:t xml:space="preserve">Early in the year, physical checks of EPA’s fixed assets were conducted by the Audit Office of Guyana against EPA’s Stock Records.  During 2014, the EPA conducted internal asset checks and updated its Asset Register and the labeled additional assets procured. </w:t>
      </w:r>
    </w:p>
    <w:p w:rsidR="0012595D" w:rsidRPr="00776A42" w:rsidRDefault="0012595D" w:rsidP="0012595D">
      <w:pPr>
        <w:rPr>
          <w:sz w:val="23"/>
          <w:szCs w:val="23"/>
        </w:rPr>
      </w:pPr>
      <w:r w:rsidRPr="00776A42">
        <w:rPr>
          <w:sz w:val="23"/>
          <w:szCs w:val="23"/>
        </w:rPr>
        <w:t xml:space="preserve">The procurement process was managed for the purchase of capital items under the National Capital Expenditure 2014 and items approved by the EPA’s Board under the Agency’s Trust Fund. Among items purchased in 2014 were: a </w:t>
      </w:r>
      <w:proofErr w:type="spellStart"/>
      <w:r w:rsidRPr="00776A42">
        <w:rPr>
          <w:sz w:val="23"/>
          <w:szCs w:val="23"/>
        </w:rPr>
        <w:t>Delux</w:t>
      </w:r>
      <w:proofErr w:type="spellEnd"/>
      <w:r w:rsidRPr="00776A42">
        <w:rPr>
          <w:sz w:val="23"/>
          <w:szCs w:val="23"/>
        </w:rPr>
        <w:t xml:space="preserve"> Hazmat Kit, a Multi-Rae Pro for Gas monitoring and VOC’s Detection, Fluke Distance Readers, a Plotter for support to the GIS Unit, Filing Cabinets, Office Chairs, Printers, Microwave and Kettle and Water Boilers, Brush Cutting Machine, Pressure Washer and several Global Positioning Systems (GPS), Field Cameras, Tablets, Samples Refrigerator, Ceiling Fans, Water Dispensers, Vacuum Cleaner, Complete Pressure Pump, Dust Blower and Motor Vehicles. </w:t>
      </w:r>
    </w:p>
    <w:p w:rsidR="0012595D" w:rsidRPr="00776A42" w:rsidRDefault="0012595D" w:rsidP="0012595D">
      <w:pPr>
        <w:rPr>
          <w:sz w:val="23"/>
          <w:szCs w:val="23"/>
        </w:rPr>
      </w:pPr>
      <w:r w:rsidRPr="00776A42">
        <w:rPr>
          <w:sz w:val="23"/>
          <w:szCs w:val="23"/>
        </w:rPr>
        <w:t>Further</w:t>
      </w:r>
      <w:r w:rsidR="0032340B" w:rsidRPr="00776A42">
        <w:rPr>
          <w:sz w:val="23"/>
          <w:szCs w:val="23"/>
        </w:rPr>
        <w:t>,</w:t>
      </w:r>
      <w:r w:rsidRPr="00776A42">
        <w:rPr>
          <w:sz w:val="23"/>
          <w:szCs w:val="23"/>
        </w:rPr>
        <w:t xml:space="preserve"> the EPA sought and was granted approval from the MNRE for procurement of one new PBX Switchboard System to support the EPA’s growing structure. In this regard, an award of contract was received from the National Procurement and Tender Administration Board for the purchase of the Switchboard.  </w:t>
      </w:r>
    </w:p>
    <w:p w:rsidR="0012595D" w:rsidRPr="00776A42" w:rsidRDefault="0012595D" w:rsidP="0012595D">
      <w:pPr>
        <w:rPr>
          <w:sz w:val="23"/>
          <w:szCs w:val="23"/>
        </w:rPr>
      </w:pPr>
      <w:r w:rsidRPr="00776A42">
        <w:rPr>
          <w:sz w:val="23"/>
          <w:szCs w:val="23"/>
        </w:rPr>
        <w:t xml:space="preserve">Stationery and dietary supplies were purchased as required to meet the EPA’s needs. </w:t>
      </w:r>
    </w:p>
    <w:p w:rsidR="0012595D" w:rsidRPr="00776A42" w:rsidRDefault="0012595D" w:rsidP="0012595D">
      <w:pPr>
        <w:rPr>
          <w:b/>
          <w:sz w:val="23"/>
          <w:szCs w:val="23"/>
          <w:u w:val="single"/>
        </w:rPr>
      </w:pPr>
      <w:r w:rsidRPr="00776A42">
        <w:rPr>
          <w:b/>
          <w:sz w:val="23"/>
          <w:szCs w:val="23"/>
          <w:u w:val="single"/>
        </w:rPr>
        <w:t>Vehicle Maintenance</w:t>
      </w:r>
    </w:p>
    <w:p w:rsidR="0012595D" w:rsidRPr="00776A42" w:rsidRDefault="0012595D" w:rsidP="0012595D">
      <w:pPr>
        <w:rPr>
          <w:sz w:val="23"/>
          <w:szCs w:val="23"/>
        </w:rPr>
      </w:pPr>
      <w:r w:rsidRPr="00776A42">
        <w:rPr>
          <w:sz w:val="23"/>
          <w:szCs w:val="23"/>
        </w:rPr>
        <w:t>The EPA carried out regular maintenance of its fleet of vehicles to avoid extensive repairs and its associated costs and to fulfill transportation requirements.  Insurance, fitness, road license etc. were renewed in a timely manner.</w:t>
      </w:r>
    </w:p>
    <w:p w:rsidR="0012595D" w:rsidRDefault="0012595D" w:rsidP="0012595D">
      <w:pPr>
        <w:rPr>
          <w:sz w:val="23"/>
          <w:szCs w:val="23"/>
        </w:rPr>
      </w:pPr>
      <w:r w:rsidRPr="00776A42">
        <w:rPr>
          <w:sz w:val="23"/>
          <w:szCs w:val="23"/>
        </w:rPr>
        <w:t>Aged vehicles within the EPA’s fleet, including one Toyota RAV 4 transferred from the MNRE</w:t>
      </w:r>
      <w:r w:rsidR="001E3F17" w:rsidRPr="00776A42">
        <w:rPr>
          <w:sz w:val="23"/>
          <w:szCs w:val="23"/>
        </w:rPr>
        <w:t>,</w:t>
      </w:r>
      <w:r w:rsidRPr="00776A42">
        <w:rPr>
          <w:sz w:val="23"/>
          <w:szCs w:val="23"/>
        </w:rPr>
        <w:t xml:space="preserve"> were maintained regularly through servicing. The Nissan Patrol</w:t>
      </w:r>
      <w:r w:rsidR="0032340B" w:rsidRPr="00776A42">
        <w:rPr>
          <w:sz w:val="23"/>
          <w:szCs w:val="23"/>
        </w:rPr>
        <w:t>,</w:t>
      </w:r>
      <w:r w:rsidRPr="00776A42">
        <w:rPr>
          <w:sz w:val="23"/>
          <w:szCs w:val="23"/>
        </w:rPr>
        <w:t xml:space="preserve"> with</w:t>
      </w:r>
      <w:r w:rsidR="001E3F17" w:rsidRPr="00776A42">
        <w:rPr>
          <w:sz w:val="23"/>
          <w:szCs w:val="23"/>
        </w:rPr>
        <w:t xml:space="preserve"> extensive damage</w:t>
      </w:r>
      <w:r w:rsidRPr="00776A42">
        <w:rPr>
          <w:sz w:val="23"/>
          <w:szCs w:val="23"/>
        </w:rPr>
        <w:t xml:space="preserve"> caused by an accident</w:t>
      </w:r>
      <w:r w:rsidR="001E3F17" w:rsidRPr="00776A42">
        <w:rPr>
          <w:sz w:val="23"/>
          <w:szCs w:val="23"/>
        </w:rPr>
        <w:t>,</w:t>
      </w:r>
      <w:r w:rsidRPr="00776A42">
        <w:rPr>
          <w:sz w:val="23"/>
          <w:szCs w:val="23"/>
        </w:rPr>
        <w:t xml:space="preserve"> was repaired while major repair and body </w:t>
      </w:r>
      <w:proofErr w:type="gramStart"/>
      <w:r w:rsidRPr="00776A42">
        <w:rPr>
          <w:sz w:val="23"/>
          <w:szCs w:val="23"/>
        </w:rPr>
        <w:t xml:space="preserve">work </w:t>
      </w:r>
      <w:r w:rsidR="001E3F17" w:rsidRPr="00776A42">
        <w:rPr>
          <w:sz w:val="23"/>
          <w:szCs w:val="23"/>
        </w:rPr>
        <w:t xml:space="preserve"> were</w:t>
      </w:r>
      <w:proofErr w:type="gramEnd"/>
      <w:r w:rsidR="001E3F17" w:rsidRPr="00776A42">
        <w:rPr>
          <w:sz w:val="23"/>
          <w:szCs w:val="23"/>
        </w:rPr>
        <w:t xml:space="preserve"> carried</w:t>
      </w:r>
      <w:r w:rsidRPr="00776A42">
        <w:rPr>
          <w:sz w:val="23"/>
          <w:szCs w:val="23"/>
        </w:rPr>
        <w:t xml:space="preserve"> out on an aged  Pickup, registration number PGG 6339.  Complete body work was also done on one Nissan Car which was later transferred to the MNRE.</w:t>
      </w:r>
    </w:p>
    <w:p w:rsidR="00E916F5" w:rsidRDefault="00E916F5" w:rsidP="0012595D">
      <w:pPr>
        <w:rPr>
          <w:sz w:val="23"/>
          <w:szCs w:val="23"/>
        </w:rPr>
      </w:pPr>
    </w:p>
    <w:p w:rsidR="00E916F5" w:rsidRPr="00776A42" w:rsidRDefault="00E916F5" w:rsidP="0012595D">
      <w:pPr>
        <w:rPr>
          <w:sz w:val="23"/>
          <w:szCs w:val="23"/>
        </w:rPr>
      </w:pPr>
    </w:p>
    <w:p w:rsidR="00E916F5" w:rsidRDefault="0012595D" w:rsidP="0012595D">
      <w:pPr>
        <w:rPr>
          <w:b/>
          <w:sz w:val="23"/>
          <w:szCs w:val="23"/>
          <w:u w:val="single"/>
        </w:rPr>
      </w:pPr>
      <w:r w:rsidRPr="00776A42">
        <w:rPr>
          <w:b/>
          <w:sz w:val="23"/>
          <w:szCs w:val="23"/>
          <w:u w:val="single"/>
        </w:rPr>
        <w:lastRenderedPageBreak/>
        <w:t>Building and Compound Maintenance</w:t>
      </w:r>
    </w:p>
    <w:p w:rsidR="0012595D" w:rsidRPr="00776A42" w:rsidRDefault="0012595D" w:rsidP="0012595D">
      <w:pPr>
        <w:rPr>
          <w:rFonts w:cstheme="minorHAnsi"/>
          <w:sz w:val="23"/>
          <w:szCs w:val="23"/>
        </w:rPr>
      </w:pPr>
      <w:r w:rsidRPr="00776A42">
        <w:rPr>
          <w:sz w:val="23"/>
          <w:szCs w:val="23"/>
        </w:rPr>
        <w:t>General aesthetics of the building and compound were enhanced through regular cleaning, brushing and maintenance</w:t>
      </w:r>
      <w:r w:rsidRPr="00776A42">
        <w:rPr>
          <w:color w:val="FF0000"/>
          <w:sz w:val="23"/>
          <w:szCs w:val="23"/>
        </w:rPr>
        <w:t xml:space="preserve">. </w:t>
      </w:r>
      <w:r w:rsidRPr="00776A42">
        <w:rPr>
          <w:color w:val="000000" w:themeColor="text1"/>
          <w:sz w:val="23"/>
          <w:szCs w:val="23"/>
        </w:rPr>
        <w:t>As such,</w:t>
      </w:r>
      <w:r w:rsidRPr="00776A42">
        <w:rPr>
          <w:color w:val="FF0000"/>
          <w:sz w:val="23"/>
          <w:szCs w:val="23"/>
        </w:rPr>
        <w:t xml:space="preserve"> </w:t>
      </w:r>
      <w:r w:rsidRPr="00776A42">
        <w:rPr>
          <w:rFonts w:cstheme="minorHAnsi"/>
          <w:sz w:val="23"/>
          <w:szCs w:val="23"/>
        </w:rPr>
        <w:t>Contracts were prepared and signed for the following works and services:</w:t>
      </w:r>
    </w:p>
    <w:p w:rsidR="0012595D" w:rsidRPr="00776A42" w:rsidRDefault="0012595D" w:rsidP="00BC6942">
      <w:pPr>
        <w:pStyle w:val="ListParagraph"/>
        <w:numPr>
          <w:ilvl w:val="0"/>
          <w:numId w:val="6"/>
        </w:numPr>
        <w:spacing w:after="0"/>
        <w:contextualSpacing w:val="0"/>
        <w:rPr>
          <w:rFonts w:cstheme="minorHAnsi"/>
          <w:sz w:val="23"/>
          <w:szCs w:val="23"/>
        </w:rPr>
      </w:pPr>
      <w:r w:rsidRPr="00776A42">
        <w:rPr>
          <w:rFonts w:cstheme="minorHAnsi"/>
          <w:sz w:val="23"/>
          <w:szCs w:val="23"/>
        </w:rPr>
        <w:t>Termite control</w:t>
      </w:r>
      <w:r w:rsidR="001E3F17" w:rsidRPr="00776A42">
        <w:rPr>
          <w:rFonts w:cstheme="minorHAnsi"/>
          <w:sz w:val="23"/>
          <w:szCs w:val="23"/>
        </w:rPr>
        <w:t>;</w:t>
      </w:r>
    </w:p>
    <w:p w:rsidR="0012595D" w:rsidRPr="00776A42" w:rsidRDefault="0012595D" w:rsidP="00BC6942">
      <w:pPr>
        <w:pStyle w:val="ListParagraph"/>
        <w:numPr>
          <w:ilvl w:val="0"/>
          <w:numId w:val="6"/>
        </w:numPr>
        <w:spacing w:after="0"/>
        <w:contextualSpacing w:val="0"/>
        <w:rPr>
          <w:rFonts w:cstheme="minorHAnsi"/>
          <w:sz w:val="23"/>
          <w:szCs w:val="23"/>
        </w:rPr>
      </w:pPr>
      <w:r w:rsidRPr="00776A42">
        <w:rPr>
          <w:rFonts w:cstheme="minorHAnsi"/>
          <w:sz w:val="23"/>
          <w:szCs w:val="23"/>
        </w:rPr>
        <w:t>Disposal of sanitary units</w:t>
      </w:r>
      <w:r w:rsidR="001E3F17" w:rsidRPr="00776A42">
        <w:rPr>
          <w:rFonts w:cstheme="minorHAnsi"/>
          <w:sz w:val="23"/>
          <w:szCs w:val="23"/>
        </w:rPr>
        <w:t>;</w:t>
      </w:r>
      <w:r w:rsidRPr="00776A42">
        <w:rPr>
          <w:rFonts w:cstheme="minorHAnsi"/>
          <w:sz w:val="23"/>
          <w:szCs w:val="23"/>
        </w:rPr>
        <w:t xml:space="preserve"> </w:t>
      </w:r>
    </w:p>
    <w:p w:rsidR="0012595D" w:rsidRPr="00776A42" w:rsidRDefault="0012595D" w:rsidP="00BC6942">
      <w:pPr>
        <w:pStyle w:val="ListParagraph"/>
        <w:numPr>
          <w:ilvl w:val="0"/>
          <w:numId w:val="6"/>
        </w:numPr>
        <w:spacing w:after="0"/>
        <w:contextualSpacing w:val="0"/>
        <w:rPr>
          <w:rFonts w:cstheme="minorHAnsi"/>
          <w:sz w:val="23"/>
          <w:szCs w:val="23"/>
        </w:rPr>
      </w:pPr>
      <w:r w:rsidRPr="00776A42">
        <w:rPr>
          <w:rFonts w:cstheme="minorHAnsi"/>
          <w:sz w:val="23"/>
          <w:szCs w:val="23"/>
        </w:rPr>
        <w:t>Maintenance of  the photocopier</w:t>
      </w:r>
      <w:r w:rsidR="001E3F17" w:rsidRPr="00776A42">
        <w:rPr>
          <w:rFonts w:cstheme="minorHAnsi"/>
          <w:sz w:val="23"/>
          <w:szCs w:val="23"/>
        </w:rPr>
        <w:t>;</w:t>
      </w:r>
    </w:p>
    <w:p w:rsidR="0012595D" w:rsidRPr="00776A42" w:rsidRDefault="0012595D" w:rsidP="00BC6942">
      <w:pPr>
        <w:pStyle w:val="ListParagraph"/>
        <w:numPr>
          <w:ilvl w:val="0"/>
          <w:numId w:val="6"/>
        </w:numPr>
        <w:spacing w:after="0"/>
        <w:contextualSpacing w:val="0"/>
        <w:rPr>
          <w:rFonts w:cstheme="minorHAnsi"/>
          <w:sz w:val="23"/>
          <w:szCs w:val="23"/>
        </w:rPr>
      </w:pPr>
      <w:r w:rsidRPr="00776A42">
        <w:rPr>
          <w:rFonts w:cstheme="minorHAnsi"/>
          <w:sz w:val="23"/>
          <w:szCs w:val="23"/>
        </w:rPr>
        <w:t>Electrical repairs</w:t>
      </w:r>
      <w:r w:rsidR="001E3F17" w:rsidRPr="00776A42">
        <w:rPr>
          <w:rFonts w:cstheme="minorHAnsi"/>
          <w:sz w:val="23"/>
          <w:szCs w:val="23"/>
        </w:rPr>
        <w:t>;</w:t>
      </w:r>
      <w:r w:rsidRPr="00776A42">
        <w:rPr>
          <w:rFonts w:cstheme="minorHAnsi"/>
          <w:sz w:val="23"/>
          <w:szCs w:val="23"/>
        </w:rPr>
        <w:t xml:space="preserve"> </w:t>
      </w:r>
    </w:p>
    <w:p w:rsidR="0012595D" w:rsidRPr="00776A42" w:rsidRDefault="0012595D" w:rsidP="00BC6942">
      <w:pPr>
        <w:pStyle w:val="ListParagraph"/>
        <w:numPr>
          <w:ilvl w:val="0"/>
          <w:numId w:val="6"/>
        </w:numPr>
        <w:spacing w:after="0"/>
        <w:contextualSpacing w:val="0"/>
        <w:rPr>
          <w:rFonts w:cstheme="minorHAnsi"/>
          <w:sz w:val="23"/>
          <w:szCs w:val="23"/>
        </w:rPr>
      </w:pPr>
      <w:r w:rsidRPr="00776A42">
        <w:rPr>
          <w:rFonts w:cstheme="minorHAnsi"/>
          <w:sz w:val="23"/>
          <w:szCs w:val="23"/>
        </w:rPr>
        <w:t>Security Services</w:t>
      </w:r>
      <w:r w:rsidR="001E3F17" w:rsidRPr="00776A42">
        <w:rPr>
          <w:rFonts w:cstheme="minorHAnsi"/>
          <w:sz w:val="23"/>
          <w:szCs w:val="23"/>
        </w:rPr>
        <w:t>;</w:t>
      </w:r>
    </w:p>
    <w:p w:rsidR="0012595D" w:rsidRPr="00776A42" w:rsidRDefault="0012595D" w:rsidP="00BC6942">
      <w:pPr>
        <w:pStyle w:val="ListParagraph"/>
        <w:numPr>
          <w:ilvl w:val="0"/>
          <w:numId w:val="6"/>
        </w:numPr>
        <w:spacing w:after="0"/>
        <w:contextualSpacing w:val="0"/>
        <w:rPr>
          <w:rFonts w:cstheme="minorHAnsi"/>
          <w:sz w:val="23"/>
          <w:szCs w:val="23"/>
        </w:rPr>
      </w:pPr>
      <w:r w:rsidRPr="00776A42">
        <w:rPr>
          <w:rFonts w:cstheme="minorHAnsi"/>
          <w:sz w:val="23"/>
          <w:szCs w:val="23"/>
        </w:rPr>
        <w:t>Service and repairs to air conditioning units</w:t>
      </w:r>
      <w:r w:rsidR="001E3F17" w:rsidRPr="00776A42">
        <w:rPr>
          <w:rFonts w:cstheme="minorHAnsi"/>
          <w:sz w:val="23"/>
          <w:szCs w:val="23"/>
        </w:rPr>
        <w:t>; and</w:t>
      </w:r>
    </w:p>
    <w:p w:rsidR="0012595D" w:rsidRPr="00776A42" w:rsidRDefault="0012595D" w:rsidP="00BC6942">
      <w:pPr>
        <w:pStyle w:val="ListParagraph"/>
        <w:numPr>
          <w:ilvl w:val="0"/>
          <w:numId w:val="6"/>
        </w:numPr>
        <w:spacing w:after="0"/>
        <w:contextualSpacing w:val="0"/>
        <w:rPr>
          <w:rFonts w:cstheme="minorHAnsi"/>
          <w:sz w:val="23"/>
          <w:szCs w:val="23"/>
        </w:rPr>
      </w:pPr>
      <w:r w:rsidRPr="00776A42">
        <w:rPr>
          <w:rFonts w:cstheme="minorHAnsi"/>
          <w:sz w:val="23"/>
          <w:szCs w:val="23"/>
        </w:rPr>
        <w:t>General Cleaning of the Compound and its Environs</w:t>
      </w:r>
      <w:r w:rsidR="001E3F17" w:rsidRPr="00776A42">
        <w:rPr>
          <w:rFonts w:cstheme="minorHAnsi"/>
          <w:sz w:val="23"/>
          <w:szCs w:val="23"/>
        </w:rPr>
        <w:t>.</w:t>
      </w:r>
    </w:p>
    <w:p w:rsidR="0012595D" w:rsidRPr="00776A42" w:rsidRDefault="0012595D" w:rsidP="0012595D">
      <w:pPr>
        <w:rPr>
          <w:sz w:val="23"/>
          <w:szCs w:val="23"/>
        </w:rPr>
      </w:pPr>
    </w:p>
    <w:p w:rsidR="0012595D" w:rsidRPr="00776A42" w:rsidRDefault="0012595D" w:rsidP="0012595D">
      <w:pPr>
        <w:rPr>
          <w:sz w:val="23"/>
          <w:szCs w:val="23"/>
        </w:rPr>
      </w:pPr>
      <w:r w:rsidRPr="00776A42">
        <w:rPr>
          <w:sz w:val="23"/>
          <w:szCs w:val="23"/>
        </w:rPr>
        <w:t xml:space="preserve">Additionally, corrective works were done on the plumbing system due to an interruption in the flow of water into the building; the Generator was also serviced. </w:t>
      </w:r>
    </w:p>
    <w:p w:rsidR="0012595D" w:rsidRPr="00776A42" w:rsidRDefault="0012595D" w:rsidP="0012595D">
      <w:pPr>
        <w:contextualSpacing/>
        <w:rPr>
          <w:sz w:val="23"/>
          <w:szCs w:val="23"/>
        </w:rPr>
      </w:pPr>
      <w:r w:rsidRPr="00776A42">
        <w:rPr>
          <w:sz w:val="23"/>
          <w:szCs w:val="23"/>
        </w:rPr>
        <w:t>Provision was made for office spaces within the building to house</w:t>
      </w:r>
      <w:r w:rsidR="001E3F17" w:rsidRPr="00776A42">
        <w:rPr>
          <w:sz w:val="23"/>
          <w:szCs w:val="23"/>
        </w:rPr>
        <w:t xml:space="preserve"> the new Water Quality Unit;</w:t>
      </w:r>
      <w:r w:rsidRPr="00776A42">
        <w:rPr>
          <w:sz w:val="23"/>
          <w:szCs w:val="23"/>
        </w:rPr>
        <w:t xml:space="preserve"> additional EO </w:t>
      </w:r>
      <w:r w:rsidR="001E3F17" w:rsidRPr="00776A42">
        <w:rPr>
          <w:sz w:val="23"/>
          <w:szCs w:val="23"/>
        </w:rPr>
        <w:t xml:space="preserve">for </w:t>
      </w:r>
      <w:r w:rsidRPr="00776A42">
        <w:rPr>
          <w:sz w:val="23"/>
          <w:szCs w:val="23"/>
        </w:rPr>
        <w:t>EMPD; and</w:t>
      </w:r>
      <w:r w:rsidR="001E3F17" w:rsidRPr="00776A42">
        <w:rPr>
          <w:sz w:val="23"/>
          <w:szCs w:val="23"/>
        </w:rPr>
        <w:t>,</w:t>
      </w:r>
      <w:r w:rsidRPr="00776A42">
        <w:rPr>
          <w:sz w:val="23"/>
          <w:szCs w:val="23"/>
        </w:rPr>
        <w:t xml:space="preserve"> an additional </w:t>
      </w:r>
      <w:r w:rsidR="001E3F17" w:rsidRPr="00776A42">
        <w:rPr>
          <w:sz w:val="23"/>
          <w:szCs w:val="23"/>
        </w:rPr>
        <w:t>Office A</w:t>
      </w:r>
      <w:r w:rsidRPr="00776A42">
        <w:rPr>
          <w:sz w:val="23"/>
          <w:szCs w:val="23"/>
        </w:rPr>
        <w:t xml:space="preserve">ssistant for the Administrative Unit. </w:t>
      </w:r>
    </w:p>
    <w:p w:rsidR="00E916F5" w:rsidRDefault="00E916F5" w:rsidP="0012595D">
      <w:pPr>
        <w:rPr>
          <w:sz w:val="23"/>
          <w:szCs w:val="23"/>
        </w:rPr>
      </w:pPr>
    </w:p>
    <w:p w:rsidR="0012595D" w:rsidRPr="00776A42" w:rsidRDefault="0012595D" w:rsidP="0012595D">
      <w:pPr>
        <w:rPr>
          <w:sz w:val="23"/>
          <w:szCs w:val="23"/>
        </w:rPr>
      </w:pPr>
      <w:r w:rsidRPr="00776A42">
        <w:rPr>
          <w:sz w:val="23"/>
          <w:szCs w:val="23"/>
        </w:rPr>
        <w:t xml:space="preserve">Rehabilitation works of the EPA’s Entrance Road and Parking Area were completed.  Through the National Competitive bidding process works were awarded for the Construction of a Vehicle Parking Shed and for the Construction of a Corridor Shed. </w:t>
      </w:r>
    </w:p>
    <w:p w:rsidR="0012595D" w:rsidRPr="00776A42" w:rsidRDefault="0012595D" w:rsidP="0012595D">
      <w:pPr>
        <w:rPr>
          <w:rFonts w:cstheme="minorHAnsi"/>
          <w:sz w:val="23"/>
          <w:szCs w:val="23"/>
        </w:rPr>
      </w:pPr>
      <w:r w:rsidRPr="00776A42">
        <w:rPr>
          <w:sz w:val="23"/>
          <w:szCs w:val="23"/>
        </w:rPr>
        <w:t>The Agency continued to face issues of faulty plumbing and as such approval was granted and procurement completed for the purchase of a complete pressure pump to</w:t>
      </w:r>
      <w:r w:rsidR="001E3F17" w:rsidRPr="00776A42">
        <w:rPr>
          <w:sz w:val="23"/>
          <w:szCs w:val="23"/>
        </w:rPr>
        <w:t xml:space="preserve"> correct</w:t>
      </w:r>
      <w:r w:rsidRPr="00776A42">
        <w:rPr>
          <w:sz w:val="23"/>
          <w:szCs w:val="23"/>
        </w:rPr>
        <w:t xml:space="preserve"> the problem.  </w:t>
      </w:r>
    </w:p>
    <w:p w:rsidR="0012595D" w:rsidRPr="00776A42" w:rsidRDefault="0012595D" w:rsidP="0012595D">
      <w:pPr>
        <w:rPr>
          <w:rFonts w:cstheme="minorHAnsi"/>
          <w:sz w:val="23"/>
          <w:szCs w:val="23"/>
        </w:rPr>
      </w:pPr>
      <w:r w:rsidRPr="00776A42">
        <w:rPr>
          <w:rFonts w:cstheme="minorHAnsi"/>
          <w:sz w:val="23"/>
          <w:szCs w:val="23"/>
        </w:rPr>
        <w:t>Works were also contracted for the thorough cleaning and clearing of the inner and outer perimeters of the Agency.</w:t>
      </w:r>
    </w:p>
    <w:p w:rsidR="0012595D" w:rsidRPr="00776A42" w:rsidRDefault="0012595D" w:rsidP="0012595D">
      <w:pPr>
        <w:rPr>
          <w:b/>
          <w:sz w:val="23"/>
          <w:szCs w:val="23"/>
          <w:u w:val="single"/>
        </w:rPr>
      </w:pPr>
      <w:r w:rsidRPr="00776A42">
        <w:rPr>
          <w:b/>
          <w:sz w:val="23"/>
          <w:szCs w:val="23"/>
          <w:u w:val="single"/>
        </w:rPr>
        <w:t>Additional Support</w:t>
      </w:r>
    </w:p>
    <w:p w:rsidR="0012595D" w:rsidRPr="00776A42" w:rsidRDefault="0012595D" w:rsidP="0012595D">
      <w:pPr>
        <w:rPr>
          <w:rFonts w:cstheme="minorHAnsi"/>
          <w:sz w:val="23"/>
          <w:szCs w:val="23"/>
        </w:rPr>
      </w:pPr>
      <w:r w:rsidRPr="00776A42">
        <w:rPr>
          <w:sz w:val="23"/>
          <w:szCs w:val="23"/>
        </w:rPr>
        <w:t xml:space="preserve">Administrative support was provided for: </w:t>
      </w:r>
    </w:p>
    <w:p w:rsidR="0012595D" w:rsidRPr="00776A42" w:rsidRDefault="0012595D" w:rsidP="00BC6942">
      <w:pPr>
        <w:pStyle w:val="ListParagraph"/>
        <w:numPr>
          <w:ilvl w:val="1"/>
          <w:numId w:val="5"/>
        </w:numPr>
        <w:spacing w:after="0"/>
        <w:contextualSpacing w:val="0"/>
        <w:rPr>
          <w:rFonts w:cstheme="minorHAnsi"/>
          <w:sz w:val="23"/>
          <w:szCs w:val="23"/>
        </w:rPr>
      </w:pPr>
      <w:r w:rsidRPr="00776A42">
        <w:rPr>
          <w:rFonts w:cstheme="minorHAnsi"/>
          <w:sz w:val="23"/>
          <w:szCs w:val="23"/>
        </w:rPr>
        <w:t xml:space="preserve">Printing of Brochures and activity sheets for outreach programmes; </w:t>
      </w:r>
    </w:p>
    <w:p w:rsidR="0012595D" w:rsidRPr="00776A42" w:rsidRDefault="0012595D" w:rsidP="00BC6942">
      <w:pPr>
        <w:pStyle w:val="ListParagraph"/>
        <w:numPr>
          <w:ilvl w:val="1"/>
          <w:numId w:val="5"/>
        </w:numPr>
        <w:spacing w:after="0"/>
        <w:contextualSpacing w:val="0"/>
        <w:rPr>
          <w:rFonts w:cstheme="minorHAnsi"/>
          <w:sz w:val="23"/>
          <w:szCs w:val="23"/>
        </w:rPr>
      </w:pPr>
      <w:r w:rsidRPr="00776A42">
        <w:rPr>
          <w:rFonts w:cstheme="minorHAnsi"/>
          <w:sz w:val="23"/>
          <w:szCs w:val="23"/>
        </w:rPr>
        <w:t>Public Ceremony in observance of World Environmental Day;</w:t>
      </w:r>
    </w:p>
    <w:p w:rsidR="0012595D" w:rsidRPr="00776A42" w:rsidRDefault="0012595D" w:rsidP="00BC6942">
      <w:pPr>
        <w:pStyle w:val="ListParagraph"/>
        <w:numPr>
          <w:ilvl w:val="1"/>
          <w:numId w:val="5"/>
        </w:numPr>
        <w:spacing w:after="0"/>
        <w:contextualSpacing w:val="0"/>
        <w:rPr>
          <w:rFonts w:cstheme="minorHAnsi"/>
          <w:sz w:val="23"/>
          <w:szCs w:val="23"/>
        </w:rPr>
      </w:pPr>
      <w:r w:rsidRPr="00776A42">
        <w:rPr>
          <w:rFonts w:cstheme="minorHAnsi"/>
          <w:sz w:val="23"/>
          <w:szCs w:val="23"/>
        </w:rPr>
        <w:t xml:space="preserve">National Conversation at the </w:t>
      </w:r>
      <w:r w:rsidR="001E3F17" w:rsidRPr="00776A42">
        <w:rPr>
          <w:rFonts w:cstheme="minorHAnsi"/>
          <w:sz w:val="23"/>
          <w:szCs w:val="23"/>
        </w:rPr>
        <w:t>Amerindian Heritage Village</w:t>
      </w:r>
      <w:r w:rsidRPr="00776A42">
        <w:rPr>
          <w:rFonts w:cstheme="minorHAnsi"/>
          <w:sz w:val="23"/>
          <w:szCs w:val="23"/>
        </w:rPr>
        <w:t>;</w:t>
      </w:r>
    </w:p>
    <w:p w:rsidR="0012595D" w:rsidRPr="00776A42" w:rsidRDefault="0012595D" w:rsidP="00BC6942">
      <w:pPr>
        <w:pStyle w:val="ListParagraph"/>
        <w:numPr>
          <w:ilvl w:val="1"/>
          <w:numId w:val="5"/>
        </w:numPr>
        <w:rPr>
          <w:rFonts w:cstheme="minorHAnsi"/>
          <w:sz w:val="23"/>
          <w:szCs w:val="23"/>
        </w:rPr>
      </w:pPr>
      <w:r w:rsidRPr="00776A42">
        <w:rPr>
          <w:rFonts w:cstheme="minorHAnsi"/>
          <w:sz w:val="23"/>
          <w:szCs w:val="23"/>
        </w:rPr>
        <w:t xml:space="preserve">Outreach to schools, Coastal Cleanup in Region 10 and </w:t>
      </w:r>
      <w:proofErr w:type="spellStart"/>
      <w:r w:rsidRPr="00776A42">
        <w:rPr>
          <w:rFonts w:cstheme="minorHAnsi"/>
          <w:sz w:val="23"/>
          <w:szCs w:val="23"/>
        </w:rPr>
        <w:t>Guyexpo</w:t>
      </w:r>
      <w:proofErr w:type="spellEnd"/>
      <w:r w:rsidRPr="00776A42">
        <w:rPr>
          <w:rFonts w:cstheme="minorHAnsi"/>
          <w:sz w:val="23"/>
          <w:szCs w:val="23"/>
        </w:rPr>
        <w:t xml:space="preserve">; </w:t>
      </w:r>
    </w:p>
    <w:p w:rsidR="0012595D" w:rsidRPr="00776A42" w:rsidRDefault="0012595D" w:rsidP="00BC6942">
      <w:pPr>
        <w:pStyle w:val="ListParagraph"/>
        <w:widowControl w:val="0"/>
        <w:numPr>
          <w:ilvl w:val="1"/>
          <w:numId w:val="5"/>
        </w:numPr>
        <w:autoSpaceDE w:val="0"/>
        <w:autoSpaceDN w:val="0"/>
        <w:adjustRightInd w:val="0"/>
        <w:spacing w:after="0"/>
        <w:rPr>
          <w:rFonts w:cstheme="minorHAnsi"/>
          <w:sz w:val="23"/>
          <w:szCs w:val="23"/>
        </w:rPr>
      </w:pPr>
      <w:r w:rsidRPr="00776A42">
        <w:rPr>
          <w:rFonts w:cstheme="minorHAnsi"/>
          <w:sz w:val="23"/>
          <w:szCs w:val="23"/>
        </w:rPr>
        <w:t>Outreach to St. Cuthbert’s Mission and the Berbice Expo;</w:t>
      </w:r>
    </w:p>
    <w:p w:rsidR="0012595D" w:rsidRPr="00776A42" w:rsidRDefault="0012595D" w:rsidP="00BC6942">
      <w:pPr>
        <w:pStyle w:val="ListParagraph"/>
        <w:numPr>
          <w:ilvl w:val="1"/>
          <w:numId w:val="5"/>
        </w:numPr>
        <w:rPr>
          <w:rFonts w:cstheme="minorHAnsi"/>
          <w:sz w:val="23"/>
          <w:szCs w:val="23"/>
        </w:rPr>
      </w:pPr>
      <w:r w:rsidRPr="00776A42">
        <w:rPr>
          <w:rFonts w:cstheme="minorHAnsi"/>
          <w:sz w:val="23"/>
          <w:szCs w:val="23"/>
        </w:rPr>
        <w:t xml:space="preserve">Set-up of the office of the Litter Warden’s Unit </w:t>
      </w:r>
      <w:proofErr w:type="spellStart"/>
      <w:r w:rsidRPr="00776A42">
        <w:rPr>
          <w:rFonts w:cstheme="minorHAnsi"/>
          <w:sz w:val="23"/>
          <w:szCs w:val="23"/>
        </w:rPr>
        <w:t>inlcuding</w:t>
      </w:r>
      <w:proofErr w:type="spellEnd"/>
      <w:r w:rsidRPr="00776A42">
        <w:rPr>
          <w:rFonts w:cstheme="minorHAnsi"/>
          <w:sz w:val="23"/>
          <w:szCs w:val="23"/>
        </w:rPr>
        <w:t xml:space="preserve"> procurement of equipment, furniture and office supplies;</w:t>
      </w:r>
    </w:p>
    <w:p w:rsidR="00EE4AFF" w:rsidRPr="00776A42" w:rsidRDefault="00EE4AFF" w:rsidP="00BC6942">
      <w:pPr>
        <w:pStyle w:val="ListParagraph"/>
        <w:numPr>
          <w:ilvl w:val="1"/>
          <w:numId w:val="5"/>
        </w:numPr>
        <w:rPr>
          <w:rFonts w:cstheme="minorHAnsi"/>
          <w:sz w:val="23"/>
          <w:szCs w:val="23"/>
        </w:rPr>
      </w:pPr>
      <w:r w:rsidRPr="00776A42">
        <w:rPr>
          <w:rFonts w:cstheme="minorHAnsi"/>
          <w:sz w:val="23"/>
          <w:szCs w:val="23"/>
        </w:rPr>
        <w:lastRenderedPageBreak/>
        <w:t>Pick-it-Up Guyana for o</w:t>
      </w:r>
      <w:r w:rsidR="001E3F17" w:rsidRPr="00776A42">
        <w:rPr>
          <w:rFonts w:cstheme="minorHAnsi"/>
          <w:sz w:val="23"/>
          <w:szCs w:val="23"/>
        </w:rPr>
        <w:t>utreach activities in Essequibo;</w:t>
      </w:r>
    </w:p>
    <w:p w:rsidR="0012595D" w:rsidRPr="00776A42" w:rsidRDefault="0012595D" w:rsidP="00BC6942">
      <w:pPr>
        <w:pStyle w:val="ListParagraph"/>
        <w:numPr>
          <w:ilvl w:val="1"/>
          <w:numId w:val="5"/>
        </w:numPr>
        <w:spacing w:after="0"/>
        <w:contextualSpacing w:val="0"/>
        <w:rPr>
          <w:rFonts w:cstheme="minorHAnsi"/>
          <w:sz w:val="23"/>
          <w:szCs w:val="23"/>
        </w:rPr>
      </w:pPr>
      <w:r w:rsidRPr="00776A42">
        <w:rPr>
          <w:rFonts w:cstheme="minorHAnsi"/>
          <w:sz w:val="23"/>
          <w:szCs w:val="23"/>
        </w:rPr>
        <w:t>NBF Project in the consultations countrywide; and</w:t>
      </w:r>
    </w:p>
    <w:p w:rsidR="0012595D" w:rsidRPr="00776A42" w:rsidRDefault="0012595D" w:rsidP="00BC6942">
      <w:pPr>
        <w:pStyle w:val="ListParagraph"/>
        <w:numPr>
          <w:ilvl w:val="1"/>
          <w:numId w:val="5"/>
        </w:numPr>
        <w:spacing w:after="0"/>
        <w:contextualSpacing w:val="0"/>
        <w:rPr>
          <w:rFonts w:cstheme="minorHAnsi"/>
          <w:color w:val="000000"/>
          <w:sz w:val="23"/>
          <w:szCs w:val="23"/>
        </w:rPr>
      </w:pPr>
      <w:r w:rsidRPr="00776A42">
        <w:rPr>
          <w:rFonts w:cstheme="minorHAnsi"/>
          <w:sz w:val="23"/>
          <w:szCs w:val="23"/>
        </w:rPr>
        <w:t xml:space="preserve">NBSAP consultations. </w:t>
      </w:r>
    </w:p>
    <w:p w:rsidR="0012595D" w:rsidRPr="00776A42" w:rsidRDefault="0012595D" w:rsidP="0012595D">
      <w:pPr>
        <w:pStyle w:val="ListParagraph"/>
        <w:ind w:left="1440"/>
        <w:rPr>
          <w:rFonts w:cstheme="minorHAnsi"/>
          <w:color w:val="000000"/>
          <w:sz w:val="23"/>
          <w:szCs w:val="23"/>
        </w:rPr>
      </w:pPr>
    </w:p>
    <w:p w:rsidR="0012595D" w:rsidRPr="00776A42" w:rsidRDefault="0012595D" w:rsidP="00BC6942">
      <w:pPr>
        <w:pStyle w:val="ListParagraph"/>
        <w:numPr>
          <w:ilvl w:val="0"/>
          <w:numId w:val="5"/>
        </w:numPr>
        <w:rPr>
          <w:rFonts w:cstheme="minorHAnsi"/>
          <w:sz w:val="23"/>
          <w:szCs w:val="23"/>
        </w:rPr>
      </w:pPr>
      <w:r w:rsidRPr="00776A42">
        <w:rPr>
          <w:rFonts w:cstheme="minorHAnsi"/>
          <w:sz w:val="23"/>
          <w:szCs w:val="23"/>
        </w:rPr>
        <w:t>Worked in collaboration with the Internal OSH Committee to correct hazards within the building.</w:t>
      </w:r>
    </w:p>
    <w:p w:rsidR="00ED4732" w:rsidRPr="00DA1FD2" w:rsidRDefault="00EE4FDE" w:rsidP="00DA1FD2">
      <w:pPr>
        <w:pStyle w:val="Heading2"/>
      </w:pPr>
      <w:bookmarkStart w:id="114" w:name="_Toc120587810"/>
      <w:bookmarkStart w:id="115" w:name="_Toc381786764"/>
      <w:bookmarkStart w:id="116" w:name="_Toc419726188"/>
      <w:bookmarkEnd w:id="114"/>
      <w:r w:rsidRPr="00DA1FD2">
        <w:t>6</w:t>
      </w:r>
      <w:r w:rsidR="00ED4732" w:rsidRPr="00DA1FD2">
        <w:t>.3 HUMAN RESOURCES</w:t>
      </w:r>
      <w:bookmarkEnd w:id="115"/>
      <w:bookmarkEnd w:id="116"/>
    </w:p>
    <w:p w:rsidR="00ED4732" w:rsidRPr="005A3FBB" w:rsidRDefault="00ED4732" w:rsidP="00BC0E56">
      <w:pPr>
        <w:spacing w:after="0"/>
        <w:rPr>
          <w:b/>
          <w:u w:val="single"/>
        </w:rPr>
      </w:pPr>
    </w:p>
    <w:p w:rsidR="00ED4732" w:rsidRPr="00776A42" w:rsidRDefault="00ED4732" w:rsidP="00BC0E56">
      <w:pPr>
        <w:spacing w:after="0"/>
        <w:rPr>
          <w:rFonts w:cstheme="minorHAnsi"/>
          <w:sz w:val="23"/>
          <w:szCs w:val="23"/>
        </w:rPr>
      </w:pPr>
      <w:r w:rsidRPr="00776A42">
        <w:rPr>
          <w:rFonts w:cstheme="minorHAnsi"/>
          <w:sz w:val="23"/>
          <w:szCs w:val="23"/>
        </w:rPr>
        <w:t>The Human Resources Unit is responsible for recruiting a skilled and committed workforce and building a team of professionals empowered to perform competently and with excellence.</w:t>
      </w:r>
    </w:p>
    <w:p w:rsidR="00ED4732" w:rsidRPr="00776A42" w:rsidRDefault="00ED4732" w:rsidP="00BC0E56">
      <w:pPr>
        <w:spacing w:after="0"/>
        <w:rPr>
          <w:rFonts w:cstheme="minorHAnsi"/>
          <w:b/>
          <w:sz w:val="23"/>
          <w:szCs w:val="23"/>
        </w:rPr>
      </w:pPr>
    </w:p>
    <w:p w:rsidR="009C5373" w:rsidRPr="00776A42" w:rsidRDefault="009C5373" w:rsidP="00BC0E56">
      <w:pPr>
        <w:spacing w:after="0"/>
        <w:rPr>
          <w:rFonts w:cstheme="minorHAnsi"/>
          <w:sz w:val="23"/>
          <w:szCs w:val="23"/>
        </w:rPr>
      </w:pPr>
      <w:r w:rsidRPr="00776A42">
        <w:rPr>
          <w:rFonts w:cstheme="minorHAnsi"/>
          <w:sz w:val="23"/>
          <w:szCs w:val="23"/>
        </w:rPr>
        <w:t xml:space="preserve">During the year, there was a high rate of appointments </w:t>
      </w:r>
      <w:r w:rsidR="001E3F17" w:rsidRPr="00776A42">
        <w:rPr>
          <w:rFonts w:cstheme="minorHAnsi"/>
          <w:sz w:val="23"/>
          <w:szCs w:val="23"/>
        </w:rPr>
        <w:t xml:space="preserve">with </w:t>
      </w:r>
      <w:r w:rsidRPr="00776A42">
        <w:rPr>
          <w:rFonts w:cstheme="minorHAnsi"/>
          <w:sz w:val="23"/>
          <w:szCs w:val="23"/>
        </w:rPr>
        <w:t xml:space="preserve">more than </w:t>
      </w:r>
      <w:r w:rsidR="00A50CB2" w:rsidRPr="00776A42">
        <w:rPr>
          <w:rFonts w:cstheme="minorHAnsi"/>
          <w:sz w:val="23"/>
          <w:szCs w:val="23"/>
        </w:rPr>
        <w:t xml:space="preserve">forty percent (40%) </w:t>
      </w:r>
      <w:r w:rsidRPr="00776A42">
        <w:rPr>
          <w:rFonts w:cstheme="minorHAnsi"/>
          <w:sz w:val="23"/>
          <w:szCs w:val="23"/>
        </w:rPr>
        <w:t>of them being Litter Wa</w:t>
      </w:r>
      <w:r w:rsidR="001E3F17" w:rsidRPr="00776A42">
        <w:rPr>
          <w:rFonts w:cstheme="minorHAnsi"/>
          <w:sz w:val="23"/>
          <w:szCs w:val="23"/>
        </w:rPr>
        <w:t>rdens for the new Litter Warden</w:t>
      </w:r>
      <w:r w:rsidRPr="00776A42">
        <w:rPr>
          <w:rFonts w:cstheme="minorHAnsi"/>
          <w:sz w:val="23"/>
          <w:szCs w:val="23"/>
        </w:rPr>
        <w:t xml:space="preserve"> Unit. Specifically, there were thirty-sev</w:t>
      </w:r>
      <w:r w:rsidR="001E3F17" w:rsidRPr="00776A42">
        <w:rPr>
          <w:rFonts w:cstheme="minorHAnsi"/>
          <w:sz w:val="23"/>
          <w:szCs w:val="23"/>
        </w:rPr>
        <w:t>en (37) appointments comprising</w:t>
      </w:r>
      <w:r w:rsidRPr="00776A42">
        <w:rPr>
          <w:rFonts w:cstheme="minorHAnsi"/>
          <w:sz w:val="23"/>
          <w:szCs w:val="23"/>
        </w:rPr>
        <w:t xml:space="preserve"> three (3) Senior Environmental Officers; eight (8) Environmental Officer</w:t>
      </w:r>
      <w:r w:rsidR="001E3F17" w:rsidRPr="00776A42">
        <w:rPr>
          <w:rFonts w:cstheme="minorHAnsi"/>
          <w:sz w:val="23"/>
          <w:szCs w:val="23"/>
        </w:rPr>
        <w:t>s</w:t>
      </w:r>
      <w:r w:rsidRPr="00776A42">
        <w:rPr>
          <w:rFonts w:cstheme="minorHAnsi"/>
          <w:sz w:val="23"/>
          <w:szCs w:val="23"/>
        </w:rPr>
        <w:t xml:space="preserve"> (I)</w:t>
      </w:r>
      <w:r w:rsidR="001E3F17" w:rsidRPr="00776A42">
        <w:rPr>
          <w:rFonts w:cstheme="minorHAnsi"/>
          <w:sz w:val="23"/>
          <w:szCs w:val="23"/>
        </w:rPr>
        <w:t>; two</w:t>
      </w:r>
      <w:r w:rsidRPr="00776A42">
        <w:rPr>
          <w:rFonts w:cstheme="minorHAnsi"/>
          <w:sz w:val="23"/>
          <w:szCs w:val="23"/>
        </w:rPr>
        <w:t xml:space="preserve"> </w:t>
      </w:r>
      <w:r w:rsidR="001E3F17" w:rsidRPr="00776A42">
        <w:rPr>
          <w:rFonts w:cstheme="minorHAnsi"/>
          <w:sz w:val="23"/>
          <w:szCs w:val="23"/>
        </w:rPr>
        <w:t xml:space="preserve">(2) </w:t>
      </w:r>
      <w:r w:rsidRPr="00776A42">
        <w:rPr>
          <w:rFonts w:cstheme="minorHAnsi"/>
          <w:sz w:val="23"/>
          <w:szCs w:val="23"/>
        </w:rPr>
        <w:t>Environmental Officer</w:t>
      </w:r>
      <w:r w:rsidR="001E3F17" w:rsidRPr="00776A42">
        <w:rPr>
          <w:rFonts w:cstheme="minorHAnsi"/>
          <w:sz w:val="23"/>
          <w:szCs w:val="23"/>
        </w:rPr>
        <w:t>s</w:t>
      </w:r>
      <w:r w:rsidRPr="00776A42">
        <w:rPr>
          <w:rFonts w:cstheme="minorHAnsi"/>
          <w:sz w:val="23"/>
          <w:szCs w:val="23"/>
        </w:rPr>
        <w:t xml:space="preserve"> (II); sixteen (16</w:t>
      </w:r>
      <w:r w:rsidR="001E3F17" w:rsidRPr="00776A42">
        <w:rPr>
          <w:rFonts w:cstheme="minorHAnsi"/>
          <w:sz w:val="23"/>
          <w:szCs w:val="23"/>
        </w:rPr>
        <w:t>)</w:t>
      </w:r>
      <w:r w:rsidRPr="00776A42">
        <w:rPr>
          <w:rFonts w:cstheme="minorHAnsi"/>
          <w:sz w:val="23"/>
          <w:szCs w:val="23"/>
        </w:rPr>
        <w:t xml:space="preserve"> Litter Wardens; one (1) Office Assistant; three (3) Drivers and two for (2) Handyman.</w:t>
      </w:r>
      <w:r w:rsidR="00A50CB2" w:rsidRPr="00776A42">
        <w:rPr>
          <w:rFonts w:cstheme="minorHAnsi"/>
          <w:sz w:val="23"/>
          <w:szCs w:val="23"/>
        </w:rPr>
        <w:t xml:space="preserve"> Two (2) Environmental officers (1) were seconded form the MNRE to the EPA.</w:t>
      </w:r>
    </w:p>
    <w:p w:rsidR="00A50CB2" w:rsidRPr="00776A42" w:rsidRDefault="00A50CB2" w:rsidP="00BC0E56">
      <w:pPr>
        <w:spacing w:after="0"/>
        <w:rPr>
          <w:rFonts w:cstheme="minorHAnsi"/>
          <w:sz w:val="23"/>
          <w:szCs w:val="23"/>
        </w:rPr>
      </w:pPr>
    </w:p>
    <w:p w:rsidR="00A50CB2" w:rsidRPr="00776A42" w:rsidRDefault="00A50CB2" w:rsidP="00BC0E56">
      <w:pPr>
        <w:spacing w:after="0"/>
        <w:rPr>
          <w:rFonts w:cstheme="minorHAnsi"/>
          <w:sz w:val="23"/>
          <w:szCs w:val="23"/>
        </w:rPr>
      </w:pPr>
      <w:r w:rsidRPr="00776A42">
        <w:rPr>
          <w:rFonts w:cstheme="minorHAnsi"/>
          <w:sz w:val="23"/>
          <w:szCs w:val="23"/>
        </w:rPr>
        <w:t>At the end of the year</w:t>
      </w:r>
      <w:r w:rsidR="001E3F17" w:rsidRPr="00776A42">
        <w:rPr>
          <w:rFonts w:cstheme="minorHAnsi"/>
          <w:sz w:val="23"/>
          <w:szCs w:val="23"/>
        </w:rPr>
        <w:t>,</w:t>
      </w:r>
      <w:r w:rsidRPr="00776A42">
        <w:rPr>
          <w:rFonts w:cstheme="minorHAnsi"/>
          <w:sz w:val="23"/>
          <w:szCs w:val="23"/>
        </w:rPr>
        <w:t xml:space="preserve"> there were ten (10) vacant positions: one (1) for Director; one (1) for SEO, five (5) for Litter Wardens; one for Human Resources Officer; one (10 for Senior Accounts Clerk; and one (1) for Accounts Clerk.</w:t>
      </w:r>
    </w:p>
    <w:p w:rsidR="00A50CB2" w:rsidRPr="00776A42" w:rsidRDefault="00A50CB2" w:rsidP="00BC0E56">
      <w:pPr>
        <w:spacing w:after="0"/>
        <w:rPr>
          <w:rFonts w:cstheme="minorHAnsi"/>
          <w:sz w:val="23"/>
          <w:szCs w:val="23"/>
        </w:rPr>
      </w:pPr>
    </w:p>
    <w:p w:rsidR="00A50CB2" w:rsidRDefault="00A50CB2" w:rsidP="00BC0E56">
      <w:pPr>
        <w:spacing w:after="0"/>
        <w:rPr>
          <w:rFonts w:cstheme="minorHAnsi"/>
          <w:sz w:val="23"/>
          <w:szCs w:val="23"/>
        </w:rPr>
      </w:pPr>
      <w:r w:rsidRPr="00776A42">
        <w:rPr>
          <w:rFonts w:cstheme="minorHAnsi"/>
          <w:sz w:val="23"/>
          <w:szCs w:val="23"/>
        </w:rPr>
        <w:t xml:space="preserve">There </w:t>
      </w:r>
      <w:r w:rsidR="001E3F17" w:rsidRPr="00776A42">
        <w:rPr>
          <w:rFonts w:cstheme="minorHAnsi"/>
          <w:sz w:val="23"/>
          <w:szCs w:val="23"/>
        </w:rPr>
        <w:t xml:space="preserve">were </w:t>
      </w:r>
      <w:r w:rsidRPr="00776A42">
        <w:rPr>
          <w:rFonts w:cstheme="minorHAnsi"/>
          <w:sz w:val="23"/>
          <w:szCs w:val="23"/>
        </w:rPr>
        <w:t>eight staff resignations in 2014.</w:t>
      </w:r>
    </w:p>
    <w:p w:rsidR="00776A42" w:rsidRDefault="00776A42" w:rsidP="00BC0E56">
      <w:pPr>
        <w:spacing w:after="0"/>
        <w:rPr>
          <w:rFonts w:cstheme="minorHAnsi"/>
          <w:sz w:val="23"/>
          <w:szCs w:val="23"/>
        </w:rPr>
      </w:pPr>
    </w:p>
    <w:p w:rsidR="00776A42" w:rsidRPr="00700992" w:rsidRDefault="00776A42" w:rsidP="00776A42">
      <w:pPr>
        <w:tabs>
          <w:tab w:val="left" w:pos="0"/>
        </w:tabs>
        <w:rPr>
          <w:rFonts w:eastAsia="Arial Unicode MS"/>
          <w:b/>
          <w:color w:val="000000" w:themeColor="text1"/>
          <w:sz w:val="24"/>
          <w:szCs w:val="24"/>
        </w:rPr>
      </w:pPr>
      <w:r w:rsidRPr="00700992">
        <w:rPr>
          <w:rFonts w:eastAsia="Arial Unicode MS"/>
          <w:b/>
          <w:sz w:val="24"/>
          <w:szCs w:val="24"/>
        </w:rPr>
        <w:t>T</w:t>
      </w:r>
      <w:r w:rsidRPr="00700992">
        <w:rPr>
          <w:rFonts w:eastAsia="Arial Unicode MS"/>
          <w:b/>
          <w:color w:val="000000" w:themeColor="text1"/>
          <w:sz w:val="24"/>
          <w:szCs w:val="24"/>
        </w:rPr>
        <w:t>raining and Workshops</w:t>
      </w:r>
    </w:p>
    <w:p w:rsidR="00776A42" w:rsidRPr="00776A42" w:rsidRDefault="00776A42" w:rsidP="00776A42">
      <w:pPr>
        <w:spacing w:after="0"/>
        <w:rPr>
          <w:rFonts w:eastAsia="Arial Unicode MS"/>
          <w:b/>
          <w:i/>
          <w:sz w:val="23"/>
          <w:szCs w:val="23"/>
        </w:rPr>
      </w:pPr>
      <w:r w:rsidRPr="00776A42">
        <w:rPr>
          <w:rFonts w:eastAsia="Arial Unicode MS"/>
          <w:b/>
          <w:i/>
          <w:sz w:val="23"/>
          <w:szCs w:val="23"/>
        </w:rPr>
        <w:t>Overseas</w:t>
      </w:r>
    </w:p>
    <w:p w:rsidR="00776A42" w:rsidRPr="00776A42" w:rsidRDefault="00776A42" w:rsidP="00776A42">
      <w:pPr>
        <w:spacing w:after="0"/>
        <w:rPr>
          <w:rFonts w:eastAsia="Arial Unicode MS"/>
          <w:b/>
          <w:sz w:val="23"/>
          <w:szCs w:val="23"/>
        </w:rPr>
      </w:pPr>
    </w:p>
    <w:p w:rsidR="00776A42" w:rsidRPr="00776A42" w:rsidRDefault="00776A42" w:rsidP="00776A42">
      <w:pPr>
        <w:spacing w:after="0"/>
        <w:rPr>
          <w:rFonts w:eastAsia="Arial Unicode MS"/>
          <w:sz w:val="23"/>
          <w:szCs w:val="23"/>
        </w:rPr>
      </w:pPr>
      <w:r w:rsidRPr="00776A42">
        <w:rPr>
          <w:rFonts w:eastAsia="Arial Unicode MS"/>
          <w:sz w:val="23"/>
          <w:szCs w:val="23"/>
        </w:rPr>
        <w:t xml:space="preserve">Eighteen (18) Cabinet Papers were prepared requesting approval for staff members to participate in meetings and or workshops abroad. Of these requests, ten (10) were approved and Officers of the EPA were able to attend nine (9) of these meetings. </w:t>
      </w:r>
    </w:p>
    <w:p w:rsidR="00776A42" w:rsidRPr="00776A42" w:rsidRDefault="00776A42" w:rsidP="00776A42">
      <w:pPr>
        <w:spacing w:after="0"/>
        <w:rPr>
          <w:rFonts w:eastAsia="Arial Unicode MS"/>
          <w:sz w:val="23"/>
          <w:szCs w:val="23"/>
        </w:rPr>
      </w:pPr>
    </w:p>
    <w:p w:rsidR="00776A42" w:rsidRPr="00776A42" w:rsidRDefault="00776A42" w:rsidP="00776A42">
      <w:pPr>
        <w:tabs>
          <w:tab w:val="left" w:pos="0"/>
          <w:tab w:val="left" w:pos="360"/>
        </w:tabs>
        <w:spacing w:after="0"/>
        <w:rPr>
          <w:sz w:val="23"/>
          <w:szCs w:val="23"/>
        </w:rPr>
      </w:pPr>
      <w:r w:rsidRPr="00776A42">
        <w:rPr>
          <w:sz w:val="23"/>
          <w:szCs w:val="23"/>
        </w:rPr>
        <w:t>Relevant staff of EPA was able to attend twenty-nine (29) training activities locally to build capacity in their areas of work.</w:t>
      </w:r>
    </w:p>
    <w:p w:rsidR="00776A42" w:rsidRDefault="00776A42" w:rsidP="00BC0E56">
      <w:pPr>
        <w:spacing w:after="0"/>
        <w:rPr>
          <w:rFonts w:cstheme="minorHAnsi"/>
          <w:sz w:val="23"/>
          <w:szCs w:val="23"/>
        </w:rPr>
      </w:pPr>
    </w:p>
    <w:p w:rsidR="00E916F5" w:rsidRDefault="00E916F5" w:rsidP="00BC0E56">
      <w:pPr>
        <w:spacing w:after="0"/>
        <w:rPr>
          <w:rFonts w:cstheme="minorHAnsi"/>
          <w:sz w:val="23"/>
          <w:szCs w:val="23"/>
        </w:rPr>
      </w:pPr>
    </w:p>
    <w:p w:rsidR="00E916F5" w:rsidRDefault="00E916F5" w:rsidP="00BC0E56">
      <w:pPr>
        <w:spacing w:after="0"/>
        <w:rPr>
          <w:rFonts w:cstheme="minorHAnsi"/>
          <w:sz w:val="23"/>
          <w:szCs w:val="23"/>
        </w:rPr>
      </w:pPr>
    </w:p>
    <w:p w:rsidR="00776A42" w:rsidRDefault="00776A42" w:rsidP="00BC0E56">
      <w:pPr>
        <w:spacing w:after="0"/>
        <w:rPr>
          <w:rFonts w:cstheme="minorHAnsi"/>
          <w:sz w:val="23"/>
          <w:szCs w:val="23"/>
        </w:rPr>
      </w:pPr>
    </w:p>
    <w:p w:rsidR="00776A42" w:rsidRDefault="00776A42" w:rsidP="00BC0E56">
      <w:pPr>
        <w:spacing w:after="0"/>
        <w:rPr>
          <w:rFonts w:cstheme="minorHAnsi"/>
          <w:sz w:val="23"/>
          <w:szCs w:val="23"/>
        </w:rPr>
      </w:pPr>
    </w:p>
    <w:p w:rsidR="00ED4732" w:rsidRDefault="0054201D" w:rsidP="0054201D">
      <w:pPr>
        <w:pStyle w:val="Caption"/>
      </w:pPr>
      <w:bookmarkStart w:id="117" w:name="_Toc410722757"/>
      <w:r>
        <w:lastRenderedPageBreak/>
        <w:t xml:space="preserve">Table </w:t>
      </w:r>
      <w:fldSimple w:instr=" SEQ Table \* ARABIC ">
        <w:r w:rsidR="002169D5">
          <w:rPr>
            <w:noProof/>
          </w:rPr>
          <w:t>4</w:t>
        </w:r>
      </w:fldSimple>
      <w:r>
        <w:t>: Staff Employment Dynamics in 2014</w:t>
      </w:r>
      <w:bookmarkEnd w:id="117"/>
    </w:p>
    <w:tbl>
      <w:tblPr>
        <w:tblStyle w:val="TableColorful1"/>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tblLayout w:type="fixed"/>
        <w:tblLook w:val="04A0"/>
      </w:tblPr>
      <w:tblGrid>
        <w:gridCol w:w="2178"/>
        <w:gridCol w:w="1080"/>
        <w:gridCol w:w="1276"/>
        <w:gridCol w:w="1329"/>
        <w:gridCol w:w="1177"/>
        <w:gridCol w:w="1268"/>
        <w:gridCol w:w="1268"/>
      </w:tblGrid>
      <w:tr w:rsidR="003B2EF1" w:rsidRPr="00A50CB2" w:rsidTr="00A50CB2">
        <w:trPr>
          <w:cnfStyle w:val="100000000000"/>
        </w:trPr>
        <w:tc>
          <w:tcPr>
            <w:cnfStyle w:val="001000000100"/>
            <w:tcW w:w="2178" w:type="dxa"/>
            <w:shd w:val="clear" w:color="auto" w:fill="DDD9C3" w:themeFill="background2" w:themeFillShade="E6"/>
          </w:tcPr>
          <w:p w:rsidR="003B2EF1" w:rsidRPr="00A50CB2" w:rsidRDefault="003B2EF1" w:rsidP="00EE4FDE">
            <w:pPr>
              <w:tabs>
                <w:tab w:val="left" w:pos="0"/>
              </w:tabs>
              <w:spacing w:after="0" w:line="300" w:lineRule="exact"/>
              <w:rPr>
                <w:rFonts w:ascii="Arial Narrow" w:eastAsia="Arial Unicode MS" w:hAnsi="Arial Narrow"/>
                <w:color w:val="4A442A" w:themeColor="background2" w:themeShade="40"/>
              </w:rPr>
            </w:pPr>
          </w:p>
          <w:p w:rsidR="003B2EF1" w:rsidRPr="00A50CB2" w:rsidRDefault="003B2EF1" w:rsidP="00EE4FDE">
            <w:pPr>
              <w:tabs>
                <w:tab w:val="left" w:pos="0"/>
              </w:tabs>
              <w:spacing w:after="0" w:line="300" w:lineRule="exact"/>
              <w:rPr>
                <w:rFonts w:ascii="Arial Narrow" w:eastAsia="Arial Unicode MS" w:hAnsi="Arial Narrow"/>
                <w:color w:val="4A442A" w:themeColor="background2" w:themeShade="40"/>
              </w:rPr>
            </w:pPr>
            <w:r w:rsidRPr="00A50CB2">
              <w:rPr>
                <w:rFonts w:ascii="Arial Narrow" w:eastAsia="Arial Unicode MS" w:hAnsi="Arial Narrow"/>
                <w:color w:val="4A442A" w:themeColor="background2" w:themeShade="40"/>
              </w:rPr>
              <w:t>Position</w:t>
            </w:r>
          </w:p>
        </w:tc>
        <w:tc>
          <w:tcPr>
            <w:tcW w:w="1080" w:type="dxa"/>
            <w:shd w:val="clear" w:color="auto" w:fill="DDD9C3" w:themeFill="background2" w:themeFillShade="E6"/>
          </w:tcPr>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p>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r w:rsidRPr="00A50CB2">
              <w:rPr>
                <w:rFonts w:ascii="Arial Narrow" w:eastAsia="Arial Unicode MS" w:hAnsi="Arial Narrow"/>
                <w:color w:val="4A442A" w:themeColor="background2" w:themeShade="40"/>
              </w:rPr>
              <w:t xml:space="preserve">Vacancies </w:t>
            </w:r>
          </w:p>
        </w:tc>
        <w:tc>
          <w:tcPr>
            <w:tcW w:w="1276" w:type="dxa"/>
            <w:shd w:val="clear" w:color="auto" w:fill="DDD9C3" w:themeFill="background2" w:themeFillShade="E6"/>
          </w:tcPr>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r w:rsidRPr="00A50CB2">
              <w:rPr>
                <w:rFonts w:ascii="Arial Narrow" w:eastAsia="Arial Unicode MS" w:hAnsi="Arial Narrow"/>
                <w:color w:val="4A442A" w:themeColor="background2" w:themeShade="40"/>
              </w:rPr>
              <w:t xml:space="preserve"> </w:t>
            </w:r>
          </w:p>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r w:rsidRPr="00A50CB2">
              <w:rPr>
                <w:rFonts w:ascii="Arial Narrow" w:eastAsia="Arial Unicode MS" w:hAnsi="Arial Narrow"/>
                <w:color w:val="4A442A" w:themeColor="background2" w:themeShade="40"/>
              </w:rPr>
              <w:t>Appointments</w:t>
            </w:r>
          </w:p>
        </w:tc>
        <w:tc>
          <w:tcPr>
            <w:tcW w:w="1329" w:type="dxa"/>
            <w:shd w:val="clear" w:color="auto" w:fill="DDD9C3" w:themeFill="background2" w:themeFillShade="E6"/>
          </w:tcPr>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p>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r w:rsidRPr="00A50CB2">
              <w:rPr>
                <w:rFonts w:ascii="Arial Narrow" w:eastAsia="Arial Unicode MS" w:hAnsi="Arial Narrow"/>
                <w:color w:val="4A442A" w:themeColor="background2" w:themeShade="40"/>
              </w:rPr>
              <w:t>Confirmations</w:t>
            </w:r>
          </w:p>
        </w:tc>
        <w:tc>
          <w:tcPr>
            <w:tcW w:w="1177" w:type="dxa"/>
            <w:shd w:val="clear" w:color="auto" w:fill="DDD9C3" w:themeFill="background2" w:themeFillShade="E6"/>
          </w:tcPr>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p>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r w:rsidRPr="00A50CB2">
              <w:rPr>
                <w:rFonts w:ascii="Arial Narrow" w:eastAsia="Arial Unicode MS" w:hAnsi="Arial Narrow"/>
                <w:color w:val="4A442A" w:themeColor="background2" w:themeShade="40"/>
              </w:rPr>
              <w:t>Promotions</w:t>
            </w:r>
          </w:p>
        </w:tc>
        <w:tc>
          <w:tcPr>
            <w:tcW w:w="1268" w:type="dxa"/>
            <w:shd w:val="clear" w:color="auto" w:fill="DDD9C3" w:themeFill="background2" w:themeFillShade="E6"/>
          </w:tcPr>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p>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r w:rsidRPr="00A50CB2">
              <w:rPr>
                <w:rFonts w:ascii="Arial Narrow" w:eastAsia="Arial Unicode MS" w:hAnsi="Arial Narrow"/>
                <w:color w:val="4A442A" w:themeColor="background2" w:themeShade="40"/>
              </w:rPr>
              <w:t>Resignations</w:t>
            </w:r>
          </w:p>
        </w:tc>
        <w:tc>
          <w:tcPr>
            <w:tcW w:w="1268" w:type="dxa"/>
            <w:shd w:val="clear" w:color="auto" w:fill="DDD9C3" w:themeFill="background2" w:themeFillShade="E6"/>
          </w:tcPr>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p>
          <w:p w:rsidR="003B2EF1" w:rsidRPr="00A50CB2" w:rsidRDefault="003B2EF1" w:rsidP="00EE4FDE">
            <w:pPr>
              <w:tabs>
                <w:tab w:val="left" w:pos="0"/>
              </w:tabs>
              <w:spacing w:after="0" w:line="300" w:lineRule="exact"/>
              <w:cnfStyle w:val="100000000000"/>
              <w:rPr>
                <w:rFonts w:ascii="Arial Narrow" w:eastAsia="Arial Unicode MS" w:hAnsi="Arial Narrow"/>
                <w:color w:val="4A442A" w:themeColor="background2" w:themeShade="40"/>
              </w:rPr>
            </w:pPr>
            <w:r w:rsidRPr="00A50CB2">
              <w:rPr>
                <w:rFonts w:ascii="Arial Narrow" w:eastAsia="Arial Unicode MS" w:hAnsi="Arial Narrow"/>
                <w:color w:val="4A442A" w:themeColor="background2" w:themeShade="40"/>
              </w:rPr>
              <w:t>Inter-Div. Transfer</w:t>
            </w: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Director</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Senior Environmental Officer</w:t>
            </w:r>
          </w:p>
        </w:tc>
        <w:tc>
          <w:tcPr>
            <w:tcW w:w="1080" w:type="dxa"/>
            <w:shd w:val="clear" w:color="auto" w:fill="EAF1DD" w:themeFill="accent3" w:themeFillTint="33"/>
          </w:tcPr>
          <w:p w:rsidR="003B2EF1" w:rsidRPr="00A50CB2" w:rsidRDefault="008F0A0F"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3</w:t>
            </w: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3</w:t>
            </w: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Environmental Officer (I)</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8</w:t>
            </w: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5</w:t>
            </w: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7</w:t>
            </w: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2</w:t>
            </w: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Environmental Officer (II)</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2</w:t>
            </w: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2</w:t>
            </w: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1E3707">
            <w:pPr>
              <w:tabs>
                <w:tab w:val="left" w:pos="0"/>
              </w:tabs>
              <w:spacing w:after="0" w:line="300" w:lineRule="exact"/>
              <w:jc w:val="left"/>
              <w:rPr>
                <w:rFonts w:ascii="Arial Narrow" w:eastAsia="Arial Unicode MS" w:hAnsi="Arial Narrow"/>
                <w:b w:val="0"/>
                <w:color w:val="000000" w:themeColor="text1"/>
              </w:rPr>
            </w:pPr>
            <w:proofErr w:type="spellStart"/>
            <w:r w:rsidRPr="00A50CB2">
              <w:rPr>
                <w:rFonts w:ascii="Arial Narrow" w:eastAsia="Arial Unicode MS" w:hAnsi="Arial Narrow"/>
                <w:b w:val="0"/>
                <w:color w:val="000000" w:themeColor="text1"/>
              </w:rPr>
              <w:t>Secondment</w:t>
            </w:r>
            <w:proofErr w:type="spellEnd"/>
            <w:r w:rsidRPr="00A50CB2">
              <w:rPr>
                <w:rFonts w:ascii="Arial Narrow" w:eastAsia="Arial Unicode MS" w:hAnsi="Arial Narrow"/>
                <w:b w:val="0"/>
                <w:color w:val="000000" w:themeColor="text1"/>
              </w:rPr>
              <w:t xml:space="preserve"> EOI</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2</w:t>
            </w: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Litter Prevention Warden</w:t>
            </w:r>
          </w:p>
        </w:tc>
        <w:tc>
          <w:tcPr>
            <w:tcW w:w="1080" w:type="dxa"/>
            <w:shd w:val="clear" w:color="auto" w:fill="EAF1DD" w:themeFill="accent3" w:themeFillTint="33"/>
          </w:tcPr>
          <w:p w:rsidR="003B2EF1" w:rsidRPr="00A50CB2" w:rsidRDefault="008F0A0F"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5</w:t>
            </w: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16</w:t>
            </w: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10</w:t>
            </w: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2</w:t>
            </w: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Human Resources Officer</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Senior Accounts Clerk</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Accounts Clerk</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Office Assistant</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Driver</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3</w:t>
            </w: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5</w:t>
            </w: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Legal Officer</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Executive Assistant</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Handyman</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2</w:t>
            </w: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r w:rsidR="003B2EF1" w:rsidRPr="00A50CB2" w:rsidTr="00A50CB2">
        <w:tc>
          <w:tcPr>
            <w:cnfStyle w:val="001000000000"/>
            <w:tcW w:w="2178" w:type="dxa"/>
            <w:shd w:val="clear" w:color="auto" w:fill="948A54" w:themeFill="background2" w:themeFillShade="80"/>
          </w:tcPr>
          <w:p w:rsidR="003B2EF1" w:rsidRPr="00A50CB2" w:rsidRDefault="003B2EF1" w:rsidP="00EE4FDE">
            <w:pPr>
              <w:tabs>
                <w:tab w:val="left" w:pos="0"/>
              </w:tabs>
              <w:spacing w:after="0" w:line="300" w:lineRule="exact"/>
              <w:jc w:val="left"/>
              <w:rPr>
                <w:rFonts w:ascii="Arial Narrow" w:eastAsia="Arial Unicode MS" w:hAnsi="Arial Narrow"/>
                <w:b w:val="0"/>
                <w:color w:val="000000" w:themeColor="text1"/>
              </w:rPr>
            </w:pPr>
            <w:r w:rsidRPr="00A50CB2">
              <w:rPr>
                <w:rFonts w:ascii="Arial Narrow" w:eastAsia="Arial Unicode MS" w:hAnsi="Arial Narrow"/>
                <w:b w:val="0"/>
                <w:color w:val="000000" w:themeColor="text1"/>
              </w:rPr>
              <w:t>Cleaner</w:t>
            </w:r>
          </w:p>
        </w:tc>
        <w:tc>
          <w:tcPr>
            <w:tcW w:w="1080"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76"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329"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r w:rsidRPr="00A50CB2">
              <w:rPr>
                <w:rFonts w:ascii="Arial Narrow" w:eastAsia="Arial Unicode MS" w:hAnsi="Arial Narrow"/>
                <w:color w:val="000000" w:themeColor="text1"/>
              </w:rPr>
              <w:t>1</w:t>
            </w:r>
          </w:p>
        </w:tc>
        <w:tc>
          <w:tcPr>
            <w:tcW w:w="1177"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c>
          <w:tcPr>
            <w:tcW w:w="1268" w:type="dxa"/>
            <w:shd w:val="clear" w:color="auto" w:fill="EAF1DD" w:themeFill="accent3" w:themeFillTint="33"/>
          </w:tcPr>
          <w:p w:rsidR="003B2EF1" w:rsidRPr="00A50CB2" w:rsidRDefault="003B2EF1" w:rsidP="00EE4FDE">
            <w:pPr>
              <w:tabs>
                <w:tab w:val="left" w:pos="0"/>
              </w:tabs>
              <w:spacing w:after="0" w:line="300" w:lineRule="exact"/>
              <w:cnfStyle w:val="000000000000"/>
              <w:rPr>
                <w:rFonts w:ascii="Arial Narrow" w:eastAsia="Arial Unicode MS" w:hAnsi="Arial Narrow"/>
                <w:color w:val="000000" w:themeColor="text1"/>
              </w:rPr>
            </w:pPr>
          </w:p>
        </w:tc>
      </w:tr>
    </w:tbl>
    <w:p w:rsidR="00ED4732" w:rsidRPr="00700992" w:rsidRDefault="00ED4732" w:rsidP="00A50CB2">
      <w:pPr>
        <w:tabs>
          <w:tab w:val="left" w:pos="0"/>
        </w:tabs>
        <w:rPr>
          <w:rFonts w:eastAsia="Arial Unicode MS"/>
          <w:b/>
          <w:color w:val="000000" w:themeColor="text1"/>
          <w:sz w:val="24"/>
          <w:szCs w:val="24"/>
        </w:rPr>
      </w:pPr>
      <w:r w:rsidRPr="00624F53">
        <w:rPr>
          <w:rFonts w:eastAsia="Arial Unicode MS"/>
          <w:b/>
        </w:rPr>
        <w:t xml:space="preserve"> </w:t>
      </w:r>
    </w:p>
    <w:p w:rsidR="00ED4732" w:rsidRPr="00DA1FD2" w:rsidRDefault="00EE4FDE" w:rsidP="00DA1FD2">
      <w:pPr>
        <w:pStyle w:val="Heading2"/>
      </w:pPr>
      <w:bookmarkStart w:id="118" w:name="_Toc381786765"/>
      <w:bookmarkStart w:id="119" w:name="_Toc419726189"/>
      <w:r w:rsidRPr="00DA1FD2">
        <w:t>6</w:t>
      </w:r>
      <w:r w:rsidR="00ED4732" w:rsidRPr="00DA1FD2">
        <w:t>.4 INFORMATION TECHNOLOGY</w:t>
      </w:r>
      <w:bookmarkEnd w:id="118"/>
      <w:bookmarkEnd w:id="119"/>
    </w:p>
    <w:p w:rsidR="00ED4732" w:rsidRPr="00BC06EC" w:rsidRDefault="00ED4732" w:rsidP="00BC0E56">
      <w:pPr>
        <w:spacing w:after="0"/>
      </w:pPr>
    </w:p>
    <w:p w:rsidR="00075B90" w:rsidRPr="00776A42" w:rsidRDefault="00075B90" w:rsidP="00075B90">
      <w:pPr>
        <w:rPr>
          <w:b/>
          <w:sz w:val="23"/>
          <w:szCs w:val="23"/>
        </w:rPr>
      </w:pPr>
      <w:r w:rsidRPr="00776A42">
        <w:rPr>
          <w:b/>
          <w:sz w:val="23"/>
          <w:szCs w:val="23"/>
        </w:rPr>
        <w:t xml:space="preserve">Information Systems </w:t>
      </w:r>
      <w:r w:rsidR="00DA1FD2" w:rsidRPr="00776A42">
        <w:rPr>
          <w:b/>
          <w:sz w:val="23"/>
          <w:szCs w:val="23"/>
        </w:rPr>
        <w:t xml:space="preserve">Management </w:t>
      </w:r>
      <w:r w:rsidRPr="00776A42">
        <w:rPr>
          <w:b/>
          <w:sz w:val="23"/>
          <w:szCs w:val="23"/>
        </w:rPr>
        <w:t>and Website Maintenance</w:t>
      </w:r>
    </w:p>
    <w:p w:rsidR="00075B90" w:rsidRPr="00776A42" w:rsidRDefault="00DA1FD2" w:rsidP="00BC6942">
      <w:pPr>
        <w:numPr>
          <w:ilvl w:val="0"/>
          <w:numId w:val="8"/>
        </w:numPr>
        <w:spacing w:after="0" w:line="240" w:lineRule="auto"/>
        <w:rPr>
          <w:color w:val="0D0D0D"/>
          <w:sz w:val="23"/>
          <w:szCs w:val="23"/>
        </w:rPr>
      </w:pPr>
      <w:r w:rsidRPr="00776A42">
        <w:rPr>
          <w:color w:val="0D0D0D"/>
          <w:sz w:val="23"/>
          <w:szCs w:val="23"/>
        </w:rPr>
        <w:t>The Assets D</w:t>
      </w:r>
      <w:r w:rsidR="00075B90" w:rsidRPr="00776A42">
        <w:rPr>
          <w:color w:val="0D0D0D"/>
          <w:sz w:val="23"/>
          <w:szCs w:val="23"/>
        </w:rPr>
        <w:t xml:space="preserve">atabase </w:t>
      </w:r>
      <w:r w:rsidRPr="00776A42">
        <w:rPr>
          <w:color w:val="0D0D0D"/>
          <w:sz w:val="23"/>
          <w:szCs w:val="23"/>
        </w:rPr>
        <w:t>was maintained and backed</w:t>
      </w:r>
      <w:r w:rsidR="00075B90" w:rsidRPr="00776A42">
        <w:rPr>
          <w:color w:val="0D0D0D"/>
          <w:sz w:val="23"/>
          <w:szCs w:val="23"/>
        </w:rPr>
        <w:t xml:space="preserve"> up.</w:t>
      </w:r>
    </w:p>
    <w:p w:rsidR="00075B90" w:rsidRPr="00776A42" w:rsidRDefault="00075B90" w:rsidP="00075B90">
      <w:pPr>
        <w:ind w:firstLine="60"/>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The Complaints and Permits Database were updated and maintained. The SQL backend of the database was backed up and also maintained. Queries and data sets were generated based on the requirements of the EMC and EMP Divisions</w:t>
      </w:r>
      <w:r w:rsidR="001E3F17" w:rsidRPr="00776A42">
        <w:rPr>
          <w:color w:val="0D0D0D"/>
          <w:sz w:val="23"/>
          <w:szCs w:val="23"/>
        </w:rPr>
        <w:t>,</w:t>
      </w:r>
      <w:r w:rsidRPr="00776A42">
        <w:rPr>
          <w:color w:val="0D0D0D"/>
          <w:sz w:val="23"/>
          <w:szCs w:val="23"/>
        </w:rPr>
        <w:t xml:space="preserve"> respectively.</w:t>
      </w:r>
    </w:p>
    <w:p w:rsidR="00075B90" w:rsidRPr="00776A42" w:rsidRDefault="00075B90" w:rsidP="00075B90">
      <w:pPr>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 xml:space="preserve">New documents, downloads and vacancies were uploaded to </w:t>
      </w:r>
      <w:hyperlink r:id="rId29" w:history="1">
        <w:r w:rsidRPr="00776A42">
          <w:rPr>
            <w:rStyle w:val="Hyperlink"/>
            <w:sz w:val="23"/>
            <w:szCs w:val="23"/>
          </w:rPr>
          <w:t>www.epaguyana.org</w:t>
        </w:r>
      </w:hyperlink>
      <w:r w:rsidRPr="00776A42">
        <w:rPr>
          <w:color w:val="0D0D0D"/>
          <w:sz w:val="23"/>
          <w:szCs w:val="23"/>
        </w:rPr>
        <w:t xml:space="preserve"> website. The Website Template was upgraded to </w:t>
      </w:r>
      <w:proofErr w:type="spellStart"/>
      <w:r w:rsidRPr="00776A42">
        <w:rPr>
          <w:color w:val="0D0D0D"/>
          <w:sz w:val="23"/>
          <w:szCs w:val="23"/>
        </w:rPr>
        <w:t>Joomla</w:t>
      </w:r>
      <w:proofErr w:type="spellEnd"/>
      <w:r w:rsidRPr="00776A42">
        <w:rPr>
          <w:color w:val="0D0D0D"/>
          <w:sz w:val="23"/>
          <w:szCs w:val="23"/>
        </w:rPr>
        <w:t xml:space="preserve"> 2.5 to enhance securities and graphics and content continues to be updated.</w:t>
      </w:r>
    </w:p>
    <w:p w:rsidR="00075B90" w:rsidRPr="00776A42" w:rsidRDefault="00075B90" w:rsidP="00075B90">
      <w:pPr>
        <w:pStyle w:val="ListParagraph"/>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 xml:space="preserve">New documents and downloads were uploaded to </w:t>
      </w:r>
      <w:hyperlink r:id="rId30" w:history="1">
        <w:r w:rsidRPr="00776A42">
          <w:rPr>
            <w:rStyle w:val="Hyperlink"/>
            <w:sz w:val="23"/>
            <w:szCs w:val="23"/>
          </w:rPr>
          <w:t>www.gefguyana.org</w:t>
        </w:r>
      </w:hyperlink>
    </w:p>
    <w:p w:rsidR="00075B90" w:rsidRPr="00776A42" w:rsidRDefault="00075B90" w:rsidP="00075B90">
      <w:pPr>
        <w:pStyle w:val="ListParagraph"/>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lastRenderedPageBreak/>
        <w:t>The NBRIS internal web module was supported.</w:t>
      </w:r>
    </w:p>
    <w:p w:rsidR="00075B90" w:rsidRPr="00776A42" w:rsidRDefault="00075B90" w:rsidP="00075B90">
      <w:pPr>
        <w:pStyle w:val="ListParagraph"/>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Assistance was given to the Biodiversity Division to procure Hosting Provider for the Deployment of the CHM (Clearing House Mechanism) Portal.</w:t>
      </w:r>
    </w:p>
    <w:p w:rsidR="00075B90" w:rsidRPr="00776A42" w:rsidRDefault="00075B90" w:rsidP="00075B90">
      <w:pPr>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All website and hosting problems were fixed in a timely manner.</w:t>
      </w:r>
    </w:p>
    <w:p w:rsidR="00DA1FD2" w:rsidRPr="00776A42" w:rsidRDefault="00DA1FD2" w:rsidP="00DA1FD2">
      <w:pPr>
        <w:pStyle w:val="ListParagraph"/>
        <w:spacing w:after="0" w:line="240" w:lineRule="auto"/>
        <w:rPr>
          <w:b/>
          <w:color w:val="0D0D0D"/>
          <w:sz w:val="23"/>
          <w:szCs w:val="23"/>
        </w:rPr>
      </w:pPr>
    </w:p>
    <w:p w:rsidR="00DA1FD2" w:rsidRPr="00776A42" w:rsidRDefault="00DA1FD2" w:rsidP="00DA1FD2">
      <w:pPr>
        <w:pStyle w:val="ListParagraph"/>
        <w:spacing w:after="0" w:line="240" w:lineRule="auto"/>
        <w:rPr>
          <w:b/>
          <w:color w:val="0D0D0D"/>
          <w:sz w:val="23"/>
          <w:szCs w:val="23"/>
        </w:rPr>
      </w:pPr>
    </w:p>
    <w:p w:rsidR="00075B90" w:rsidRPr="00776A42" w:rsidRDefault="00075B90" w:rsidP="00DA1FD2">
      <w:pPr>
        <w:spacing w:after="0" w:line="240" w:lineRule="auto"/>
        <w:ind w:left="360"/>
        <w:rPr>
          <w:b/>
          <w:color w:val="0D0D0D"/>
          <w:sz w:val="23"/>
          <w:szCs w:val="23"/>
        </w:rPr>
      </w:pPr>
      <w:r w:rsidRPr="00776A42">
        <w:rPr>
          <w:b/>
          <w:color w:val="0D0D0D"/>
          <w:sz w:val="23"/>
          <w:szCs w:val="23"/>
        </w:rPr>
        <w:t>Network Support and Administration</w:t>
      </w:r>
    </w:p>
    <w:p w:rsidR="00DA1FD2" w:rsidRPr="00776A42" w:rsidRDefault="00DA1FD2" w:rsidP="00DA1FD2">
      <w:pPr>
        <w:spacing w:after="0" w:line="240" w:lineRule="auto"/>
        <w:ind w:left="360"/>
        <w:rPr>
          <w:b/>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The Local Area Network was expanded to accommodate additional new staff. This expansion included structured cabling and installation of network switches.</w:t>
      </w:r>
    </w:p>
    <w:p w:rsidR="00075B90" w:rsidRPr="00776A42" w:rsidRDefault="00075B90" w:rsidP="00075B90">
      <w:pPr>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 xml:space="preserve">All network connectivity errors were fixed such as defectives cables, surface mounts and switches. </w:t>
      </w:r>
    </w:p>
    <w:p w:rsidR="00075B90" w:rsidRPr="00776A42" w:rsidRDefault="00075B90" w:rsidP="00075B90">
      <w:pPr>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User accounts, mapped drives and permissions were created to facilitate new staff entering the Agency.</w:t>
      </w:r>
    </w:p>
    <w:p w:rsidR="00075B90" w:rsidRPr="00776A42" w:rsidRDefault="00075B90" w:rsidP="00075B90">
      <w:pPr>
        <w:pStyle w:val="ListParagraph"/>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Assistance was given to the NBRIS consultant with problems relating to the LAN Module.</w:t>
      </w:r>
    </w:p>
    <w:p w:rsidR="00075B90" w:rsidRPr="00776A42" w:rsidRDefault="00075B90" w:rsidP="00075B90">
      <w:pPr>
        <w:pStyle w:val="ListParagraph"/>
        <w:rPr>
          <w:color w:val="0D0D0D"/>
          <w:sz w:val="23"/>
          <w:szCs w:val="23"/>
        </w:rPr>
      </w:pPr>
    </w:p>
    <w:p w:rsidR="00075B90" w:rsidRPr="00776A42" w:rsidRDefault="001E3F17" w:rsidP="00BC6942">
      <w:pPr>
        <w:numPr>
          <w:ilvl w:val="0"/>
          <w:numId w:val="8"/>
        </w:numPr>
        <w:spacing w:after="0" w:line="240" w:lineRule="auto"/>
        <w:rPr>
          <w:color w:val="0D0D0D"/>
          <w:sz w:val="23"/>
          <w:szCs w:val="23"/>
        </w:rPr>
      </w:pPr>
      <w:r w:rsidRPr="00776A42">
        <w:rPr>
          <w:color w:val="0D0D0D"/>
          <w:sz w:val="23"/>
          <w:szCs w:val="23"/>
        </w:rPr>
        <w:t>Support was given to Human R</w:t>
      </w:r>
      <w:r w:rsidR="00075B90" w:rsidRPr="00776A42">
        <w:rPr>
          <w:color w:val="0D0D0D"/>
          <w:sz w:val="23"/>
          <w:szCs w:val="23"/>
        </w:rPr>
        <w:t>esources Information System.</w:t>
      </w:r>
    </w:p>
    <w:p w:rsidR="00075B90" w:rsidRPr="00776A42" w:rsidRDefault="00075B90" w:rsidP="00075B90">
      <w:pPr>
        <w:pStyle w:val="ListParagraph"/>
        <w:rPr>
          <w:color w:val="0D0D0D"/>
          <w:sz w:val="23"/>
          <w:szCs w:val="23"/>
        </w:rPr>
      </w:pPr>
    </w:p>
    <w:p w:rsidR="00075B90" w:rsidRPr="00776A42" w:rsidRDefault="00075B90" w:rsidP="00BC6942">
      <w:pPr>
        <w:numPr>
          <w:ilvl w:val="0"/>
          <w:numId w:val="8"/>
        </w:numPr>
        <w:spacing w:after="0" w:line="240" w:lineRule="auto"/>
        <w:rPr>
          <w:color w:val="0D0D0D"/>
          <w:sz w:val="23"/>
          <w:szCs w:val="23"/>
          <w:lang w:val="en-GB"/>
        </w:rPr>
      </w:pPr>
      <w:r w:rsidRPr="00776A42">
        <w:rPr>
          <w:color w:val="0D0D0D"/>
          <w:sz w:val="23"/>
          <w:szCs w:val="23"/>
          <w:lang w:val="en-GB"/>
        </w:rPr>
        <w:t>The QuickBooks database was relocated to the data server and was automatically mapped to the computers in the Finance unit. This software is fully functional.</w:t>
      </w:r>
    </w:p>
    <w:p w:rsidR="00075B90" w:rsidRPr="00776A42" w:rsidRDefault="00075B90" w:rsidP="00075B90">
      <w:pPr>
        <w:pStyle w:val="ListParagraph"/>
        <w:rPr>
          <w:color w:val="0D0D0D"/>
          <w:sz w:val="23"/>
          <w:szCs w:val="23"/>
          <w:lang w:val="en-GB"/>
        </w:rPr>
      </w:pPr>
    </w:p>
    <w:p w:rsidR="00075B90" w:rsidRPr="00776A42" w:rsidRDefault="00075B90" w:rsidP="00BC6942">
      <w:pPr>
        <w:numPr>
          <w:ilvl w:val="0"/>
          <w:numId w:val="8"/>
        </w:numPr>
        <w:spacing w:after="0" w:line="240" w:lineRule="auto"/>
        <w:rPr>
          <w:color w:val="0D0D0D"/>
          <w:sz w:val="23"/>
          <w:szCs w:val="23"/>
          <w:lang w:val="en-GB"/>
        </w:rPr>
      </w:pPr>
      <w:r w:rsidRPr="00776A42">
        <w:rPr>
          <w:color w:val="0D0D0D"/>
          <w:sz w:val="23"/>
          <w:szCs w:val="23"/>
          <w:lang w:val="en-GB"/>
        </w:rPr>
        <w:t>The Litter Wardens were relocated to EMCD and configured to the network.</w:t>
      </w:r>
    </w:p>
    <w:p w:rsidR="00075B90" w:rsidRPr="00776A42" w:rsidRDefault="00075B90" w:rsidP="00075B90">
      <w:pPr>
        <w:ind w:left="720"/>
        <w:rPr>
          <w:color w:val="0D0D0D"/>
          <w:sz w:val="23"/>
          <w:szCs w:val="23"/>
          <w:lang w:val="en-GB"/>
        </w:rPr>
      </w:pPr>
    </w:p>
    <w:p w:rsidR="00075B90" w:rsidRPr="00776A42" w:rsidRDefault="00075B90" w:rsidP="00BC6942">
      <w:pPr>
        <w:pStyle w:val="ListParagraph"/>
        <w:widowControl w:val="0"/>
        <w:numPr>
          <w:ilvl w:val="0"/>
          <w:numId w:val="8"/>
        </w:numPr>
        <w:autoSpaceDE w:val="0"/>
        <w:autoSpaceDN w:val="0"/>
        <w:adjustRightInd w:val="0"/>
        <w:spacing w:after="0" w:line="240" w:lineRule="auto"/>
        <w:rPr>
          <w:sz w:val="23"/>
          <w:szCs w:val="23"/>
        </w:rPr>
      </w:pPr>
      <w:r w:rsidRPr="00776A42">
        <w:rPr>
          <w:sz w:val="23"/>
          <w:szCs w:val="23"/>
        </w:rPr>
        <w:t>Remote access service was configured for the Data Server.</w:t>
      </w:r>
    </w:p>
    <w:p w:rsidR="00075B90" w:rsidRPr="00776A42" w:rsidRDefault="00075B90" w:rsidP="00075B90">
      <w:pPr>
        <w:pStyle w:val="ListParagraph"/>
        <w:rPr>
          <w:sz w:val="23"/>
          <w:szCs w:val="23"/>
        </w:rPr>
      </w:pPr>
    </w:p>
    <w:p w:rsidR="00075B90" w:rsidRPr="00776A42" w:rsidRDefault="00075B90" w:rsidP="00BC6942">
      <w:pPr>
        <w:pStyle w:val="ListParagraph"/>
        <w:widowControl w:val="0"/>
        <w:numPr>
          <w:ilvl w:val="0"/>
          <w:numId w:val="8"/>
        </w:numPr>
        <w:autoSpaceDE w:val="0"/>
        <w:autoSpaceDN w:val="0"/>
        <w:adjustRightInd w:val="0"/>
        <w:spacing w:after="0" w:line="240" w:lineRule="auto"/>
        <w:rPr>
          <w:sz w:val="23"/>
          <w:szCs w:val="23"/>
        </w:rPr>
      </w:pPr>
      <w:proofErr w:type="spellStart"/>
      <w:r w:rsidRPr="00776A42">
        <w:rPr>
          <w:sz w:val="23"/>
          <w:szCs w:val="23"/>
        </w:rPr>
        <w:t>Kaspersky</w:t>
      </w:r>
      <w:proofErr w:type="spellEnd"/>
      <w:r w:rsidRPr="00776A42">
        <w:rPr>
          <w:sz w:val="23"/>
          <w:szCs w:val="23"/>
        </w:rPr>
        <w:t xml:space="preserve"> Antivirus Server Continues to receive updates from the Internet then deploy automatically to the network.</w:t>
      </w:r>
    </w:p>
    <w:p w:rsidR="00075B90" w:rsidRPr="00776A42" w:rsidRDefault="00075B90" w:rsidP="00075B90">
      <w:pPr>
        <w:pStyle w:val="ListParagraph"/>
        <w:rPr>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Hardware and software firewall was updated to latest firmware and software. Another Sonic wall network device was installed in the IT Room to enhance security on the senior network.</w:t>
      </w:r>
    </w:p>
    <w:p w:rsidR="00075B90" w:rsidRPr="00776A42" w:rsidRDefault="00075B90" w:rsidP="00075B90">
      <w:pPr>
        <w:pStyle w:val="ListParagraph"/>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A fiber Optic Internet service was procured from E-Networks Inc to enhance Internet Access to the Directors and Boardroom. This also will act as back up in the case of when GT&amp;T DSL connections are experiencing difficulties.</w:t>
      </w:r>
    </w:p>
    <w:p w:rsidR="00075B90" w:rsidRPr="00776A42" w:rsidRDefault="00075B90" w:rsidP="00075B90">
      <w:pPr>
        <w:pStyle w:val="ListParagraph"/>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Five 1500 and 500 VA ups were procured to fix outstanding power problems within the EMPD and EMCD.</w:t>
      </w:r>
    </w:p>
    <w:p w:rsidR="00075B90" w:rsidRPr="00776A42" w:rsidRDefault="00075B90" w:rsidP="00075B90">
      <w:pPr>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New Canon Printers were procured to replace damaged printers in EITD and the Administrative Unit.</w:t>
      </w:r>
    </w:p>
    <w:p w:rsidR="00075B90" w:rsidRPr="00776A42" w:rsidRDefault="00075B90" w:rsidP="00075B90">
      <w:pPr>
        <w:pStyle w:val="ListParagraph"/>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 xml:space="preserve">A Server was configured to provide internet access from </w:t>
      </w:r>
      <w:r w:rsidR="001E3F17" w:rsidRPr="00776A42">
        <w:rPr>
          <w:color w:val="0D0D0D"/>
          <w:sz w:val="23"/>
          <w:szCs w:val="23"/>
        </w:rPr>
        <w:t>0</w:t>
      </w:r>
      <w:r w:rsidR="00F6474D" w:rsidRPr="00776A42">
        <w:rPr>
          <w:color w:val="0D0D0D"/>
          <w:sz w:val="23"/>
          <w:szCs w:val="23"/>
        </w:rPr>
        <w:t>7:00</w:t>
      </w:r>
      <w:r w:rsidR="001E3F17" w:rsidRPr="00776A42">
        <w:rPr>
          <w:color w:val="0D0D0D"/>
          <w:sz w:val="23"/>
          <w:szCs w:val="23"/>
        </w:rPr>
        <w:t xml:space="preserve">h </w:t>
      </w:r>
      <w:r w:rsidRPr="00776A42">
        <w:rPr>
          <w:color w:val="0D0D0D"/>
          <w:sz w:val="23"/>
          <w:szCs w:val="23"/>
        </w:rPr>
        <w:t>for all staff.</w:t>
      </w:r>
    </w:p>
    <w:p w:rsidR="00075B90" w:rsidRPr="00776A42" w:rsidRDefault="00075B90" w:rsidP="00075B90">
      <w:pPr>
        <w:pStyle w:val="ListParagraph"/>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 xml:space="preserve">Wireless internet </w:t>
      </w:r>
      <w:r w:rsidR="00F6474D" w:rsidRPr="00776A42">
        <w:rPr>
          <w:color w:val="0D0D0D"/>
          <w:sz w:val="23"/>
          <w:szCs w:val="23"/>
        </w:rPr>
        <w:t xml:space="preserve">was made </w:t>
      </w:r>
      <w:r w:rsidRPr="00776A42">
        <w:rPr>
          <w:color w:val="0D0D0D"/>
          <w:sz w:val="23"/>
          <w:szCs w:val="23"/>
        </w:rPr>
        <w:t>available between 12</w:t>
      </w:r>
      <w:r w:rsidR="00F6474D" w:rsidRPr="00776A42">
        <w:rPr>
          <w:color w:val="0D0D0D"/>
          <w:sz w:val="23"/>
          <w:szCs w:val="23"/>
        </w:rPr>
        <w:t>:00h to 13:00h</w:t>
      </w:r>
      <w:r w:rsidRPr="00776A42">
        <w:rPr>
          <w:color w:val="0D0D0D"/>
          <w:sz w:val="23"/>
          <w:szCs w:val="23"/>
        </w:rPr>
        <w:t xml:space="preserve"> on the unsecured network to facilitate the request of staff for internet access on their personal devices.</w:t>
      </w:r>
    </w:p>
    <w:p w:rsidR="00075B90" w:rsidRPr="00776A42" w:rsidRDefault="00075B90" w:rsidP="00075B90">
      <w:pPr>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Complete backups of the Agency’s data and Virtual machines were done.</w:t>
      </w:r>
    </w:p>
    <w:p w:rsidR="00F6474D" w:rsidRPr="00776A42" w:rsidRDefault="00F6474D" w:rsidP="00F6474D">
      <w:pPr>
        <w:spacing w:after="0" w:line="240" w:lineRule="auto"/>
        <w:rPr>
          <w:color w:val="0D0D0D"/>
          <w:sz w:val="23"/>
          <w:szCs w:val="23"/>
        </w:rPr>
      </w:pPr>
    </w:p>
    <w:p w:rsidR="00075B90" w:rsidRPr="00776A42" w:rsidRDefault="00075B90" w:rsidP="00BC6942">
      <w:pPr>
        <w:numPr>
          <w:ilvl w:val="0"/>
          <w:numId w:val="8"/>
        </w:numPr>
        <w:spacing w:after="0" w:line="240" w:lineRule="auto"/>
        <w:rPr>
          <w:color w:val="0D0D0D"/>
          <w:sz w:val="23"/>
          <w:szCs w:val="23"/>
        </w:rPr>
      </w:pPr>
      <w:r w:rsidRPr="00776A42">
        <w:rPr>
          <w:color w:val="0D0D0D"/>
          <w:sz w:val="23"/>
          <w:szCs w:val="23"/>
        </w:rPr>
        <w:t>Virus definitions were updated on all of the Agency’s Servers.</w:t>
      </w:r>
    </w:p>
    <w:p w:rsidR="00075B90" w:rsidRPr="00776A42" w:rsidRDefault="00075B90" w:rsidP="00075B90">
      <w:pPr>
        <w:ind w:left="720"/>
        <w:rPr>
          <w:color w:val="0D0D0D"/>
          <w:sz w:val="23"/>
          <w:szCs w:val="23"/>
        </w:rPr>
      </w:pPr>
    </w:p>
    <w:p w:rsidR="00075B90" w:rsidRPr="00776A42" w:rsidRDefault="00F6474D" w:rsidP="00F6474D">
      <w:pPr>
        <w:spacing w:after="0" w:line="240" w:lineRule="auto"/>
        <w:rPr>
          <w:b/>
          <w:color w:val="0D0D0D"/>
          <w:sz w:val="23"/>
          <w:szCs w:val="23"/>
        </w:rPr>
      </w:pPr>
      <w:r w:rsidRPr="00776A42">
        <w:rPr>
          <w:b/>
          <w:color w:val="0D0D0D"/>
          <w:sz w:val="23"/>
          <w:szCs w:val="23"/>
        </w:rPr>
        <w:t xml:space="preserve">       </w:t>
      </w:r>
      <w:r w:rsidR="00075B90" w:rsidRPr="00776A42">
        <w:rPr>
          <w:b/>
          <w:color w:val="0D0D0D"/>
          <w:sz w:val="23"/>
          <w:szCs w:val="23"/>
        </w:rPr>
        <w:t>PC Support</w:t>
      </w:r>
    </w:p>
    <w:p w:rsidR="00075B90" w:rsidRPr="00776A42" w:rsidRDefault="00075B90" w:rsidP="00075B90">
      <w:pPr>
        <w:rPr>
          <w:b/>
          <w:color w:val="0D0D0D"/>
          <w:sz w:val="23"/>
          <w:szCs w:val="23"/>
        </w:rPr>
      </w:pPr>
    </w:p>
    <w:p w:rsidR="00075B90" w:rsidRPr="00776A42" w:rsidRDefault="00075B90" w:rsidP="00BC6942">
      <w:pPr>
        <w:pStyle w:val="ListParagraph"/>
        <w:numPr>
          <w:ilvl w:val="0"/>
          <w:numId w:val="8"/>
        </w:numPr>
        <w:spacing w:after="0" w:line="240" w:lineRule="auto"/>
        <w:rPr>
          <w:color w:val="0D0D0D"/>
          <w:sz w:val="23"/>
          <w:szCs w:val="23"/>
        </w:rPr>
      </w:pPr>
      <w:r w:rsidRPr="00776A42">
        <w:rPr>
          <w:color w:val="0D0D0D"/>
          <w:sz w:val="23"/>
          <w:szCs w:val="23"/>
        </w:rPr>
        <w:t>The IT unit repaired a number of desktops and laptops which were affected by hardware or software problem.</w:t>
      </w:r>
    </w:p>
    <w:p w:rsidR="00075B90" w:rsidRPr="00776A42" w:rsidRDefault="00075B90" w:rsidP="00075B90">
      <w:pPr>
        <w:pStyle w:val="ListParagraph"/>
        <w:rPr>
          <w:color w:val="0D0D0D"/>
          <w:sz w:val="23"/>
          <w:szCs w:val="23"/>
        </w:rPr>
      </w:pPr>
    </w:p>
    <w:p w:rsidR="00075B90" w:rsidRPr="00776A42" w:rsidRDefault="00075B90" w:rsidP="00BC6942">
      <w:pPr>
        <w:pStyle w:val="ListParagraph"/>
        <w:numPr>
          <w:ilvl w:val="0"/>
          <w:numId w:val="8"/>
        </w:numPr>
        <w:spacing w:after="0" w:line="240" w:lineRule="auto"/>
        <w:rPr>
          <w:color w:val="0D0D0D"/>
          <w:sz w:val="23"/>
          <w:szCs w:val="23"/>
        </w:rPr>
      </w:pPr>
      <w:r w:rsidRPr="00776A42">
        <w:rPr>
          <w:color w:val="0D0D0D"/>
          <w:sz w:val="23"/>
          <w:szCs w:val="23"/>
        </w:rPr>
        <w:t>Complete computer systems were deployed to all new staff entering the Agency.</w:t>
      </w:r>
    </w:p>
    <w:p w:rsidR="00075B90" w:rsidRPr="00776A42" w:rsidRDefault="00075B90" w:rsidP="00075B90">
      <w:pPr>
        <w:rPr>
          <w:color w:val="0D0D0D"/>
          <w:sz w:val="23"/>
          <w:szCs w:val="23"/>
        </w:rPr>
      </w:pPr>
    </w:p>
    <w:p w:rsidR="00075B90" w:rsidRPr="00776A42" w:rsidRDefault="00075B90" w:rsidP="00BC6942">
      <w:pPr>
        <w:pStyle w:val="ListParagraph"/>
        <w:numPr>
          <w:ilvl w:val="0"/>
          <w:numId w:val="8"/>
        </w:numPr>
        <w:spacing w:after="0" w:line="240" w:lineRule="auto"/>
        <w:rPr>
          <w:color w:val="0D0D0D"/>
          <w:sz w:val="23"/>
          <w:szCs w:val="23"/>
        </w:rPr>
      </w:pPr>
      <w:r w:rsidRPr="00776A42">
        <w:rPr>
          <w:color w:val="0D0D0D"/>
          <w:sz w:val="23"/>
          <w:szCs w:val="23"/>
        </w:rPr>
        <w:t xml:space="preserve">Several Computers were reloaded with new operating system and appropriate programs due to corrupt software or hardware failure. </w:t>
      </w:r>
    </w:p>
    <w:p w:rsidR="00075B90" w:rsidRPr="00776A42" w:rsidRDefault="00075B90" w:rsidP="00075B90">
      <w:pPr>
        <w:pStyle w:val="ListParagraph"/>
        <w:rPr>
          <w:color w:val="0D0D0D"/>
          <w:sz w:val="23"/>
          <w:szCs w:val="23"/>
        </w:rPr>
      </w:pPr>
    </w:p>
    <w:p w:rsidR="00075B90" w:rsidRPr="00776A42" w:rsidRDefault="00075B90" w:rsidP="00BC6942">
      <w:pPr>
        <w:pStyle w:val="ListParagraph"/>
        <w:numPr>
          <w:ilvl w:val="0"/>
          <w:numId w:val="8"/>
        </w:numPr>
        <w:spacing w:after="0" w:line="240" w:lineRule="auto"/>
        <w:rPr>
          <w:color w:val="0D0D0D"/>
          <w:sz w:val="23"/>
          <w:szCs w:val="23"/>
        </w:rPr>
      </w:pPr>
      <w:r w:rsidRPr="00776A42">
        <w:rPr>
          <w:color w:val="0D0D0D"/>
          <w:sz w:val="23"/>
          <w:szCs w:val="23"/>
        </w:rPr>
        <w:t>Defective monitors, mouse, keyboards, surge protectors, line conditioners and Ups were replaced.</w:t>
      </w:r>
    </w:p>
    <w:p w:rsidR="00075B90" w:rsidRPr="00776A42" w:rsidRDefault="00075B90" w:rsidP="00075B90">
      <w:pPr>
        <w:pStyle w:val="ListParagraph"/>
        <w:rPr>
          <w:color w:val="0D0D0D"/>
          <w:sz w:val="23"/>
          <w:szCs w:val="23"/>
        </w:rPr>
      </w:pPr>
    </w:p>
    <w:p w:rsidR="00075B90" w:rsidRPr="00776A42" w:rsidRDefault="00075B90" w:rsidP="00BC6942">
      <w:pPr>
        <w:pStyle w:val="ListParagraph"/>
        <w:numPr>
          <w:ilvl w:val="0"/>
          <w:numId w:val="8"/>
        </w:numPr>
        <w:spacing w:after="0" w:line="240" w:lineRule="auto"/>
        <w:rPr>
          <w:color w:val="0D0D0D"/>
          <w:sz w:val="23"/>
          <w:szCs w:val="23"/>
        </w:rPr>
      </w:pPr>
      <w:r w:rsidRPr="00776A42">
        <w:rPr>
          <w:color w:val="0D0D0D"/>
          <w:sz w:val="23"/>
          <w:szCs w:val="23"/>
        </w:rPr>
        <w:t>Computer</w:t>
      </w:r>
      <w:r w:rsidR="00F6474D" w:rsidRPr="00776A42">
        <w:rPr>
          <w:color w:val="0D0D0D"/>
          <w:sz w:val="23"/>
          <w:szCs w:val="23"/>
        </w:rPr>
        <w:t xml:space="preserve"> systems were upgraded for all D</w:t>
      </w:r>
      <w:r w:rsidRPr="00776A42">
        <w:rPr>
          <w:color w:val="0D0D0D"/>
          <w:sz w:val="23"/>
          <w:szCs w:val="23"/>
        </w:rPr>
        <w:t>ivisions.</w:t>
      </w:r>
    </w:p>
    <w:p w:rsidR="00075B90" w:rsidRPr="00F34CFD" w:rsidRDefault="00075B90" w:rsidP="00075B90">
      <w:pPr>
        <w:rPr>
          <w:color w:val="0D0D0D"/>
          <w:sz w:val="24"/>
          <w:szCs w:val="24"/>
        </w:rPr>
      </w:pPr>
    </w:p>
    <w:p w:rsidR="00A35C1E" w:rsidRDefault="00A35C1E">
      <w:pPr>
        <w:rPr>
          <w:rFonts w:cstheme="minorHAnsi"/>
        </w:rPr>
      </w:pPr>
      <w:r>
        <w:rPr>
          <w:rFonts w:cstheme="minorHAnsi"/>
        </w:rPr>
        <w:br w:type="page"/>
      </w:r>
    </w:p>
    <w:p w:rsidR="003D1932" w:rsidRDefault="003D1932" w:rsidP="00324C4E">
      <w:pPr>
        <w:pStyle w:val="Heading1"/>
        <w:rPr>
          <w:lang w:val="en-029"/>
        </w:rPr>
      </w:pPr>
      <w:bookmarkStart w:id="120" w:name="_Toc419726190"/>
      <w:r>
        <w:rPr>
          <w:lang w:val="en-029"/>
        </w:rPr>
        <w:lastRenderedPageBreak/>
        <w:t>7.0 CHALLENGES</w:t>
      </w:r>
      <w:bookmarkEnd w:id="120"/>
      <w:r>
        <w:rPr>
          <w:lang w:val="en-029"/>
        </w:rPr>
        <w:t xml:space="preserve"> </w:t>
      </w:r>
    </w:p>
    <w:p w:rsidR="003D1932" w:rsidRDefault="003D1932">
      <w:pPr>
        <w:rPr>
          <w:color w:val="000000" w:themeColor="text1"/>
          <w:sz w:val="23"/>
          <w:szCs w:val="23"/>
          <w:lang w:val="en-029"/>
        </w:rPr>
      </w:pPr>
      <w:r>
        <w:rPr>
          <w:color w:val="000000" w:themeColor="text1"/>
          <w:sz w:val="23"/>
          <w:szCs w:val="23"/>
          <w:lang w:val="en-029"/>
        </w:rPr>
        <w:t xml:space="preserve">The </w:t>
      </w:r>
      <w:proofErr w:type="spellStart"/>
      <w:r w:rsidRPr="003D1932">
        <w:rPr>
          <w:color w:val="000000" w:themeColor="text1"/>
          <w:sz w:val="23"/>
          <w:szCs w:val="23"/>
          <w:lang w:val="en-029"/>
        </w:rPr>
        <w:t>EPA</w:t>
      </w:r>
      <w:r w:rsidR="00464E43">
        <w:rPr>
          <w:color w:val="000000" w:themeColor="text1"/>
          <w:sz w:val="23"/>
          <w:szCs w:val="23"/>
          <w:lang w:val="en-029"/>
        </w:rPr>
        <w:t>’s</w:t>
      </w:r>
      <w:proofErr w:type="spellEnd"/>
      <w:r w:rsidR="00464E43">
        <w:rPr>
          <w:color w:val="000000" w:themeColor="text1"/>
          <w:sz w:val="23"/>
          <w:szCs w:val="23"/>
          <w:lang w:val="en-029"/>
        </w:rPr>
        <w:t xml:space="preserve"> work was affected by various</w:t>
      </w:r>
      <w:r>
        <w:rPr>
          <w:color w:val="000000" w:themeColor="text1"/>
          <w:sz w:val="23"/>
          <w:szCs w:val="23"/>
          <w:lang w:val="en-029"/>
        </w:rPr>
        <w:t xml:space="preserve"> challenges in 2014 among which were:</w:t>
      </w:r>
    </w:p>
    <w:p w:rsidR="003D1932" w:rsidRPr="00822DE5" w:rsidRDefault="003D1932" w:rsidP="00BC6942">
      <w:pPr>
        <w:pStyle w:val="ListParagraph"/>
        <w:numPr>
          <w:ilvl w:val="0"/>
          <w:numId w:val="27"/>
        </w:numPr>
        <w:spacing w:after="0" w:line="264" w:lineRule="auto"/>
        <w:ind w:left="360"/>
        <w:rPr>
          <w:color w:val="000000" w:themeColor="text1"/>
          <w:sz w:val="23"/>
          <w:szCs w:val="23"/>
          <w:lang w:val="en-029"/>
        </w:rPr>
      </w:pPr>
      <w:r w:rsidRPr="00822DE5">
        <w:rPr>
          <w:iCs/>
          <w:sz w:val="23"/>
          <w:szCs w:val="23"/>
        </w:rPr>
        <w:t>The</w:t>
      </w:r>
      <w:r w:rsidR="00AA2B76">
        <w:rPr>
          <w:iCs/>
          <w:sz w:val="23"/>
          <w:szCs w:val="23"/>
        </w:rPr>
        <w:t xml:space="preserve"> position of Director for the</w:t>
      </w:r>
      <w:r w:rsidRPr="00822DE5">
        <w:rPr>
          <w:iCs/>
          <w:sz w:val="23"/>
          <w:szCs w:val="23"/>
        </w:rPr>
        <w:t xml:space="preserve"> Biodiversity Management Division </w:t>
      </w:r>
      <w:r w:rsidR="00533B36">
        <w:rPr>
          <w:iCs/>
          <w:sz w:val="23"/>
          <w:szCs w:val="23"/>
        </w:rPr>
        <w:t xml:space="preserve">(BMD) </w:t>
      </w:r>
      <w:r w:rsidR="00AA2B76">
        <w:rPr>
          <w:iCs/>
          <w:sz w:val="23"/>
          <w:szCs w:val="23"/>
        </w:rPr>
        <w:t xml:space="preserve">remained vacant throughout 2014. </w:t>
      </w:r>
      <w:r w:rsidRPr="00822DE5">
        <w:rPr>
          <w:iCs/>
          <w:sz w:val="23"/>
          <w:szCs w:val="23"/>
        </w:rPr>
        <w:t>This position</w:t>
      </w:r>
      <w:r w:rsidR="00280248">
        <w:rPr>
          <w:iCs/>
          <w:sz w:val="23"/>
          <w:szCs w:val="23"/>
        </w:rPr>
        <w:t>,</w:t>
      </w:r>
      <w:r w:rsidRPr="00822DE5">
        <w:rPr>
          <w:iCs/>
          <w:sz w:val="23"/>
          <w:szCs w:val="23"/>
        </w:rPr>
        <w:t xml:space="preserve"> though advertised</w:t>
      </w:r>
      <w:r w:rsidR="00280248">
        <w:rPr>
          <w:iCs/>
          <w:sz w:val="23"/>
          <w:szCs w:val="23"/>
        </w:rPr>
        <w:t>,</w:t>
      </w:r>
      <w:r w:rsidRPr="00822DE5">
        <w:rPr>
          <w:iCs/>
          <w:sz w:val="23"/>
          <w:szCs w:val="23"/>
        </w:rPr>
        <w:t xml:space="preserve"> did not succeed in attracting a suitable applicant in 2014</w:t>
      </w:r>
      <w:r w:rsidR="00775402">
        <w:rPr>
          <w:iCs/>
          <w:sz w:val="23"/>
          <w:szCs w:val="23"/>
        </w:rPr>
        <w:t>.</w:t>
      </w:r>
      <w:r w:rsidRPr="00822DE5">
        <w:rPr>
          <w:iCs/>
          <w:sz w:val="23"/>
          <w:szCs w:val="23"/>
        </w:rPr>
        <w:t xml:space="preserve"> </w:t>
      </w:r>
    </w:p>
    <w:p w:rsidR="00533B36" w:rsidRPr="00533B36" w:rsidRDefault="003D1932" w:rsidP="00BC6942">
      <w:pPr>
        <w:pStyle w:val="ListParagraph"/>
        <w:numPr>
          <w:ilvl w:val="0"/>
          <w:numId w:val="27"/>
        </w:numPr>
        <w:spacing w:after="0" w:line="240" w:lineRule="auto"/>
        <w:ind w:left="360"/>
        <w:rPr>
          <w:b/>
          <w:color w:val="000000" w:themeColor="text1"/>
          <w:sz w:val="23"/>
          <w:szCs w:val="23"/>
        </w:rPr>
      </w:pPr>
      <w:r w:rsidRPr="00533B36">
        <w:rPr>
          <w:iCs/>
          <w:sz w:val="23"/>
          <w:szCs w:val="23"/>
        </w:rPr>
        <w:t>Training opportunities have not been available in specific areas to enable the transfer of the essential skills required to fully implement the</w:t>
      </w:r>
      <w:r w:rsidRPr="00533B36">
        <w:rPr>
          <w:color w:val="000000" w:themeColor="text1"/>
          <w:sz w:val="23"/>
          <w:szCs w:val="23"/>
          <w:lang w:val="en-029"/>
        </w:rPr>
        <w:t xml:space="preserve"> programmes of the </w:t>
      </w:r>
      <w:r w:rsidR="00533B36">
        <w:rPr>
          <w:color w:val="000000" w:themeColor="text1"/>
          <w:sz w:val="23"/>
          <w:szCs w:val="23"/>
          <w:lang w:val="en-029"/>
        </w:rPr>
        <w:t xml:space="preserve">four </w:t>
      </w:r>
      <w:r w:rsidR="00533B36" w:rsidRPr="00533B36">
        <w:rPr>
          <w:color w:val="000000" w:themeColor="text1"/>
          <w:sz w:val="23"/>
          <w:szCs w:val="23"/>
          <w:lang w:val="en-029"/>
        </w:rPr>
        <w:t>technical divisions.</w:t>
      </w:r>
    </w:p>
    <w:p w:rsidR="00533B36" w:rsidRPr="00533B36" w:rsidRDefault="00533B36" w:rsidP="00BC6942">
      <w:pPr>
        <w:pStyle w:val="ListParagraph"/>
        <w:numPr>
          <w:ilvl w:val="0"/>
          <w:numId w:val="27"/>
        </w:numPr>
        <w:spacing w:after="0" w:line="240" w:lineRule="auto"/>
        <w:ind w:left="360"/>
        <w:rPr>
          <w:b/>
          <w:color w:val="000000" w:themeColor="text1"/>
          <w:sz w:val="23"/>
          <w:szCs w:val="23"/>
        </w:rPr>
      </w:pPr>
      <w:r>
        <w:rPr>
          <w:color w:val="000000" w:themeColor="text1"/>
          <w:sz w:val="23"/>
          <w:szCs w:val="23"/>
          <w:lang w:val="en-029"/>
        </w:rPr>
        <w:t>S</w:t>
      </w:r>
      <w:r w:rsidR="003D1932" w:rsidRPr="00533B36">
        <w:rPr>
          <w:color w:val="000000" w:themeColor="text1"/>
          <w:sz w:val="23"/>
          <w:szCs w:val="23"/>
          <w:lang w:val="en-029"/>
        </w:rPr>
        <w:t xml:space="preserve">ourcing </w:t>
      </w:r>
      <w:r>
        <w:rPr>
          <w:color w:val="000000" w:themeColor="text1"/>
          <w:sz w:val="23"/>
          <w:szCs w:val="23"/>
          <w:lang w:val="en-029"/>
        </w:rPr>
        <w:t xml:space="preserve">of </w:t>
      </w:r>
      <w:r w:rsidR="003D1932" w:rsidRPr="00533B36">
        <w:rPr>
          <w:color w:val="000000" w:themeColor="text1"/>
          <w:sz w:val="23"/>
          <w:szCs w:val="23"/>
          <w:lang w:val="en-029"/>
        </w:rPr>
        <w:t xml:space="preserve">funds </w:t>
      </w:r>
      <w:r w:rsidR="00822DE5" w:rsidRPr="00533B36">
        <w:rPr>
          <w:color w:val="000000" w:themeColor="text1"/>
          <w:sz w:val="23"/>
          <w:szCs w:val="23"/>
        </w:rPr>
        <w:t>to support</w:t>
      </w:r>
      <w:r>
        <w:rPr>
          <w:color w:val="000000" w:themeColor="text1"/>
          <w:sz w:val="23"/>
          <w:szCs w:val="23"/>
        </w:rPr>
        <w:t xml:space="preserve"> </w:t>
      </w:r>
      <w:r w:rsidRPr="00533B36">
        <w:rPr>
          <w:color w:val="000000" w:themeColor="text1"/>
          <w:sz w:val="23"/>
          <w:szCs w:val="23"/>
        </w:rPr>
        <w:t xml:space="preserve">conservation research and </w:t>
      </w:r>
      <w:r>
        <w:rPr>
          <w:color w:val="000000" w:themeColor="text1"/>
          <w:sz w:val="23"/>
          <w:szCs w:val="23"/>
        </w:rPr>
        <w:t xml:space="preserve">the </w:t>
      </w:r>
      <w:r w:rsidRPr="00533B36">
        <w:rPr>
          <w:color w:val="000000" w:themeColor="text1"/>
          <w:sz w:val="23"/>
          <w:szCs w:val="23"/>
        </w:rPr>
        <w:t xml:space="preserve">conduct </w:t>
      </w:r>
      <w:r>
        <w:rPr>
          <w:color w:val="000000" w:themeColor="text1"/>
          <w:sz w:val="23"/>
          <w:szCs w:val="23"/>
        </w:rPr>
        <w:t xml:space="preserve">of </w:t>
      </w:r>
      <w:r w:rsidRPr="00533B36">
        <w:rPr>
          <w:color w:val="000000" w:themeColor="text1"/>
          <w:sz w:val="23"/>
          <w:szCs w:val="23"/>
        </w:rPr>
        <w:t xml:space="preserve">species surveys linked to the </w:t>
      </w:r>
      <w:proofErr w:type="spellStart"/>
      <w:r w:rsidRPr="00533B36">
        <w:rPr>
          <w:color w:val="000000" w:themeColor="text1"/>
          <w:sz w:val="23"/>
          <w:szCs w:val="23"/>
        </w:rPr>
        <w:t>Bushmeat</w:t>
      </w:r>
      <w:proofErr w:type="spellEnd"/>
      <w:r w:rsidRPr="00533B36">
        <w:rPr>
          <w:color w:val="000000" w:themeColor="text1"/>
          <w:sz w:val="23"/>
          <w:szCs w:val="23"/>
        </w:rPr>
        <w:t xml:space="preserve"> trade</w:t>
      </w:r>
      <w:r>
        <w:rPr>
          <w:color w:val="000000" w:themeColor="text1"/>
          <w:sz w:val="23"/>
          <w:szCs w:val="23"/>
        </w:rPr>
        <w:t>.</w:t>
      </w:r>
    </w:p>
    <w:p w:rsidR="00533B36" w:rsidRPr="00533B36" w:rsidRDefault="00AA2B76" w:rsidP="00BC6942">
      <w:pPr>
        <w:pStyle w:val="ListParagraph"/>
        <w:numPr>
          <w:ilvl w:val="0"/>
          <w:numId w:val="27"/>
        </w:numPr>
        <w:spacing w:after="0" w:line="240" w:lineRule="auto"/>
        <w:ind w:left="360"/>
        <w:rPr>
          <w:b/>
          <w:color w:val="000000" w:themeColor="text1"/>
          <w:sz w:val="23"/>
          <w:szCs w:val="23"/>
        </w:rPr>
      </w:pPr>
      <w:r>
        <w:rPr>
          <w:color w:val="000000" w:themeColor="text1"/>
          <w:sz w:val="23"/>
          <w:szCs w:val="23"/>
        </w:rPr>
        <w:t xml:space="preserve">The Small </w:t>
      </w:r>
      <w:r w:rsidR="00533B36">
        <w:rPr>
          <w:color w:val="000000" w:themeColor="text1"/>
          <w:sz w:val="23"/>
          <w:szCs w:val="23"/>
        </w:rPr>
        <w:t xml:space="preserve">Budget </w:t>
      </w:r>
      <w:r>
        <w:rPr>
          <w:color w:val="000000" w:themeColor="text1"/>
          <w:sz w:val="23"/>
          <w:szCs w:val="23"/>
        </w:rPr>
        <w:t xml:space="preserve">allocated to EIT </w:t>
      </w:r>
      <w:r w:rsidR="00533B36">
        <w:rPr>
          <w:color w:val="000000" w:themeColor="text1"/>
          <w:sz w:val="23"/>
          <w:szCs w:val="23"/>
        </w:rPr>
        <w:t>constrained:</w:t>
      </w:r>
    </w:p>
    <w:p w:rsidR="00533B36" w:rsidRPr="00533B36" w:rsidRDefault="00533B36" w:rsidP="00280248">
      <w:pPr>
        <w:pStyle w:val="ListParagraph"/>
        <w:numPr>
          <w:ilvl w:val="1"/>
          <w:numId w:val="27"/>
        </w:numPr>
        <w:spacing w:after="0" w:line="240" w:lineRule="auto"/>
        <w:ind w:left="1440"/>
        <w:rPr>
          <w:b/>
          <w:color w:val="000000" w:themeColor="text1"/>
          <w:sz w:val="23"/>
          <w:szCs w:val="23"/>
        </w:rPr>
      </w:pPr>
      <w:r>
        <w:rPr>
          <w:color w:val="000000" w:themeColor="text1"/>
          <w:sz w:val="23"/>
          <w:szCs w:val="23"/>
        </w:rPr>
        <w:t xml:space="preserve">The </w:t>
      </w:r>
      <w:r w:rsidRPr="00C75FFE">
        <w:rPr>
          <w:color w:val="000000" w:themeColor="text1"/>
          <w:sz w:val="23"/>
          <w:szCs w:val="23"/>
        </w:rPr>
        <w:t xml:space="preserve">reach of </w:t>
      </w:r>
      <w:r>
        <w:rPr>
          <w:color w:val="000000" w:themeColor="text1"/>
          <w:sz w:val="23"/>
          <w:szCs w:val="23"/>
        </w:rPr>
        <w:t>activities to promote education and a</w:t>
      </w:r>
      <w:r w:rsidRPr="00C75FFE">
        <w:rPr>
          <w:color w:val="000000" w:themeColor="text1"/>
          <w:sz w:val="23"/>
          <w:szCs w:val="23"/>
        </w:rPr>
        <w:t xml:space="preserve">wareness and </w:t>
      </w:r>
      <w:r>
        <w:rPr>
          <w:color w:val="000000" w:themeColor="text1"/>
          <w:sz w:val="23"/>
          <w:szCs w:val="23"/>
        </w:rPr>
        <w:t>to build capacity of different target groups in environmental management and conservation</w:t>
      </w:r>
      <w:r w:rsidR="00280248">
        <w:rPr>
          <w:color w:val="000000" w:themeColor="text1"/>
          <w:sz w:val="23"/>
          <w:szCs w:val="23"/>
        </w:rPr>
        <w:t>; and</w:t>
      </w:r>
    </w:p>
    <w:p w:rsidR="00822DE5" w:rsidRPr="00533B36" w:rsidRDefault="00533B36" w:rsidP="00280248">
      <w:pPr>
        <w:pStyle w:val="ListParagraph"/>
        <w:numPr>
          <w:ilvl w:val="1"/>
          <w:numId w:val="27"/>
        </w:numPr>
        <w:spacing w:after="0" w:line="240" w:lineRule="auto"/>
        <w:ind w:left="1440"/>
        <w:rPr>
          <w:color w:val="000000" w:themeColor="text1"/>
          <w:sz w:val="23"/>
          <w:szCs w:val="23"/>
        </w:rPr>
      </w:pPr>
      <w:r>
        <w:rPr>
          <w:color w:val="000000" w:themeColor="text1"/>
          <w:sz w:val="23"/>
          <w:szCs w:val="23"/>
        </w:rPr>
        <w:t>Use of media for promotion of education and awareness.</w:t>
      </w:r>
    </w:p>
    <w:p w:rsidR="00C75FFE" w:rsidRDefault="00C75FFE" w:rsidP="00533B36">
      <w:pPr>
        <w:pStyle w:val="ListParagraph"/>
        <w:numPr>
          <w:ilvl w:val="0"/>
          <w:numId w:val="27"/>
        </w:numPr>
        <w:spacing w:after="0" w:line="240" w:lineRule="auto"/>
        <w:ind w:left="360" w:hanging="450"/>
        <w:rPr>
          <w:color w:val="000000" w:themeColor="text1"/>
          <w:sz w:val="23"/>
          <w:szCs w:val="23"/>
        </w:rPr>
      </w:pPr>
      <w:r w:rsidRPr="00533B36">
        <w:rPr>
          <w:color w:val="000000" w:themeColor="text1"/>
          <w:sz w:val="23"/>
          <w:szCs w:val="23"/>
        </w:rPr>
        <w:t xml:space="preserve">Some groups </w:t>
      </w:r>
      <w:r w:rsidR="00464E43">
        <w:rPr>
          <w:color w:val="000000" w:themeColor="text1"/>
          <w:sz w:val="23"/>
          <w:szCs w:val="23"/>
        </w:rPr>
        <w:t xml:space="preserve">earmarked for education and awareness activities </w:t>
      </w:r>
      <w:r w:rsidRPr="00533B36">
        <w:rPr>
          <w:color w:val="000000" w:themeColor="text1"/>
          <w:sz w:val="23"/>
          <w:szCs w:val="23"/>
        </w:rPr>
        <w:t xml:space="preserve">could not participate due to various reasons outside of the EPA’s control. </w:t>
      </w:r>
    </w:p>
    <w:p w:rsidR="00AA2B76" w:rsidRDefault="00AA2B76" w:rsidP="00533B36">
      <w:pPr>
        <w:pStyle w:val="ListParagraph"/>
        <w:numPr>
          <w:ilvl w:val="0"/>
          <w:numId w:val="27"/>
        </w:numPr>
        <w:spacing w:after="0" w:line="240" w:lineRule="auto"/>
        <w:ind w:left="360" w:hanging="450"/>
        <w:rPr>
          <w:color w:val="000000" w:themeColor="text1"/>
          <w:sz w:val="23"/>
          <w:szCs w:val="23"/>
        </w:rPr>
      </w:pPr>
      <w:r>
        <w:rPr>
          <w:color w:val="000000" w:themeColor="text1"/>
          <w:sz w:val="23"/>
          <w:szCs w:val="23"/>
        </w:rPr>
        <w:t>Non-submission of full documentation by developers in several cases hindered the full processing of applications for Environmental Authorization.</w:t>
      </w:r>
    </w:p>
    <w:p w:rsidR="00AA2B76" w:rsidRDefault="00AA2B76" w:rsidP="00533B36">
      <w:pPr>
        <w:pStyle w:val="ListParagraph"/>
        <w:numPr>
          <w:ilvl w:val="0"/>
          <w:numId w:val="27"/>
        </w:numPr>
        <w:spacing w:after="0" w:line="240" w:lineRule="auto"/>
        <w:ind w:left="360" w:hanging="450"/>
        <w:rPr>
          <w:color w:val="000000" w:themeColor="text1"/>
          <w:sz w:val="23"/>
          <w:szCs w:val="23"/>
        </w:rPr>
      </w:pPr>
      <w:r>
        <w:rPr>
          <w:color w:val="000000" w:themeColor="text1"/>
          <w:sz w:val="23"/>
          <w:szCs w:val="23"/>
        </w:rPr>
        <w:t>The litigation process for defaulters is very lengthy.</w:t>
      </w:r>
    </w:p>
    <w:p w:rsidR="00AA2B76" w:rsidRDefault="00AA2B76" w:rsidP="00533B36">
      <w:pPr>
        <w:pStyle w:val="ListParagraph"/>
        <w:numPr>
          <w:ilvl w:val="0"/>
          <w:numId w:val="27"/>
        </w:numPr>
        <w:spacing w:after="0" w:line="240" w:lineRule="auto"/>
        <w:ind w:left="360" w:hanging="450"/>
        <w:rPr>
          <w:color w:val="000000" w:themeColor="text1"/>
          <w:sz w:val="23"/>
          <w:szCs w:val="23"/>
        </w:rPr>
      </w:pPr>
      <w:r>
        <w:rPr>
          <w:color w:val="000000" w:themeColor="text1"/>
          <w:sz w:val="23"/>
          <w:szCs w:val="23"/>
        </w:rPr>
        <w:t xml:space="preserve">The </w:t>
      </w:r>
      <w:r w:rsidR="00280248">
        <w:rPr>
          <w:color w:val="000000" w:themeColor="text1"/>
          <w:sz w:val="23"/>
          <w:szCs w:val="23"/>
        </w:rPr>
        <w:t>s</w:t>
      </w:r>
      <w:r>
        <w:rPr>
          <w:color w:val="000000" w:themeColor="text1"/>
          <w:sz w:val="23"/>
          <w:szCs w:val="23"/>
        </w:rPr>
        <w:t>taff complement is below what is needed to cope with the high volume of applications and complaints being managed by the Agency.</w:t>
      </w:r>
    </w:p>
    <w:p w:rsidR="00AA2B76" w:rsidRDefault="00AA2B76" w:rsidP="00533B36">
      <w:pPr>
        <w:pStyle w:val="ListParagraph"/>
        <w:numPr>
          <w:ilvl w:val="0"/>
          <w:numId w:val="27"/>
        </w:numPr>
        <w:spacing w:after="0" w:line="240" w:lineRule="auto"/>
        <w:ind w:left="360" w:hanging="450"/>
        <w:rPr>
          <w:color w:val="000000" w:themeColor="text1"/>
          <w:sz w:val="23"/>
          <w:szCs w:val="23"/>
        </w:rPr>
      </w:pPr>
      <w:r>
        <w:rPr>
          <w:color w:val="000000" w:themeColor="text1"/>
          <w:sz w:val="23"/>
          <w:szCs w:val="23"/>
        </w:rPr>
        <w:t xml:space="preserve">The absence of National Standards to support the existing Environmental Regulations </w:t>
      </w:r>
      <w:r w:rsidR="00775402">
        <w:rPr>
          <w:color w:val="000000" w:themeColor="text1"/>
          <w:sz w:val="23"/>
          <w:szCs w:val="23"/>
        </w:rPr>
        <w:t>affected</w:t>
      </w:r>
      <w:r>
        <w:rPr>
          <w:color w:val="000000" w:themeColor="text1"/>
          <w:sz w:val="23"/>
          <w:szCs w:val="23"/>
        </w:rPr>
        <w:t xml:space="preserve"> their enforcement.</w:t>
      </w:r>
    </w:p>
    <w:p w:rsidR="00775402" w:rsidRPr="00533B36" w:rsidRDefault="00775402" w:rsidP="00775402">
      <w:pPr>
        <w:pStyle w:val="ListParagraph"/>
        <w:spacing w:after="0" w:line="240" w:lineRule="auto"/>
        <w:ind w:left="360"/>
        <w:rPr>
          <w:color w:val="000000" w:themeColor="text1"/>
          <w:sz w:val="23"/>
          <w:szCs w:val="23"/>
        </w:rPr>
      </w:pPr>
    </w:p>
    <w:p w:rsidR="00822DE5" w:rsidRPr="00822DE5" w:rsidRDefault="00822DE5" w:rsidP="00C75FFE">
      <w:pPr>
        <w:pStyle w:val="ListParagraph"/>
        <w:spacing w:after="0" w:line="240" w:lineRule="auto"/>
        <w:rPr>
          <w:color w:val="000000" w:themeColor="text1"/>
          <w:sz w:val="23"/>
          <w:szCs w:val="23"/>
        </w:rPr>
      </w:pPr>
    </w:p>
    <w:p w:rsidR="003D1932" w:rsidRPr="003D1932" w:rsidRDefault="003D1932" w:rsidP="00BC6942">
      <w:pPr>
        <w:pStyle w:val="ListParagraph"/>
        <w:numPr>
          <w:ilvl w:val="0"/>
          <w:numId w:val="26"/>
        </w:numPr>
        <w:spacing w:after="0" w:line="264" w:lineRule="auto"/>
        <w:rPr>
          <w:color w:val="000000" w:themeColor="text1"/>
          <w:sz w:val="32"/>
          <w:szCs w:val="32"/>
          <w:lang w:val="en-029"/>
        </w:rPr>
      </w:pPr>
      <w:r w:rsidRPr="003D1932">
        <w:rPr>
          <w:color w:val="000000" w:themeColor="text1"/>
          <w:sz w:val="32"/>
          <w:szCs w:val="32"/>
          <w:lang w:val="en-029"/>
        </w:rPr>
        <w:br w:type="page"/>
      </w:r>
    </w:p>
    <w:p w:rsidR="003D1932" w:rsidRDefault="003D1932">
      <w:pPr>
        <w:rPr>
          <w:color w:val="000000" w:themeColor="text1"/>
          <w:sz w:val="32"/>
          <w:szCs w:val="32"/>
          <w:lang w:val="en-029"/>
        </w:rPr>
      </w:pPr>
    </w:p>
    <w:p w:rsidR="00A35C1E" w:rsidRDefault="003D1932" w:rsidP="00324C4E">
      <w:pPr>
        <w:pStyle w:val="Heading1"/>
        <w:rPr>
          <w:lang w:val="en-029"/>
        </w:rPr>
      </w:pPr>
      <w:bookmarkStart w:id="121" w:name="_Toc419726191"/>
      <w:r>
        <w:rPr>
          <w:lang w:val="en-029"/>
        </w:rPr>
        <w:t>8</w:t>
      </w:r>
      <w:r w:rsidR="00A35C1E" w:rsidRPr="00A35C1E">
        <w:rPr>
          <w:lang w:val="en-029"/>
        </w:rPr>
        <w:t>. PLANS FOR 2015</w:t>
      </w:r>
      <w:bookmarkEnd w:id="121"/>
    </w:p>
    <w:p w:rsidR="00280248" w:rsidRDefault="00280248" w:rsidP="00A35C1E">
      <w:pPr>
        <w:rPr>
          <w:color w:val="000000" w:themeColor="text1"/>
          <w:sz w:val="23"/>
          <w:szCs w:val="23"/>
          <w:lang w:val="en-029"/>
        </w:rPr>
      </w:pPr>
    </w:p>
    <w:p w:rsidR="00A35C1E" w:rsidRPr="00A35C1E" w:rsidRDefault="00A35C1E" w:rsidP="00A35C1E">
      <w:pPr>
        <w:rPr>
          <w:color w:val="000000" w:themeColor="text1"/>
          <w:sz w:val="23"/>
          <w:szCs w:val="23"/>
          <w:lang w:val="en-029"/>
        </w:rPr>
      </w:pPr>
      <w:r w:rsidRPr="00A35C1E">
        <w:rPr>
          <w:color w:val="000000" w:themeColor="text1"/>
          <w:sz w:val="23"/>
          <w:szCs w:val="23"/>
          <w:lang w:val="en-029"/>
        </w:rPr>
        <w:t>The EPA plans to focus on the following objectives in 2015:</w:t>
      </w:r>
    </w:p>
    <w:p w:rsidR="00A35C1E" w:rsidRPr="00A35C1E" w:rsidRDefault="00A35C1E" w:rsidP="00A35C1E">
      <w:pPr>
        <w:rPr>
          <w:b/>
          <w:color w:val="000000" w:themeColor="text1"/>
          <w:sz w:val="23"/>
          <w:szCs w:val="23"/>
          <w:u w:val="single"/>
          <w:lang w:val="en-029"/>
        </w:rPr>
      </w:pPr>
      <w:r w:rsidRPr="00A35C1E">
        <w:rPr>
          <w:b/>
          <w:color w:val="000000" w:themeColor="text1"/>
          <w:sz w:val="23"/>
          <w:szCs w:val="23"/>
          <w:u w:val="single"/>
          <w:lang w:val="en-029"/>
        </w:rPr>
        <w:t>Environmental Authorizations</w:t>
      </w:r>
    </w:p>
    <w:p w:rsidR="00A35C1E" w:rsidRPr="00A35C1E" w:rsidRDefault="00A35C1E" w:rsidP="00BC6942">
      <w:pPr>
        <w:pStyle w:val="ListParagraph"/>
        <w:numPr>
          <w:ilvl w:val="0"/>
          <w:numId w:val="20"/>
        </w:numPr>
        <w:rPr>
          <w:color w:val="000000" w:themeColor="text1"/>
          <w:sz w:val="23"/>
          <w:szCs w:val="23"/>
        </w:rPr>
      </w:pPr>
      <w:r w:rsidRPr="00A35C1E">
        <w:rPr>
          <w:color w:val="000000" w:themeColor="text1"/>
          <w:sz w:val="23"/>
          <w:szCs w:val="23"/>
          <w:lang w:val="en-029"/>
        </w:rPr>
        <w:t>To b</w:t>
      </w:r>
      <w:r w:rsidRPr="00A35C1E">
        <w:rPr>
          <w:color w:val="000000" w:themeColor="text1"/>
          <w:sz w:val="23"/>
          <w:szCs w:val="23"/>
        </w:rPr>
        <w:t>ring 40% of large manufacturing companies, infrastructure projects, funeral homes and fuel depots in (Regions 4, 3 and 6) of the country into the Environmental Authorization process.</w:t>
      </w:r>
    </w:p>
    <w:p w:rsidR="00A35C1E" w:rsidRPr="00A35C1E" w:rsidRDefault="00A35C1E" w:rsidP="00BC6942">
      <w:pPr>
        <w:pStyle w:val="ListParagraph"/>
        <w:numPr>
          <w:ilvl w:val="0"/>
          <w:numId w:val="20"/>
        </w:numPr>
        <w:spacing w:before="240"/>
        <w:rPr>
          <w:color w:val="000000" w:themeColor="text1"/>
          <w:sz w:val="23"/>
          <w:szCs w:val="23"/>
        </w:rPr>
      </w:pPr>
      <w:r w:rsidRPr="00A35C1E">
        <w:rPr>
          <w:color w:val="000000" w:themeColor="text1"/>
          <w:sz w:val="23"/>
          <w:szCs w:val="23"/>
        </w:rPr>
        <w:t xml:space="preserve">To </w:t>
      </w:r>
      <w:r w:rsidRPr="00A35C1E">
        <w:rPr>
          <w:bCs/>
          <w:color w:val="000000" w:themeColor="text1"/>
          <w:sz w:val="23"/>
          <w:szCs w:val="23"/>
        </w:rPr>
        <w:t>resolve 40% Environmental Appeals before the Environmental Assessment Board.</w:t>
      </w:r>
    </w:p>
    <w:p w:rsidR="00A35C1E" w:rsidRPr="00A35C1E" w:rsidRDefault="00A35C1E" w:rsidP="00BC6942">
      <w:pPr>
        <w:pStyle w:val="ListParagraph"/>
        <w:numPr>
          <w:ilvl w:val="0"/>
          <w:numId w:val="20"/>
        </w:numPr>
        <w:spacing w:before="240"/>
        <w:rPr>
          <w:bCs/>
          <w:color w:val="000000" w:themeColor="text1"/>
          <w:sz w:val="23"/>
          <w:szCs w:val="23"/>
        </w:rPr>
      </w:pPr>
      <w:r w:rsidRPr="00A35C1E">
        <w:rPr>
          <w:bCs/>
          <w:color w:val="000000" w:themeColor="text1"/>
          <w:sz w:val="23"/>
          <w:szCs w:val="23"/>
        </w:rPr>
        <w:t>To improve procedures, tools and mechanisms for the Environmental Authorizations Process, such as the authorization manual, EIA Guidelines Volume 1-5, d</w:t>
      </w:r>
      <w:r w:rsidRPr="00A35C1E">
        <w:rPr>
          <w:color w:val="000000" w:themeColor="text1"/>
          <w:sz w:val="23"/>
          <w:szCs w:val="23"/>
        </w:rPr>
        <w:t>evelopment of Plan to implement the priority recommendations of EIA process</w:t>
      </w:r>
      <w:r w:rsidR="00280248">
        <w:rPr>
          <w:color w:val="000000" w:themeColor="text1"/>
          <w:sz w:val="23"/>
          <w:szCs w:val="23"/>
        </w:rPr>
        <w:t>,</w:t>
      </w:r>
      <w:r w:rsidRPr="00A35C1E">
        <w:rPr>
          <w:color w:val="000000" w:themeColor="text1"/>
          <w:sz w:val="23"/>
          <w:szCs w:val="23"/>
        </w:rPr>
        <w:t xml:space="preserve"> review consultancies and development of Plan to implement the priority recommendations of EMS Consultancies</w:t>
      </w:r>
    </w:p>
    <w:p w:rsidR="00A35C1E" w:rsidRPr="00A35C1E" w:rsidRDefault="00A35C1E" w:rsidP="00BC6942">
      <w:pPr>
        <w:pStyle w:val="ListParagraph"/>
        <w:numPr>
          <w:ilvl w:val="0"/>
          <w:numId w:val="20"/>
        </w:numPr>
        <w:spacing w:before="240"/>
        <w:rPr>
          <w:bCs/>
          <w:color w:val="000000" w:themeColor="text1"/>
          <w:sz w:val="23"/>
          <w:szCs w:val="23"/>
        </w:rPr>
      </w:pPr>
      <w:r w:rsidRPr="00A35C1E">
        <w:rPr>
          <w:bCs/>
          <w:color w:val="000000" w:themeColor="text1"/>
          <w:sz w:val="23"/>
          <w:szCs w:val="23"/>
        </w:rPr>
        <w:t>Finalize a Format for Terms of Reference for EIAs and revise Generic EIA Guidelines to better align with this new Format.</w:t>
      </w:r>
    </w:p>
    <w:p w:rsidR="00A35C1E" w:rsidRPr="00A35C1E" w:rsidRDefault="00A35C1E" w:rsidP="00BC6942">
      <w:pPr>
        <w:pStyle w:val="ListParagraph"/>
        <w:numPr>
          <w:ilvl w:val="0"/>
          <w:numId w:val="20"/>
        </w:numPr>
        <w:spacing w:after="0" w:line="240" w:lineRule="auto"/>
        <w:rPr>
          <w:color w:val="000000" w:themeColor="text1"/>
          <w:sz w:val="23"/>
          <w:szCs w:val="23"/>
        </w:rPr>
      </w:pPr>
      <w:r w:rsidRPr="00A35C1E">
        <w:rPr>
          <w:bCs/>
          <w:color w:val="000000" w:themeColor="text1"/>
          <w:sz w:val="23"/>
          <w:szCs w:val="23"/>
        </w:rPr>
        <w:t>To improve preparedness and response to effectively address 90% of environmental emergencies received related to Oil Spill/Effluent Discharge, etc.</w:t>
      </w:r>
    </w:p>
    <w:p w:rsidR="00A35C1E" w:rsidRPr="00A35C1E" w:rsidRDefault="00A35C1E" w:rsidP="00BC6942">
      <w:pPr>
        <w:pStyle w:val="ListParagraph"/>
        <w:numPr>
          <w:ilvl w:val="0"/>
          <w:numId w:val="20"/>
        </w:numPr>
        <w:spacing w:after="0" w:line="240" w:lineRule="auto"/>
        <w:rPr>
          <w:color w:val="000000" w:themeColor="text1"/>
          <w:sz w:val="23"/>
          <w:szCs w:val="23"/>
        </w:rPr>
      </w:pPr>
      <w:r w:rsidRPr="00A35C1E">
        <w:rPr>
          <w:color w:val="000000" w:themeColor="text1"/>
          <w:sz w:val="23"/>
          <w:szCs w:val="23"/>
        </w:rPr>
        <w:t>To ensure</w:t>
      </w:r>
      <w:r w:rsidRPr="00A35C1E">
        <w:rPr>
          <w:bCs/>
          <w:color w:val="000000" w:themeColor="text1"/>
          <w:sz w:val="23"/>
          <w:szCs w:val="23"/>
        </w:rPr>
        <w:t xml:space="preserve"> national compliance with reporting requirement obligations under the Basel Convention on the effective management of the trans-boundary movement of hazardous wastes and the reporting requirement obligations of the Cartagena Convention for which the Agency is the Focal Point.</w:t>
      </w:r>
    </w:p>
    <w:p w:rsidR="00A35C1E" w:rsidRPr="00A35C1E" w:rsidRDefault="00A35C1E" w:rsidP="00BC6942">
      <w:pPr>
        <w:pStyle w:val="ListParagraph"/>
        <w:numPr>
          <w:ilvl w:val="0"/>
          <w:numId w:val="20"/>
        </w:numPr>
        <w:spacing w:after="0" w:line="240" w:lineRule="auto"/>
        <w:rPr>
          <w:color w:val="000000" w:themeColor="text1"/>
          <w:sz w:val="23"/>
          <w:szCs w:val="23"/>
        </w:rPr>
      </w:pPr>
      <w:r w:rsidRPr="00A35C1E">
        <w:rPr>
          <w:bCs/>
          <w:color w:val="000000" w:themeColor="text1"/>
          <w:sz w:val="23"/>
          <w:szCs w:val="23"/>
        </w:rPr>
        <w:t>To improve by 30 % Environmental Management Practices in the authorization process through R&amp;D.</w:t>
      </w:r>
    </w:p>
    <w:p w:rsidR="00A35C1E" w:rsidRPr="00A35C1E" w:rsidRDefault="00A35C1E" w:rsidP="00BC6942">
      <w:pPr>
        <w:pStyle w:val="ListParagraph"/>
        <w:numPr>
          <w:ilvl w:val="0"/>
          <w:numId w:val="20"/>
        </w:numPr>
        <w:spacing w:after="0" w:line="240" w:lineRule="auto"/>
        <w:rPr>
          <w:color w:val="000000" w:themeColor="text1"/>
          <w:sz w:val="23"/>
          <w:szCs w:val="23"/>
        </w:rPr>
      </w:pPr>
      <w:r w:rsidRPr="00A35C1E">
        <w:rPr>
          <w:bCs/>
          <w:color w:val="000000" w:themeColor="text1"/>
          <w:sz w:val="23"/>
          <w:szCs w:val="23"/>
        </w:rPr>
        <w:t>To support the Agency’s development of an updated database.</w:t>
      </w:r>
    </w:p>
    <w:p w:rsidR="00A35C1E" w:rsidRPr="00A35C1E" w:rsidRDefault="00A35C1E" w:rsidP="00BC6942">
      <w:pPr>
        <w:pStyle w:val="ListParagraph"/>
        <w:numPr>
          <w:ilvl w:val="0"/>
          <w:numId w:val="20"/>
        </w:numPr>
        <w:spacing w:after="0" w:line="240" w:lineRule="auto"/>
        <w:rPr>
          <w:color w:val="000000" w:themeColor="text1"/>
          <w:sz w:val="23"/>
          <w:szCs w:val="23"/>
        </w:rPr>
      </w:pPr>
      <w:r w:rsidRPr="00A35C1E">
        <w:rPr>
          <w:bCs/>
          <w:color w:val="000000" w:themeColor="text1"/>
          <w:sz w:val="23"/>
          <w:szCs w:val="23"/>
        </w:rPr>
        <w:t>To strengthen linkages with all Sector Agencies and stakeholders.</w:t>
      </w:r>
    </w:p>
    <w:p w:rsidR="00A35C1E" w:rsidRPr="00A35C1E" w:rsidRDefault="00A35C1E" w:rsidP="00324C4E">
      <w:pPr>
        <w:pStyle w:val="ListParagraph"/>
        <w:numPr>
          <w:ilvl w:val="0"/>
          <w:numId w:val="20"/>
        </w:numPr>
        <w:spacing w:after="0" w:line="240" w:lineRule="auto"/>
        <w:rPr>
          <w:bCs/>
          <w:color w:val="000000" w:themeColor="text1"/>
          <w:sz w:val="23"/>
          <w:szCs w:val="23"/>
        </w:rPr>
      </w:pPr>
      <w:r w:rsidRPr="00A35C1E">
        <w:rPr>
          <w:bCs/>
          <w:color w:val="000000" w:themeColor="text1"/>
          <w:sz w:val="23"/>
          <w:szCs w:val="23"/>
        </w:rPr>
        <w:t xml:space="preserve">To improve procedures, tools and mechanisms for Air and Water Quality Management by:     </w:t>
      </w:r>
    </w:p>
    <w:p w:rsidR="00A35C1E" w:rsidRPr="00A35C1E" w:rsidRDefault="00A35C1E" w:rsidP="00324C4E">
      <w:pPr>
        <w:pStyle w:val="ListParagraph"/>
        <w:numPr>
          <w:ilvl w:val="1"/>
          <w:numId w:val="21"/>
        </w:numPr>
        <w:tabs>
          <w:tab w:val="left" w:pos="270"/>
          <w:tab w:val="left" w:pos="360"/>
        </w:tabs>
        <w:ind w:left="1440"/>
        <w:rPr>
          <w:color w:val="000000" w:themeColor="text1"/>
          <w:sz w:val="23"/>
          <w:szCs w:val="23"/>
        </w:rPr>
      </w:pPr>
      <w:r w:rsidRPr="00A35C1E">
        <w:rPr>
          <w:color w:val="000000" w:themeColor="text1"/>
          <w:sz w:val="23"/>
          <w:szCs w:val="23"/>
        </w:rPr>
        <w:t>Preparing</w:t>
      </w:r>
      <w:r w:rsidRPr="00A35C1E">
        <w:rPr>
          <w:rFonts w:eastAsia="Calibri"/>
          <w:color w:val="000000" w:themeColor="text1"/>
          <w:sz w:val="23"/>
          <w:szCs w:val="23"/>
        </w:rPr>
        <w:t xml:space="preserve"> a proposal seeking funding for the implementation of the Air Quality Regulations</w:t>
      </w:r>
      <w:r w:rsidRPr="00A35C1E">
        <w:rPr>
          <w:color w:val="000000" w:themeColor="text1"/>
          <w:sz w:val="23"/>
          <w:szCs w:val="23"/>
        </w:rPr>
        <w:t>, 2000.</w:t>
      </w:r>
    </w:p>
    <w:p w:rsidR="00A35C1E" w:rsidRPr="00A35C1E" w:rsidRDefault="00A35C1E" w:rsidP="00324C4E">
      <w:pPr>
        <w:pStyle w:val="ListParagraph"/>
        <w:numPr>
          <w:ilvl w:val="1"/>
          <w:numId w:val="21"/>
        </w:numPr>
        <w:tabs>
          <w:tab w:val="left" w:pos="270"/>
          <w:tab w:val="left" w:pos="360"/>
        </w:tabs>
        <w:ind w:left="1440"/>
        <w:rPr>
          <w:color w:val="000000" w:themeColor="text1"/>
          <w:sz w:val="23"/>
          <w:szCs w:val="23"/>
        </w:rPr>
      </w:pPr>
      <w:r w:rsidRPr="00A35C1E">
        <w:rPr>
          <w:color w:val="000000" w:themeColor="text1"/>
          <w:sz w:val="23"/>
          <w:szCs w:val="23"/>
        </w:rPr>
        <w:t xml:space="preserve">Conduct Air Quality Monitoring for Linden. </w:t>
      </w:r>
    </w:p>
    <w:p w:rsidR="00A35C1E" w:rsidRPr="00A35C1E" w:rsidRDefault="00A35C1E" w:rsidP="00324C4E">
      <w:pPr>
        <w:pStyle w:val="ListParagraph"/>
        <w:numPr>
          <w:ilvl w:val="1"/>
          <w:numId w:val="21"/>
        </w:numPr>
        <w:tabs>
          <w:tab w:val="left" w:pos="360"/>
          <w:tab w:val="left" w:pos="720"/>
        </w:tabs>
        <w:ind w:left="1440"/>
        <w:rPr>
          <w:color w:val="000000" w:themeColor="text1"/>
          <w:sz w:val="23"/>
          <w:szCs w:val="23"/>
        </w:rPr>
      </w:pPr>
      <w:r w:rsidRPr="00A35C1E">
        <w:rPr>
          <w:color w:val="000000" w:themeColor="text1"/>
          <w:sz w:val="23"/>
          <w:szCs w:val="23"/>
        </w:rPr>
        <w:t xml:space="preserve">Implementing the Environmental Protection (Water Quality) Regulation 2000. </w:t>
      </w:r>
    </w:p>
    <w:p w:rsidR="00A35C1E" w:rsidRPr="00A35C1E" w:rsidRDefault="00A35C1E" w:rsidP="00324C4E">
      <w:pPr>
        <w:pStyle w:val="ListParagraph"/>
        <w:numPr>
          <w:ilvl w:val="1"/>
          <w:numId w:val="21"/>
        </w:numPr>
        <w:tabs>
          <w:tab w:val="left" w:pos="360"/>
          <w:tab w:val="left" w:pos="720"/>
        </w:tabs>
        <w:ind w:left="1440"/>
        <w:rPr>
          <w:color w:val="000000" w:themeColor="text1"/>
          <w:sz w:val="23"/>
          <w:szCs w:val="23"/>
          <w:lang w:val="en-029"/>
        </w:rPr>
      </w:pPr>
      <w:r w:rsidRPr="00A35C1E">
        <w:rPr>
          <w:color w:val="000000" w:themeColor="text1"/>
          <w:sz w:val="23"/>
          <w:szCs w:val="23"/>
        </w:rPr>
        <w:t>Water Sampling Protocol for the Agency. Finalize the technical guidelines for Mining and Forestry sectors</w:t>
      </w:r>
      <w:r w:rsidRPr="00A35C1E">
        <w:rPr>
          <w:color w:val="000000" w:themeColor="text1"/>
          <w:sz w:val="23"/>
          <w:szCs w:val="23"/>
          <w:lang w:val="en-029"/>
        </w:rPr>
        <w:t xml:space="preserve"> with a view to increase monitoring of these facilities next year.</w:t>
      </w:r>
    </w:p>
    <w:p w:rsidR="00A35C1E" w:rsidRPr="00A35C1E" w:rsidRDefault="00A35C1E" w:rsidP="00324C4E">
      <w:pPr>
        <w:pStyle w:val="ListParagraph"/>
        <w:numPr>
          <w:ilvl w:val="1"/>
          <w:numId w:val="21"/>
        </w:numPr>
        <w:tabs>
          <w:tab w:val="left" w:pos="360"/>
          <w:tab w:val="left" w:pos="720"/>
        </w:tabs>
        <w:ind w:left="1440"/>
        <w:rPr>
          <w:color w:val="000000" w:themeColor="text1"/>
          <w:sz w:val="23"/>
          <w:szCs w:val="23"/>
        </w:rPr>
      </w:pPr>
      <w:r w:rsidRPr="00A35C1E">
        <w:rPr>
          <w:color w:val="000000" w:themeColor="text1"/>
          <w:sz w:val="23"/>
          <w:szCs w:val="23"/>
        </w:rPr>
        <w:t>Implementing the Project funded under the Guyana Wastewater Revolving Fund (GWRF) once funding received.</w:t>
      </w:r>
    </w:p>
    <w:p w:rsidR="00A35C1E" w:rsidRPr="00A35C1E" w:rsidRDefault="00A35C1E" w:rsidP="00BC6942">
      <w:pPr>
        <w:pStyle w:val="ListParagraph"/>
        <w:numPr>
          <w:ilvl w:val="0"/>
          <w:numId w:val="20"/>
        </w:numPr>
        <w:tabs>
          <w:tab w:val="left" w:pos="270"/>
          <w:tab w:val="left" w:pos="360"/>
        </w:tabs>
        <w:rPr>
          <w:color w:val="000000" w:themeColor="text1"/>
          <w:sz w:val="23"/>
          <w:szCs w:val="23"/>
        </w:rPr>
      </w:pPr>
      <w:r w:rsidRPr="00A35C1E">
        <w:rPr>
          <w:color w:val="000000" w:themeColor="text1"/>
          <w:sz w:val="23"/>
          <w:szCs w:val="23"/>
        </w:rPr>
        <w:t>Increase by 60% the permitting of developmental projects related to Hazardous Wastes/Materials Management.</w:t>
      </w:r>
    </w:p>
    <w:p w:rsidR="00A35C1E" w:rsidRPr="00A35C1E" w:rsidRDefault="00A35C1E" w:rsidP="00BC6942">
      <w:pPr>
        <w:pStyle w:val="ListParagraph"/>
        <w:numPr>
          <w:ilvl w:val="1"/>
          <w:numId w:val="21"/>
        </w:numPr>
        <w:tabs>
          <w:tab w:val="left" w:pos="270"/>
          <w:tab w:val="left" w:pos="360"/>
        </w:tabs>
        <w:ind w:left="1440"/>
        <w:rPr>
          <w:b/>
          <w:color w:val="000000" w:themeColor="text1"/>
          <w:sz w:val="23"/>
          <w:szCs w:val="23"/>
        </w:rPr>
      </w:pPr>
      <w:r w:rsidRPr="00A35C1E">
        <w:rPr>
          <w:color w:val="000000" w:themeColor="text1"/>
          <w:sz w:val="23"/>
          <w:szCs w:val="23"/>
        </w:rPr>
        <w:t>Create committee/working group for the management of radioactive materials.</w:t>
      </w:r>
      <w:r w:rsidR="00280248">
        <w:rPr>
          <w:color w:val="000000" w:themeColor="text1"/>
          <w:sz w:val="23"/>
          <w:szCs w:val="23"/>
        </w:rPr>
        <w:t xml:space="preserve"> </w:t>
      </w:r>
      <w:r w:rsidRPr="00A35C1E">
        <w:rPr>
          <w:color w:val="000000" w:themeColor="text1"/>
          <w:sz w:val="23"/>
          <w:szCs w:val="23"/>
        </w:rPr>
        <w:t>Finalizing Memorandum of Understanding between Guyana Revenue Authority (GRA) and the EPA.</w:t>
      </w:r>
    </w:p>
    <w:p w:rsidR="00A35C1E" w:rsidRPr="00A35C1E" w:rsidRDefault="00A35C1E" w:rsidP="00BC6942">
      <w:pPr>
        <w:pStyle w:val="ListParagraph"/>
        <w:numPr>
          <w:ilvl w:val="1"/>
          <w:numId w:val="21"/>
        </w:numPr>
        <w:tabs>
          <w:tab w:val="left" w:pos="270"/>
          <w:tab w:val="left" w:pos="360"/>
          <w:tab w:val="left" w:pos="720"/>
        </w:tabs>
        <w:ind w:left="1440"/>
        <w:rPr>
          <w:color w:val="000000" w:themeColor="text1"/>
          <w:sz w:val="23"/>
          <w:szCs w:val="23"/>
        </w:rPr>
      </w:pPr>
      <w:r w:rsidRPr="00A35C1E">
        <w:rPr>
          <w:rFonts w:eastAsia="Calibri"/>
          <w:color w:val="000000" w:themeColor="text1"/>
          <w:sz w:val="23"/>
          <w:szCs w:val="23"/>
        </w:rPr>
        <w:lastRenderedPageBreak/>
        <w:t>Develop new Environmental Guide</w:t>
      </w:r>
      <w:r w:rsidR="00280248">
        <w:rPr>
          <w:rFonts w:eastAsia="Calibri"/>
          <w:color w:val="000000" w:themeColor="text1"/>
          <w:sz w:val="23"/>
          <w:szCs w:val="23"/>
        </w:rPr>
        <w:t xml:space="preserve">lines: Management of Used </w:t>
      </w:r>
      <w:proofErr w:type="spellStart"/>
      <w:r w:rsidR="00280248">
        <w:rPr>
          <w:rFonts w:eastAsia="Calibri"/>
          <w:color w:val="000000" w:themeColor="text1"/>
          <w:sz w:val="23"/>
          <w:szCs w:val="23"/>
        </w:rPr>
        <w:t>Tyres</w:t>
      </w:r>
      <w:proofErr w:type="spellEnd"/>
      <w:r w:rsidR="00280248">
        <w:rPr>
          <w:rFonts w:eastAsia="Calibri"/>
          <w:color w:val="000000" w:themeColor="text1"/>
          <w:sz w:val="23"/>
          <w:szCs w:val="23"/>
        </w:rPr>
        <w:t>.</w:t>
      </w:r>
    </w:p>
    <w:p w:rsidR="00A35C1E" w:rsidRPr="00A35C1E" w:rsidRDefault="00A35C1E" w:rsidP="00A35C1E">
      <w:pPr>
        <w:rPr>
          <w:b/>
          <w:color w:val="000000" w:themeColor="text1"/>
          <w:sz w:val="23"/>
          <w:szCs w:val="23"/>
          <w:u w:val="single"/>
          <w:lang w:val="en-029"/>
        </w:rPr>
      </w:pPr>
    </w:p>
    <w:p w:rsidR="00A35C1E" w:rsidRPr="00A35C1E" w:rsidRDefault="00A35C1E" w:rsidP="00A35C1E">
      <w:pPr>
        <w:tabs>
          <w:tab w:val="left" w:pos="720"/>
        </w:tabs>
        <w:spacing w:before="200"/>
        <w:rPr>
          <w:b/>
          <w:color w:val="000000" w:themeColor="text1"/>
          <w:sz w:val="23"/>
          <w:szCs w:val="23"/>
        </w:rPr>
      </w:pPr>
      <w:r w:rsidRPr="00A35C1E">
        <w:rPr>
          <w:b/>
          <w:color w:val="000000" w:themeColor="text1"/>
          <w:sz w:val="23"/>
          <w:szCs w:val="23"/>
        </w:rPr>
        <w:t xml:space="preserve">Compliance and Enforcement </w:t>
      </w:r>
    </w:p>
    <w:p w:rsidR="00A35C1E" w:rsidRPr="00A35C1E" w:rsidRDefault="00A35C1E" w:rsidP="00280248">
      <w:pPr>
        <w:pStyle w:val="ListParagraph"/>
        <w:numPr>
          <w:ilvl w:val="0"/>
          <w:numId w:val="22"/>
        </w:numPr>
        <w:spacing w:after="0" w:line="240" w:lineRule="auto"/>
        <w:rPr>
          <w:color w:val="000000" w:themeColor="text1"/>
          <w:sz w:val="23"/>
          <w:szCs w:val="23"/>
        </w:rPr>
      </w:pPr>
      <w:r w:rsidRPr="00A35C1E">
        <w:rPr>
          <w:color w:val="000000" w:themeColor="text1"/>
          <w:sz w:val="23"/>
          <w:szCs w:val="23"/>
        </w:rPr>
        <w:t>Monitor compliance of all large</w:t>
      </w:r>
      <w:r w:rsidR="00280248">
        <w:rPr>
          <w:color w:val="000000" w:themeColor="text1"/>
          <w:sz w:val="23"/>
          <w:szCs w:val="23"/>
        </w:rPr>
        <w:t>-</w:t>
      </w:r>
      <w:r w:rsidRPr="00A35C1E">
        <w:rPr>
          <w:color w:val="000000" w:themeColor="text1"/>
          <w:sz w:val="23"/>
          <w:szCs w:val="23"/>
        </w:rPr>
        <w:t>scale</w:t>
      </w:r>
      <w:r w:rsidR="00280248">
        <w:rPr>
          <w:color w:val="000000" w:themeColor="text1"/>
          <w:sz w:val="23"/>
          <w:szCs w:val="23"/>
        </w:rPr>
        <w:t>,</w:t>
      </w:r>
      <w:r w:rsidRPr="00A35C1E">
        <w:rPr>
          <w:color w:val="000000" w:themeColor="text1"/>
          <w:sz w:val="23"/>
          <w:szCs w:val="23"/>
        </w:rPr>
        <w:t xml:space="preserve"> high risk facilities and at least 30% of medium</w:t>
      </w:r>
      <w:r w:rsidR="00280248">
        <w:rPr>
          <w:color w:val="000000" w:themeColor="text1"/>
          <w:sz w:val="23"/>
          <w:szCs w:val="23"/>
        </w:rPr>
        <w:t>-</w:t>
      </w:r>
      <w:r w:rsidRPr="00A35C1E">
        <w:rPr>
          <w:color w:val="000000" w:themeColor="text1"/>
          <w:sz w:val="23"/>
          <w:szCs w:val="23"/>
        </w:rPr>
        <w:t>risk facilities that have been authorized by the EPA</w:t>
      </w:r>
      <w:r w:rsidR="00280248">
        <w:rPr>
          <w:color w:val="000000" w:themeColor="text1"/>
          <w:sz w:val="23"/>
          <w:szCs w:val="23"/>
        </w:rPr>
        <w:t>.</w:t>
      </w:r>
    </w:p>
    <w:p w:rsidR="00A35C1E" w:rsidRPr="00A35C1E" w:rsidRDefault="00A35C1E" w:rsidP="00280248">
      <w:pPr>
        <w:pStyle w:val="ListParagraph"/>
        <w:numPr>
          <w:ilvl w:val="0"/>
          <w:numId w:val="22"/>
        </w:numPr>
        <w:spacing w:after="0"/>
        <w:rPr>
          <w:color w:val="000000" w:themeColor="text1"/>
          <w:sz w:val="23"/>
          <w:szCs w:val="23"/>
        </w:rPr>
      </w:pPr>
      <w:r w:rsidRPr="00A35C1E">
        <w:rPr>
          <w:color w:val="000000" w:themeColor="text1"/>
          <w:sz w:val="23"/>
          <w:szCs w:val="23"/>
        </w:rPr>
        <w:t xml:space="preserve">Investigate and apply relevant enforcement sanctions for all authorized facilities in breach of their permit conditions. </w:t>
      </w:r>
    </w:p>
    <w:p w:rsidR="00A35C1E" w:rsidRPr="00A35C1E" w:rsidRDefault="00A35C1E" w:rsidP="00280248">
      <w:pPr>
        <w:pStyle w:val="ListParagraph"/>
        <w:numPr>
          <w:ilvl w:val="0"/>
          <w:numId w:val="22"/>
        </w:numPr>
        <w:spacing w:after="0"/>
        <w:rPr>
          <w:color w:val="000000" w:themeColor="text1"/>
          <w:sz w:val="23"/>
          <w:szCs w:val="23"/>
        </w:rPr>
      </w:pPr>
      <w:r w:rsidRPr="00A35C1E">
        <w:rPr>
          <w:color w:val="000000" w:themeColor="text1"/>
          <w:sz w:val="23"/>
          <w:szCs w:val="23"/>
        </w:rPr>
        <w:t>Investigate and apply relevant enforcement sanctions regarding 100% high risk and at least 30% medium</w:t>
      </w:r>
      <w:r w:rsidR="00280248">
        <w:rPr>
          <w:color w:val="000000" w:themeColor="text1"/>
          <w:sz w:val="23"/>
          <w:szCs w:val="23"/>
        </w:rPr>
        <w:t>-</w:t>
      </w:r>
      <w:r w:rsidRPr="00A35C1E">
        <w:rPr>
          <w:color w:val="000000" w:themeColor="text1"/>
          <w:sz w:val="23"/>
          <w:szCs w:val="23"/>
        </w:rPr>
        <w:t xml:space="preserve"> to low</w:t>
      </w:r>
      <w:r w:rsidR="00280248">
        <w:rPr>
          <w:color w:val="000000" w:themeColor="text1"/>
          <w:sz w:val="23"/>
          <w:szCs w:val="23"/>
        </w:rPr>
        <w:t>-</w:t>
      </w:r>
      <w:r w:rsidRPr="00A35C1E">
        <w:rPr>
          <w:color w:val="000000" w:themeColor="text1"/>
          <w:sz w:val="23"/>
          <w:szCs w:val="23"/>
        </w:rPr>
        <w:t xml:space="preserve">risk pollution reports. </w:t>
      </w:r>
    </w:p>
    <w:p w:rsidR="00A35C1E" w:rsidRPr="00A35C1E" w:rsidRDefault="00A35C1E" w:rsidP="00280248">
      <w:pPr>
        <w:pStyle w:val="ListParagraph"/>
        <w:numPr>
          <w:ilvl w:val="0"/>
          <w:numId w:val="23"/>
        </w:numPr>
        <w:spacing w:after="0"/>
        <w:rPr>
          <w:color w:val="000000" w:themeColor="text1"/>
          <w:sz w:val="23"/>
          <w:szCs w:val="23"/>
        </w:rPr>
      </w:pPr>
      <w:r w:rsidRPr="00A35C1E">
        <w:rPr>
          <w:color w:val="000000" w:themeColor="text1"/>
          <w:sz w:val="23"/>
          <w:szCs w:val="23"/>
        </w:rPr>
        <w:t>Prepare and respond to all environmental emergencies.</w:t>
      </w:r>
    </w:p>
    <w:p w:rsidR="00A35C1E" w:rsidRPr="00A35C1E" w:rsidRDefault="00A35C1E" w:rsidP="00280248">
      <w:pPr>
        <w:pStyle w:val="ListParagraph"/>
        <w:numPr>
          <w:ilvl w:val="0"/>
          <w:numId w:val="23"/>
        </w:numPr>
        <w:spacing w:after="0"/>
        <w:rPr>
          <w:color w:val="000000" w:themeColor="text1"/>
          <w:sz w:val="23"/>
          <w:szCs w:val="23"/>
        </w:rPr>
      </w:pPr>
      <w:r w:rsidRPr="00A35C1E">
        <w:rPr>
          <w:color w:val="000000" w:themeColor="text1"/>
          <w:sz w:val="23"/>
          <w:szCs w:val="23"/>
        </w:rPr>
        <w:t>Conduct litter patrol and investigations and prosecute/pursue all cases of non-compliance across Guyana.</w:t>
      </w:r>
    </w:p>
    <w:p w:rsidR="00A35C1E" w:rsidRPr="00A35C1E" w:rsidRDefault="00A35C1E" w:rsidP="00280248">
      <w:pPr>
        <w:pStyle w:val="ListParagraph"/>
        <w:numPr>
          <w:ilvl w:val="0"/>
          <w:numId w:val="23"/>
        </w:numPr>
        <w:spacing w:after="0"/>
        <w:rPr>
          <w:color w:val="000000" w:themeColor="text1"/>
          <w:sz w:val="23"/>
          <w:szCs w:val="23"/>
        </w:rPr>
      </w:pPr>
      <w:r w:rsidRPr="00A35C1E">
        <w:rPr>
          <w:color w:val="000000" w:themeColor="text1"/>
          <w:sz w:val="23"/>
          <w:szCs w:val="23"/>
        </w:rPr>
        <w:t xml:space="preserve">Expand awareness and implementation of Litter Prevention Regulations to </w:t>
      </w:r>
      <w:r w:rsidR="00280248">
        <w:rPr>
          <w:color w:val="000000" w:themeColor="text1"/>
          <w:sz w:val="23"/>
          <w:szCs w:val="23"/>
        </w:rPr>
        <w:t>R</w:t>
      </w:r>
      <w:r w:rsidRPr="00A35C1E">
        <w:rPr>
          <w:color w:val="000000" w:themeColor="text1"/>
          <w:sz w:val="23"/>
          <w:szCs w:val="23"/>
        </w:rPr>
        <w:t>egions 2, 3, 4,</w:t>
      </w:r>
      <w:r w:rsidR="00280248">
        <w:rPr>
          <w:color w:val="000000" w:themeColor="text1"/>
          <w:sz w:val="23"/>
          <w:szCs w:val="23"/>
        </w:rPr>
        <w:t xml:space="preserve"> </w:t>
      </w:r>
      <w:r w:rsidRPr="00A35C1E">
        <w:rPr>
          <w:color w:val="000000" w:themeColor="text1"/>
          <w:sz w:val="23"/>
          <w:szCs w:val="23"/>
        </w:rPr>
        <w:t>5,</w:t>
      </w:r>
      <w:r w:rsidR="00280248">
        <w:rPr>
          <w:color w:val="000000" w:themeColor="text1"/>
          <w:sz w:val="23"/>
          <w:szCs w:val="23"/>
        </w:rPr>
        <w:t xml:space="preserve"> </w:t>
      </w:r>
      <w:r w:rsidRPr="00A35C1E">
        <w:rPr>
          <w:color w:val="000000" w:themeColor="text1"/>
          <w:sz w:val="23"/>
          <w:szCs w:val="23"/>
        </w:rPr>
        <w:t>6,</w:t>
      </w:r>
      <w:r w:rsidR="00280248">
        <w:rPr>
          <w:color w:val="000000" w:themeColor="text1"/>
          <w:sz w:val="23"/>
          <w:szCs w:val="23"/>
        </w:rPr>
        <w:t xml:space="preserve"> </w:t>
      </w:r>
      <w:r w:rsidRPr="00A35C1E">
        <w:rPr>
          <w:color w:val="000000" w:themeColor="text1"/>
          <w:sz w:val="23"/>
          <w:szCs w:val="23"/>
        </w:rPr>
        <w:t>7</w:t>
      </w:r>
      <w:r w:rsidR="00280248">
        <w:rPr>
          <w:color w:val="000000" w:themeColor="text1"/>
          <w:sz w:val="23"/>
          <w:szCs w:val="23"/>
        </w:rPr>
        <w:t xml:space="preserve">, </w:t>
      </w:r>
      <w:r w:rsidRPr="00A35C1E">
        <w:rPr>
          <w:color w:val="000000" w:themeColor="text1"/>
          <w:sz w:val="23"/>
          <w:szCs w:val="23"/>
        </w:rPr>
        <w:t>8,</w:t>
      </w:r>
      <w:r w:rsidR="00280248">
        <w:rPr>
          <w:color w:val="000000" w:themeColor="text1"/>
          <w:sz w:val="23"/>
          <w:szCs w:val="23"/>
        </w:rPr>
        <w:t xml:space="preserve"> and </w:t>
      </w:r>
      <w:r w:rsidRPr="00A35C1E">
        <w:rPr>
          <w:color w:val="000000" w:themeColor="text1"/>
          <w:sz w:val="23"/>
          <w:szCs w:val="23"/>
        </w:rPr>
        <w:t>10.</w:t>
      </w:r>
    </w:p>
    <w:p w:rsidR="00A35C1E" w:rsidRPr="00A35C1E" w:rsidRDefault="00A35C1E" w:rsidP="00A35C1E">
      <w:pPr>
        <w:pStyle w:val="ListParagraph"/>
        <w:rPr>
          <w:color w:val="000000" w:themeColor="text1"/>
          <w:sz w:val="23"/>
          <w:szCs w:val="23"/>
        </w:rPr>
      </w:pPr>
    </w:p>
    <w:p w:rsidR="00A35C1E" w:rsidRPr="00A35C1E" w:rsidRDefault="00A35C1E" w:rsidP="00A35C1E">
      <w:pPr>
        <w:rPr>
          <w:b/>
          <w:color w:val="000000" w:themeColor="text1"/>
          <w:sz w:val="23"/>
          <w:szCs w:val="23"/>
        </w:rPr>
      </w:pPr>
      <w:r w:rsidRPr="00A35C1E">
        <w:rPr>
          <w:b/>
          <w:color w:val="000000" w:themeColor="text1"/>
          <w:sz w:val="23"/>
          <w:szCs w:val="23"/>
        </w:rPr>
        <w:t>Research and Development</w:t>
      </w:r>
    </w:p>
    <w:p w:rsidR="00A35C1E" w:rsidRPr="00A35C1E" w:rsidRDefault="00A35C1E" w:rsidP="00280248">
      <w:pPr>
        <w:pStyle w:val="ListParagraph"/>
        <w:numPr>
          <w:ilvl w:val="0"/>
          <w:numId w:val="17"/>
        </w:numPr>
        <w:spacing w:after="0"/>
        <w:rPr>
          <w:color w:val="000000" w:themeColor="text1"/>
          <w:sz w:val="23"/>
          <w:szCs w:val="23"/>
        </w:rPr>
      </w:pPr>
      <w:r w:rsidRPr="00A35C1E">
        <w:rPr>
          <w:color w:val="000000" w:themeColor="text1"/>
          <w:sz w:val="23"/>
          <w:szCs w:val="23"/>
        </w:rPr>
        <w:t>Collaborate with EMPD and GNBS for development of air and water quality standards</w:t>
      </w:r>
      <w:r w:rsidR="00280248">
        <w:rPr>
          <w:color w:val="000000" w:themeColor="text1"/>
          <w:sz w:val="23"/>
          <w:szCs w:val="23"/>
        </w:rPr>
        <w:t>.</w:t>
      </w:r>
    </w:p>
    <w:p w:rsidR="00A35C1E" w:rsidRPr="00A35C1E" w:rsidRDefault="00A35C1E" w:rsidP="00280248">
      <w:pPr>
        <w:pStyle w:val="ListParagraph"/>
        <w:numPr>
          <w:ilvl w:val="0"/>
          <w:numId w:val="17"/>
        </w:numPr>
        <w:spacing w:after="0"/>
        <w:rPr>
          <w:color w:val="000000" w:themeColor="text1"/>
          <w:sz w:val="23"/>
          <w:szCs w:val="23"/>
        </w:rPr>
      </w:pPr>
      <w:r w:rsidRPr="00A35C1E">
        <w:rPr>
          <w:color w:val="000000" w:themeColor="text1"/>
          <w:sz w:val="23"/>
          <w:szCs w:val="23"/>
        </w:rPr>
        <w:t>Coordinate with MNRE for development of an action plan for the phasing out of mercury in the mining sector by 2020 and State of Environment Report.</w:t>
      </w:r>
    </w:p>
    <w:p w:rsidR="00A35C1E" w:rsidRPr="00A35C1E" w:rsidRDefault="00A35C1E" w:rsidP="00280248">
      <w:pPr>
        <w:pStyle w:val="ListParagraph"/>
        <w:numPr>
          <w:ilvl w:val="0"/>
          <w:numId w:val="17"/>
        </w:numPr>
        <w:spacing w:after="0"/>
        <w:rPr>
          <w:color w:val="000000" w:themeColor="text1"/>
          <w:sz w:val="23"/>
          <w:szCs w:val="23"/>
        </w:rPr>
      </w:pPr>
      <w:r w:rsidRPr="00A35C1E">
        <w:rPr>
          <w:color w:val="000000" w:themeColor="text1"/>
          <w:sz w:val="23"/>
          <w:szCs w:val="23"/>
        </w:rPr>
        <w:t>Coordinate the promotion of the Agency's Emergency Response Guidelines within the various sectors.</w:t>
      </w:r>
    </w:p>
    <w:p w:rsidR="00A35C1E" w:rsidRPr="00A35C1E" w:rsidRDefault="00A35C1E" w:rsidP="00A35C1E">
      <w:pPr>
        <w:rPr>
          <w:color w:val="000000" w:themeColor="text1"/>
          <w:sz w:val="23"/>
          <w:szCs w:val="23"/>
        </w:rPr>
      </w:pPr>
    </w:p>
    <w:p w:rsidR="00A35C1E" w:rsidRPr="00A35C1E" w:rsidRDefault="00A35C1E" w:rsidP="00A35C1E">
      <w:pPr>
        <w:rPr>
          <w:b/>
          <w:color w:val="000000" w:themeColor="text1"/>
          <w:sz w:val="23"/>
          <w:szCs w:val="23"/>
        </w:rPr>
      </w:pPr>
      <w:r w:rsidRPr="00A35C1E">
        <w:rPr>
          <w:b/>
          <w:color w:val="000000" w:themeColor="text1"/>
          <w:sz w:val="23"/>
          <w:szCs w:val="23"/>
        </w:rPr>
        <w:t>Biodiversity Management</w:t>
      </w:r>
    </w:p>
    <w:p w:rsidR="00A35C1E" w:rsidRPr="00A35C1E" w:rsidRDefault="00A35C1E" w:rsidP="00BC6942">
      <w:pPr>
        <w:pStyle w:val="ListParagraph"/>
        <w:numPr>
          <w:ilvl w:val="0"/>
          <w:numId w:val="18"/>
        </w:numPr>
        <w:spacing w:after="0" w:line="240" w:lineRule="auto"/>
        <w:rPr>
          <w:b/>
          <w:color w:val="000000" w:themeColor="text1"/>
          <w:sz w:val="23"/>
          <w:szCs w:val="23"/>
          <w:u w:val="single"/>
        </w:rPr>
      </w:pPr>
      <w:r w:rsidRPr="00A35C1E">
        <w:rPr>
          <w:color w:val="000000" w:themeColor="text1"/>
          <w:sz w:val="23"/>
          <w:szCs w:val="23"/>
        </w:rPr>
        <w:t>Increase Guyana’s readiness to regulate Access and Benefits Sharing (of the benefits of biodiversity) and Biosafety and Biosecurity through:</w:t>
      </w:r>
    </w:p>
    <w:p w:rsidR="00A35C1E" w:rsidRPr="00A35C1E" w:rsidRDefault="00A35C1E" w:rsidP="00BC6942">
      <w:pPr>
        <w:pStyle w:val="ListParagraph"/>
        <w:numPr>
          <w:ilvl w:val="1"/>
          <w:numId w:val="18"/>
        </w:numPr>
        <w:spacing w:after="0" w:line="240" w:lineRule="auto"/>
        <w:rPr>
          <w:b/>
          <w:color w:val="000000" w:themeColor="text1"/>
          <w:sz w:val="23"/>
          <w:szCs w:val="23"/>
          <w:u w:val="single"/>
        </w:rPr>
      </w:pPr>
      <w:r w:rsidRPr="00A35C1E">
        <w:rPr>
          <w:color w:val="000000" w:themeColor="text1"/>
          <w:sz w:val="23"/>
          <w:szCs w:val="23"/>
        </w:rPr>
        <w:t>Approved ABS Regulations</w:t>
      </w:r>
      <w:r w:rsidR="00280248">
        <w:rPr>
          <w:color w:val="000000" w:themeColor="text1"/>
          <w:sz w:val="23"/>
          <w:szCs w:val="23"/>
        </w:rPr>
        <w:t>;</w:t>
      </w:r>
      <w:r w:rsidRPr="00A35C1E">
        <w:rPr>
          <w:color w:val="000000" w:themeColor="text1"/>
          <w:sz w:val="23"/>
          <w:szCs w:val="23"/>
        </w:rPr>
        <w:t xml:space="preserve"> </w:t>
      </w:r>
    </w:p>
    <w:p w:rsidR="00A35C1E" w:rsidRPr="00A35C1E" w:rsidRDefault="00A35C1E" w:rsidP="00BC6942">
      <w:pPr>
        <w:pStyle w:val="ListParagraph"/>
        <w:numPr>
          <w:ilvl w:val="1"/>
          <w:numId w:val="18"/>
        </w:numPr>
        <w:spacing w:after="0" w:line="240" w:lineRule="auto"/>
        <w:rPr>
          <w:b/>
          <w:color w:val="000000" w:themeColor="text1"/>
          <w:sz w:val="23"/>
          <w:szCs w:val="23"/>
          <w:u w:val="single"/>
        </w:rPr>
      </w:pPr>
      <w:r w:rsidRPr="00A35C1E">
        <w:rPr>
          <w:color w:val="000000" w:themeColor="text1"/>
          <w:sz w:val="23"/>
          <w:szCs w:val="23"/>
        </w:rPr>
        <w:t>Approved Biosafety Policy and Biosafety Bill and Regulations</w:t>
      </w:r>
      <w:r w:rsidR="00280248">
        <w:rPr>
          <w:color w:val="000000" w:themeColor="text1"/>
          <w:sz w:val="23"/>
          <w:szCs w:val="23"/>
        </w:rPr>
        <w:t xml:space="preserve">; </w:t>
      </w:r>
    </w:p>
    <w:p w:rsidR="00A35C1E" w:rsidRPr="00A35C1E" w:rsidRDefault="00A35C1E" w:rsidP="00BC6942">
      <w:pPr>
        <w:pStyle w:val="ListParagraph"/>
        <w:numPr>
          <w:ilvl w:val="1"/>
          <w:numId w:val="18"/>
        </w:numPr>
        <w:spacing w:after="0" w:line="240" w:lineRule="auto"/>
        <w:rPr>
          <w:b/>
          <w:color w:val="000000" w:themeColor="text1"/>
          <w:sz w:val="23"/>
          <w:szCs w:val="23"/>
          <w:u w:val="single"/>
        </w:rPr>
      </w:pPr>
      <w:r w:rsidRPr="00A35C1E">
        <w:rPr>
          <w:color w:val="000000" w:themeColor="text1"/>
          <w:sz w:val="23"/>
          <w:szCs w:val="23"/>
        </w:rPr>
        <w:t>Biotechnology/Biosafety Public Awareness and Education Strategy</w:t>
      </w:r>
      <w:r w:rsidR="00280248">
        <w:rPr>
          <w:color w:val="000000" w:themeColor="text1"/>
          <w:sz w:val="23"/>
          <w:szCs w:val="23"/>
        </w:rPr>
        <w:t>; and</w:t>
      </w:r>
    </w:p>
    <w:p w:rsidR="00A35C1E" w:rsidRPr="00A35C1E" w:rsidRDefault="00A35C1E" w:rsidP="00BC6942">
      <w:pPr>
        <w:pStyle w:val="ListParagraph"/>
        <w:numPr>
          <w:ilvl w:val="1"/>
          <w:numId w:val="18"/>
        </w:numPr>
        <w:spacing w:after="120" w:line="240" w:lineRule="auto"/>
        <w:rPr>
          <w:b/>
          <w:color w:val="000000" w:themeColor="text1"/>
          <w:sz w:val="23"/>
          <w:szCs w:val="23"/>
          <w:u w:val="single"/>
        </w:rPr>
      </w:pPr>
      <w:r w:rsidRPr="00A35C1E">
        <w:rPr>
          <w:color w:val="000000" w:themeColor="text1"/>
          <w:sz w:val="23"/>
          <w:szCs w:val="23"/>
        </w:rPr>
        <w:t xml:space="preserve">Endorsement of project document for the project “Ratification and Implementation of the Nagoya Protocol in the Countries of the Caribbean Region”. </w:t>
      </w:r>
    </w:p>
    <w:p w:rsidR="00A35C1E" w:rsidRPr="00A35C1E" w:rsidRDefault="00A35C1E" w:rsidP="00BC6942">
      <w:pPr>
        <w:pStyle w:val="ListParagraph"/>
        <w:numPr>
          <w:ilvl w:val="0"/>
          <w:numId w:val="18"/>
        </w:numPr>
        <w:spacing w:after="0" w:line="240" w:lineRule="auto"/>
        <w:rPr>
          <w:b/>
          <w:color w:val="000000" w:themeColor="text1"/>
          <w:sz w:val="23"/>
          <w:szCs w:val="23"/>
          <w:u w:val="single"/>
        </w:rPr>
      </w:pPr>
      <w:r w:rsidRPr="00A35C1E">
        <w:rPr>
          <w:color w:val="000000" w:themeColor="text1"/>
          <w:sz w:val="23"/>
          <w:szCs w:val="23"/>
        </w:rPr>
        <w:t>Increase participation of at least 30 % of small-scale miners in areas identified as high priority in sound environmental management via implementation of the 2015 Workplan for the Biodiversity Mainstreaming Project.</w:t>
      </w:r>
    </w:p>
    <w:p w:rsidR="00A35C1E" w:rsidRPr="00A35C1E" w:rsidRDefault="00A35C1E" w:rsidP="00A35C1E">
      <w:pPr>
        <w:rPr>
          <w:color w:val="000000" w:themeColor="text1"/>
          <w:sz w:val="23"/>
          <w:szCs w:val="23"/>
          <w:u w:val="single"/>
        </w:rPr>
      </w:pPr>
    </w:p>
    <w:p w:rsidR="00A35C1E" w:rsidRPr="00A35C1E" w:rsidRDefault="00A35C1E" w:rsidP="00BC6942">
      <w:pPr>
        <w:pStyle w:val="ListParagraph"/>
        <w:numPr>
          <w:ilvl w:val="0"/>
          <w:numId w:val="25"/>
        </w:numPr>
        <w:spacing w:after="0" w:line="240" w:lineRule="auto"/>
        <w:rPr>
          <w:b/>
          <w:color w:val="000000" w:themeColor="text1"/>
          <w:sz w:val="23"/>
          <w:szCs w:val="23"/>
        </w:rPr>
      </w:pPr>
      <w:r w:rsidRPr="00A35C1E">
        <w:rPr>
          <w:color w:val="000000" w:themeColor="text1"/>
          <w:sz w:val="23"/>
          <w:szCs w:val="23"/>
        </w:rPr>
        <w:lastRenderedPageBreak/>
        <w:t>Increase wildlife management by 25% through:</w:t>
      </w:r>
    </w:p>
    <w:p w:rsidR="00A35C1E" w:rsidRPr="00A35C1E" w:rsidRDefault="00A35C1E" w:rsidP="00280248">
      <w:pPr>
        <w:pStyle w:val="ListParagraph"/>
        <w:numPr>
          <w:ilvl w:val="1"/>
          <w:numId w:val="19"/>
        </w:numPr>
        <w:spacing w:after="0" w:line="240" w:lineRule="auto"/>
        <w:ind w:left="1440"/>
        <w:rPr>
          <w:b/>
          <w:color w:val="000000" w:themeColor="text1"/>
          <w:sz w:val="23"/>
          <w:szCs w:val="23"/>
        </w:rPr>
      </w:pPr>
      <w:r w:rsidRPr="00A35C1E">
        <w:rPr>
          <w:color w:val="000000" w:themeColor="text1"/>
          <w:sz w:val="23"/>
          <w:szCs w:val="23"/>
        </w:rPr>
        <w:t>Five (5) Public awareness workshops/activities on the WMC Regulations (2013) encompassing all Regions of the country</w:t>
      </w:r>
      <w:r w:rsidR="00280248">
        <w:rPr>
          <w:color w:val="000000" w:themeColor="text1"/>
          <w:sz w:val="23"/>
          <w:szCs w:val="23"/>
        </w:rPr>
        <w:t>;</w:t>
      </w:r>
      <w:r w:rsidRPr="00A35C1E">
        <w:rPr>
          <w:color w:val="000000" w:themeColor="text1"/>
          <w:sz w:val="23"/>
          <w:szCs w:val="23"/>
        </w:rPr>
        <w:t xml:space="preserve"> </w:t>
      </w:r>
    </w:p>
    <w:p w:rsidR="00A35C1E" w:rsidRPr="00A35C1E" w:rsidRDefault="00A35C1E" w:rsidP="00280248">
      <w:pPr>
        <w:pStyle w:val="ListParagraph"/>
        <w:numPr>
          <w:ilvl w:val="1"/>
          <w:numId w:val="19"/>
        </w:numPr>
        <w:spacing w:after="0" w:line="240" w:lineRule="auto"/>
        <w:ind w:left="1440"/>
        <w:rPr>
          <w:b/>
          <w:color w:val="000000" w:themeColor="text1"/>
          <w:sz w:val="23"/>
          <w:szCs w:val="23"/>
        </w:rPr>
      </w:pPr>
      <w:r w:rsidRPr="00A35C1E">
        <w:rPr>
          <w:color w:val="000000" w:themeColor="text1"/>
          <w:sz w:val="23"/>
          <w:szCs w:val="23"/>
        </w:rPr>
        <w:t>Effective response to 75% wildlife issues in 2015</w:t>
      </w:r>
      <w:r w:rsidR="00280248">
        <w:rPr>
          <w:color w:val="000000" w:themeColor="text1"/>
          <w:sz w:val="23"/>
          <w:szCs w:val="23"/>
        </w:rPr>
        <w:t>;</w:t>
      </w:r>
      <w:r w:rsidRPr="00A35C1E">
        <w:rPr>
          <w:color w:val="000000" w:themeColor="text1"/>
          <w:sz w:val="23"/>
          <w:szCs w:val="23"/>
        </w:rPr>
        <w:t xml:space="preserve">  </w:t>
      </w:r>
    </w:p>
    <w:p w:rsidR="00A35C1E" w:rsidRPr="00A35C1E" w:rsidRDefault="00A35C1E" w:rsidP="00280248">
      <w:pPr>
        <w:pStyle w:val="ListParagraph"/>
        <w:numPr>
          <w:ilvl w:val="1"/>
          <w:numId w:val="19"/>
        </w:numPr>
        <w:spacing w:after="0" w:line="240" w:lineRule="auto"/>
        <w:ind w:left="1440"/>
        <w:rPr>
          <w:b/>
          <w:color w:val="000000" w:themeColor="text1"/>
          <w:sz w:val="23"/>
          <w:szCs w:val="23"/>
        </w:rPr>
      </w:pPr>
      <w:r w:rsidRPr="00A35C1E">
        <w:rPr>
          <w:color w:val="000000" w:themeColor="text1"/>
          <w:sz w:val="23"/>
          <w:szCs w:val="23"/>
        </w:rPr>
        <w:t xml:space="preserve">Collaboration with </w:t>
      </w:r>
      <w:proofErr w:type="spellStart"/>
      <w:r w:rsidRPr="00A35C1E">
        <w:rPr>
          <w:color w:val="000000" w:themeColor="text1"/>
          <w:sz w:val="23"/>
          <w:szCs w:val="23"/>
        </w:rPr>
        <w:t>Panthera</w:t>
      </w:r>
      <w:proofErr w:type="spellEnd"/>
      <w:r w:rsidRPr="00A35C1E">
        <w:rPr>
          <w:color w:val="000000" w:themeColor="text1"/>
          <w:sz w:val="23"/>
          <w:szCs w:val="23"/>
        </w:rPr>
        <w:t xml:space="preserve"> for the execution of a project to gather data on wildlife harvesting in Rupununi and extend similar efforts to coastal regions and other targeted regions in Guyana</w:t>
      </w:r>
      <w:r w:rsidR="00280248">
        <w:rPr>
          <w:color w:val="000000" w:themeColor="text1"/>
          <w:sz w:val="23"/>
          <w:szCs w:val="23"/>
        </w:rPr>
        <w:t>; and</w:t>
      </w:r>
      <w:r w:rsidRPr="00A35C1E">
        <w:rPr>
          <w:color w:val="000000" w:themeColor="text1"/>
          <w:sz w:val="23"/>
          <w:szCs w:val="23"/>
        </w:rPr>
        <w:t xml:space="preserve"> </w:t>
      </w:r>
    </w:p>
    <w:p w:rsidR="00A35C1E" w:rsidRPr="00A35C1E" w:rsidRDefault="00A35C1E" w:rsidP="00280248">
      <w:pPr>
        <w:pStyle w:val="ListParagraph"/>
        <w:numPr>
          <w:ilvl w:val="1"/>
          <w:numId w:val="19"/>
        </w:numPr>
        <w:tabs>
          <w:tab w:val="left" w:pos="1440"/>
        </w:tabs>
        <w:spacing w:after="0" w:line="240" w:lineRule="auto"/>
        <w:ind w:left="1440"/>
        <w:rPr>
          <w:b/>
          <w:color w:val="000000" w:themeColor="text1"/>
          <w:sz w:val="23"/>
          <w:szCs w:val="23"/>
        </w:rPr>
      </w:pPr>
      <w:r w:rsidRPr="00A35C1E">
        <w:rPr>
          <w:color w:val="000000" w:themeColor="text1"/>
          <w:sz w:val="23"/>
          <w:szCs w:val="23"/>
        </w:rPr>
        <w:t>Sourcing of funding to support conservation research efforts for TWO protected species (Red Siskin and Sun Parakeet) in South Rupununi.</w:t>
      </w:r>
    </w:p>
    <w:p w:rsidR="00A35C1E" w:rsidRPr="00A35C1E" w:rsidRDefault="00A35C1E" w:rsidP="00A35C1E">
      <w:pPr>
        <w:ind w:left="360"/>
        <w:rPr>
          <w:color w:val="000000" w:themeColor="text1"/>
          <w:sz w:val="23"/>
          <w:szCs w:val="23"/>
        </w:rPr>
      </w:pPr>
    </w:p>
    <w:p w:rsidR="00A35C1E" w:rsidRPr="00A35C1E" w:rsidRDefault="00A35C1E" w:rsidP="00A35C1E">
      <w:pPr>
        <w:pStyle w:val="ListParagraph"/>
        <w:ind w:hanging="720"/>
        <w:rPr>
          <w:b/>
          <w:color w:val="000000" w:themeColor="text1"/>
          <w:sz w:val="23"/>
          <w:szCs w:val="23"/>
        </w:rPr>
      </w:pPr>
      <w:r w:rsidRPr="00A35C1E">
        <w:rPr>
          <w:b/>
          <w:color w:val="000000" w:themeColor="text1"/>
          <w:sz w:val="23"/>
          <w:szCs w:val="23"/>
        </w:rPr>
        <w:t>Education and Awareness</w:t>
      </w:r>
    </w:p>
    <w:p w:rsidR="00A35C1E" w:rsidRPr="00A35C1E" w:rsidRDefault="00A35C1E" w:rsidP="00A35C1E">
      <w:pPr>
        <w:pStyle w:val="ListParagraph"/>
        <w:rPr>
          <w:b/>
          <w:color w:val="000000" w:themeColor="text1"/>
          <w:sz w:val="23"/>
          <w:szCs w:val="23"/>
        </w:rPr>
      </w:pPr>
    </w:p>
    <w:p w:rsidR="00A35C1E" w:rsidRPr="00A35C1E" w:rsidRDefault="00A35C1E" w:rsidP="00BC6942">
      <w:pPr>
        <w:pStyle w:val="ListParagraph"/>
        <w:numPr>
          <w:ilvl w:val="0"/>
          <w:numId w:val="24"/>
        </w:numPr>
        <w:tabs>
          <w:tab w:val="num" w:pos="360"/>
          <w:tab w:val="left" w:pos="720"/>
        </w:tabs>
        <w:spacing w:after="0" w:line="240" w:lineRule="auto"/>
        <w:ind w:left="720"/>
        <w:rPr>
          <w:color w:val="000000" w:themeColor="text1"/>
          <w:sz w:val="23"/>
          <w:szCs w:val="23"/>
        </w:rPr>
      </w:pPr>
      <w:r w:rsidRPr="00A35C1E">
        <w:rPr>
          <w:color w:val="000000" w:themeColor="text1"/>
          <w:sz w:val="23"/>
          <w:szCs w:val="23"/>
        </w:rPr>
        <w:t>Increase education and awareness by expanding outreach activities by fifteen percent (15%) through:</w:t>
      </w:r>
    </w:p>
    <w:p w:rsidR="00A35C1E" w:rsidRPr="00A35C1E" w:rsidRDefault="00A35C1E" w:rsidP="00BC6942">
      <w:pPr>
        <w:pStyle w:val="ListParagraph"/>
        <w:numPr>
          <w:ilvl w:val="1"/>
          <w:numId w:val="24"/>
        </w:numPr>
        <w:tabs>
          <w:tab w:val="num" w:pos="360"/>
          <w:tab w:val="left" w:pos="720"/>
        </w:tabs>
        <w:spacing w:after="0" w:line="240" w:lineRule="auto"/>
        <w:ind w:left="1440"/>
        <w:rPr>
          <w:color w:val="000000" w:themeColor="text1"/>
          <w:sz w:val="23"/>
          <w:szCs w:val="23"/>
        </w:rPr>
      </w:pPr>
      <w:r w:rsidRPr="00A35C1E">
        <w:rPr>
          <w:color w:val="000000" w:themeColor="text1"/>
          <w:sz w:val="23"/>
          <w:szCs w:val="23"/>
        </w:rPr>
        <w:t>Pursuing of FIVE new partnerships with Agencies, voluntary and community organizations;</w:t>
      </w:r>
    </w:p>
    <w:p w:rsidR="00A35C1E" w:rsidRPr="00A35C1E" w:rsidRDefault="00A35C1E" w:rsidP="00BC6942">
      <w:pPr>
        <w:pStyle w:val="ListParagraph"/>
        <w:numPr>
          <w:ilvl w:val="1"/>
          <w:numId w:val="24"/>
        </w:numPr>
        <w:tabs>
          <w:tab w:val="num" w:pos="360"/>
          <w:tab w:val="left" w:pos="720"/>
        </w:tabs>
        <w:spacing w:after="0" w:line="240" w:lineRule="auto"/>
        <w:ind w:left="1440"/>
        <w:rPr>
          <w:color w:val="000000" w:themeColor="text1"/>
          <w:sz w:val="23"/>
          <w:szCs w:val="23"/>
        </w:rPr>
      </w:pPr>
      <w:r w:rsidRPr="00A35C1E">
        <w:rPr>
          <w:color w:val="000000" w:themeColor="text1"/>
          <w:sz w:val="23"/>
          <w:szCs w:val="23"/>
        </w:rPr>
        <w:t>Increasing staff complement by at least TWO Environmental Officers;</w:t>
      </w:r>
      <w:r w:rsidR="00280248">
        <w:rPr>
          <w:color w:val="000000" w:themeColor="text1"/>
          <w:sz w:val="23"/>
          <w:szCs w:val="23"/>
        </w:rPr>
        <w:t xml:space="preserve"> and</w:t>
      </w:r>
    </w:p>
    <w:p w:rsidR="00A35C1E" w:rsidRPr="00A35C1E" w:rsidRDefault="00A35C1E" w:rsidP="00BC6942">
      <w:pPr>
        <w:pStyle w:val="ListParagraph"/>
        <w:numPr>
          <w:ilvl w:val="1"/>
          <w:numId w:val="24"/>
        </w:numPr>
        <w:tabs>
          <w:tab w:val="num" w:pos="360"/>
          <w:tab w:val="left" w:pos="720"/>
        </w:tabs>
        <w:spacing w:after="0" w:line="240" w:lineRule="auto"/>
        <w:ind w:left="1440"/>
        <w:rPr>
          <w:color w:val="000000" w:themeColor="text1"/>
          <w:sz w:val="23"/>
          <w:szCs w:val="23"/>
        </w:rPr>
      </w:pPr>
      <w:r w:rsidRPr="00A35C1E">
        <w:rPr>
          <w:color w:val="000000" w:themeColor="text1"/>
          <w:sz w:val="23"/>
          <w:szCs w:val="23"/>
        </w:rPr>
        <w:t>At least TWO additional outreach activities in Regions 1, 7, 8 and 9.</w:t>
      </w:r>
    </w:p>
    <w:p w:rsidR="00A35C1E" w:rsidRPr="00A35C1E" w:rsidRDefault="00A35C1E" w:rsidP="00BC6942">
      <w:pPr>
        <w:pStyle w:val="ListParagraph"/>
        <w:numPr>
          <w:ilvl w:val="0"/>
          <w:numId w:val="24"/>
        </w:numPr>
        <w:spacing w:after="0" w:line="240" w:lineRule="auto"/>
        <w:ind w:left="360" w:firstLine="0"/>
        <w:rPr>
          <w:color w:val="000000" w:themeColor="text1"/>
          <w:sz w:val="23"/>
          <w:szCs w:val="23"/>
        </w:rPr>
      </w:pPr>
      <w:r w:rsidRPr="00A35C1E">
        <w:rPr>
          <w:color w:val="000000" w:themeColor="text1"/>
          <w:sz w:val="23"/>
          <w:szCs w:val="23"/>
        </w:rPr>
        <w:t xml:space="preserve">Increase visibility of the EPA and awareness of its processes by ten percent (20 %) through: </w:t>
      </w:r>
    </w:p>
    <w:p w:rsidR="00A35C1E" w:rsidRPr="00A35C1E" w:rsidRDefault="00A35C1E" w:rsidP="00BC6942">
      <w:pPr>
        <w:pStyle w:val="ListParagraph"/>
        <w:numPr>
          <w:ilvl w:val="1"/>
          <w:numId w:val="24"/>
        </w:numPr>
        <w:spacing w:after="0" w:line="240" w:lineRule="auto"/>
        <w:ind w:left="1440"/>
        <w:rPr>
          <w:color w:val="000000" w:themeColor="text1"/>
          <w:sz w:val="23"/>
          <w:szCs w:val="23"/>
        </w:rPr>
      </w:pPr>
      <w:r w:rsidRPr="00A35C1E">
        <w:rPr>
          <w:color w:val="000000" w:themeColor="text1"/>
          <w:sz w:val="23"/>
          <w:szCs w:val="23"/>
        </w:rPr>
        <w:t>Paid quarterly TV Programme on EPA’s procedures and processes</w:t>
      </w:r>
      <w:r w:rsidR="00280248">
        <w:rPr>
          <w:color w:val="000000" w:themeColor="text1"/>
          <w:sz w:val="23"/>
          <w:szCs w:val="23"/>
        </w:rPr>
        <w:t>;</w:t>
      </w:r>
      <w:r w:rsidRPr="00A35C1E">
        <w:rPr>
          <w:color w:val="000000" w:themeColor="text1"/>
          <w:sz w:val="23"/>
          <w:szCs w:val="23"/>
        </w:rPr>
        <w:t xml:space="preserve"> </w:t>
      </w:r>
    </w:p>
    <w:p w:rsidR="00A35C1E" w:rsidRPr="00A35C1E" w:rsidRDefault="00A35C1E" w:rsidP="00BC6942">
      <w:pPr>
        <w:pStyle w:val="ListParagraph"/>
        <w:numPr>
          <w:ilvl w:val="1"/>
          <w:numId w:val="24"/>
        </w:numPr>
        <w:spacing w:after="0" w:line="240" w:lineRule="auto"/>
        <w:ind w:left="1440"/>
        <w:rPr>
          <w:color w:val="000000" w:themeColor="text1"/>
          <w:sz w:val="23"/>
          <w:szCs w:val="23"/>
        </w:rPr>
      </w:pPr>
      <w:r w:rsidRPr="00A35C1E">
        <w:rPr>
          <w:color w:val="000000" w:themeColor="text1"/>
          <w:sz w:val="23"/>
          <w:szCs w:val="23"/>
        </w:rPr>
        <w:t>Paid quarterly newspaper feature on the EPA’s procedures and processes</w:t>
      </w:r>
      <w:r w:rsidR="00280248">
        <w:rPr>
          <w:color w:val="000000" w:themeColor="text1"/>
          <w:sz w:val="23"/>
          <w:szCs w:val="23"/>
        </w:rPr>
        <w:t>;</w:t>
      </w:r>
    </w:p>
    <w:p w:rsidR="00A35C1E" w:rsidRPr="00A35C1E" w:rsidRDefault="00A35C1E" w:rsidP="00BC6942">
      <w:pPr>
        <w:pStyle w:val="ListParagraph"/>
        <w:numPr>
          <w:ilvl w:val="1"/>
          <w:numId w:val="24"/>
        </w:numPr>
        <w:spacing w:after="0" w:line="240" w:lineRule="auto"/>
        <w:ind w:left="1440"/>
        <w:rPr>
          <w:color w:val="000000" w:themeColor="text1"/>
          <w:sz w:val="23"/>
          <w:szCs w:val="23"/>
        </w:rPr>
      </w:pPr>
      <w:r w:rsidRPr="00A35C1E">
        <w:rPr>
          <w:color w:val="000000" w:themeColor="text1"/>
          <w:sz w:val="23"/>
          <w:szCs w:val="23"/>
        </w:rPr>
        <w:t xml:space="preserve">At least </w:t>
      </w:r>
      <w:r w:rsidR="00280248">
        <w:rPr>
          <w:color w:val="000000" w:themeColor="text1"/>
          <w:sz w:val="23"/>
          <w:szCs w:val="23"/>
        </w:rPr>
        <w:t>two</w:t>
      </w:r>
      <w:r w:rsidRPr="00A35C1E">
        <w:rPr>
          <w:color w:val="000000" w:themeColor="text1"/>
          <w:sz w:val="23"/>
          <w:szCs w:val="23"/>
        </w:rPr>
        <w:t xml:space="preserve"> high profile World Environmental Day activities</w:t>
      </w:r>
      <w:r w:rsidR="00280248">
        <w:rPr>
          <w:color w:val="000000" w:themeColor="text1"/>
          <w:sz w:val="23"/>
          <w:szCs w:val="23"/>
        </w:rPr>
        <w:t>; and</w:t>
      </w:r>
    </w:p>
    <w:p w:rsidR="00A35C1E" w:rsidRPr="00A35C1E" w:rsidRDefault="00A35C1E" w:rsidP="00BC6942">
      <w:pPr>
        <w:pStyle w:val="ListParagraph"/>
        <w:numPr>
          <w:ilvl w:val="1"/>
          <w:numId w:val="24"/>
        </w:numPr>
        <w:spacing w:after="0" w:line="240" w:lineRule="auto"/>
        <w:ind w:left="1440"/>
        <w:rPr>
          <w:color w:val="000000" w:themeColor="text1"/>
          <w:sz w:val="23"/>
          <w:szCs w:val="23"/>
        </w:rPr>
      </w:pPr>
      <w:r w:rsidRPr="00A35C1E">
        <w:rPr>
          <w:color w:val="000000" w:themeColor="text1"/>
          <w:sz w:val="23"/>
          <w:szCs w:val="23"/>
        </w:rPr>
        <w:t xml:space="preserve">At least </w:t>
      </w:r>
      <w:r w:rsidR="00280248">
        <w:rPr>
          <w:color w:val="000000" w:themeColor="text1"/>
          <w:sz w:val="23"/>
          <w:szCs w:val="23"/>
        </w:rPr>
        <w:t>two</w:t>
      </w:r>
      <w:r w:rsidRPr="00A35C1E">
        <w:rPr>
          <w:color w:val="000000" w:themeColor="text1"/>
          <w:sz w:val="23"/>
          <w:szCs w:val="23"/>
        </w:rPr>
        <w:t xml:space="preserve"> high profile International Day of Biological Diversity Activities.</w:t>
      </w:r>
    </w:p>
    <w:p w:rsidR="00A35C1E" w:rsidRPr="00A35C1E" w:rsidRDefault="00A35C1E" w:rsidP="00BC6942">
      <w:pPr>
        <w:pStyle w:val="ListParagraph"/>
        <w:numPr>
          <w:ilvl w:val="0"/>
          <w:numId w:val="24"/>
        </w:numPr>
        <w:spacing w:after="0" w:line="240" w:lineRule="auto"/>
        <w:ind w:left="720"/>
        <w:rPr>
          <w:color w:val="000000" w:themeColor="text1"/>
          <w:sz w:val="23"/>
          <w:szCs w:val="23"/>
        </w:rPr>
      </w:pPr>
      <w:r w:rsidRPr="00A35C1E">
        <w:rPr>
          <w:color w:val="000000" w:themeColor="text1"/>
          <w:sz w:val="23"/>
          <w:szCs w:val="23"/>
        </w:rPr>
        <w:t>Increase by twenty (20%) training to build capacity in environmental management by:</w:t>
      </w:r>
    </w:p>
    <w:p w:rsidR="00A35C1E" w:rsidRPr="00A35C1E" w:rsidRDefault="00A35C1E" w:rsidP="00BC6942">
      <w:pPr>
        <w:pStyle w:val="ListParagraph"/>
        <w:numPr>
          <w:ilvl w:val="1"/>
          <w:numId w:val="24"/>
        </w:numPr>
        <w:spacing w:after="0" w:line="240" w:lineRule="auto"/>
        <w:ind w:left="1440"/>
        <w:rPr>
          <w:color w:val="000000" w:themeColor="text1"/>
          <w:sz w:val="23"/>
          <w:szCs w:val="23"/>
        </w:rPr>
      </w:pPr>
      <w:r w:rsidRPr="00A35C1E">
        <w:rPr>
          <w:color w:val="000000" w:themeColor="text1"/>
          <w:sz w:val="23"/>
          <w:szCs w:val="23"/>
        </w:rPr>
        <w:t xml:space="preserve">Involving </w:t>
      </w:r>
      <w:r w:rsidR="00280248">
        <w:rPr>
          <w:color w:val="000000" w:themeColor="text1"/>
          <w:sz w:val="23"/>
          <w:szCs w:val="23"/>
        </w:rPr>
        <w:t>two</w:t>
      </w:r>
      <w:r w:rsidRPr="00A35C1E">
        <w:rPr>
          <w:color w:val="000000" w:themeColor="text1"/>
          <w:sz w:val="23"/>
          <w:szCs w:val="23"/>
        </w:rPr>
        <w:t xml:space="preserve"> new schools with live-in facilities in composting</w:t>
      </w:r>
      <w:r w:rsidR="00280248">
        <w:rPr>
          <w:color w:val="000000" w:themeColor="text1"/>
          <w:sz w:val="23"/>
          <w:szCs w:val="23"/>
        </w:rPr>
        <w:t>;</w:t>
      </w:r>
    </w:p>
    <w:p w:rsidR="00A35C1E" w:rsidRPr="00A35C1E" w:rsidRDefault="00A35C1E" w:rsidP="00BC6942">
      <w:pPr>
        <w:pStyle w:val="ListParagraph"/>
        <w:numPr>
          <w:ilvl w:val="1"/>
          <w:numId w:val="24"/>
        </w:numPr>
        <w:spacing w:after="0" w:line="240" w:lineRule="auto"/>
        <w:ind w:left="1440"/>
        <w:rPr>
          <w:color w:val="000000" w:themeColor="text1"/>
          <w:sz w:val="23"/>
          <w:szCs w:val="23"/>
        </w:rPr>
      </w:pPr>
      <w:r w:rsidRPr="00A35C1E">
        <w:rPr>
          <w:color w:val="000000" w:themeColor="text1"/>
          <w:sz w:val="23"/>
          <w:szCs w:val="23"/>
        </w:rPr>
        <w:t xml:space="preserve">Conducting </w:t>
      </w:r>
      <w:r w:rsidR="00280248">
        <w:rPr>
          <w:color w:val="000000" w:themeColor="text1"/>
          <w:sz w:val="23"/>
          <w:szCs w:val="23"/>
        </w:rPr>
        <w:t xml:space="preserve">two </w:t>
      </w:r>
      <w:r w:rsidRPr="00A35C1E">
        <w:rPr>
          <w:color w:val="000000" w:themeColor="text1"/>
          <w:sz w:val="23"/>
          <w:szCs w:val="23"/>
        </w:rPr>
        <w:t>additional training workshops for teachers in environmental education</w:t>
      </w:r>
      <w:r w:rsidR="00280248">
        <w:rPr>
          <w:color w:val="000000" w:themeColor="text1"/>
          <w:sz w:val="23"/>
          <w:szCs w:val="23"/>
        </w:rPr>
        <w:t>; and</w:t>
      </w:r>
    </w:p>
    <w:p w:rsidR="00A35C1E" w:rsidRPr="00A35C1E" w:rsidRDefault="00A35C1E" w:rsidP="00BC6942">
      <w:pPr>
        <w:pStyle w:val="ListParagraph"/>
        <w:numPr>
          <w:ilvl w:val="1"/>
          <w:numId w:val="24"/>
        </w:numPr>
        <w:spacing w:after="0" w:line="240" w:lineRule="auto"/>
        <w:ind w:left="1440"/>
        <w:rPr>
          <w:color w:val="000000" w:themeColor="text1"/>
          <w:sz w:val="23"/>
          <w:szCs w:val="23"/>
        </w:rPr>
      </w:pPr>
      <w:r w:rsidRPr="00A35C1E">
        <w:rPr>
          <w:color w:val="000000" w:themeColor="text1"/>
          <w:sz w:val="23"/>
          <w:szCs w:val="23"/>
        </w:rPr>
        <w:t>Conducting Climate Change education with TWO additional women’s groups.</w:t>
      </w:r>
    </w:p>
    <w:p w:rsidR="00A35C1E" w:rsidRPr="00175B98" w:rsidRDefault="00A35C1E" w:rsidP="00A35C1E">
      <w:pPr>
        <w:pStyle w:val="ListParagraph"/>
        <w:ind w:left="1440"/>
        <w:rPr>
          <w:rFonts w:ascii="Garamond" w:hAnsi="Garamond"/>
          <w:color w:val="000000" w:themeColor="text1"/>
        </w:rPr>
      </w:pPr>
    </w:p>
    <w:p w:rsidR="00A35C1E" w:rsidRPr="00315759" w:rsidRDefault="00315759" w:rsidP="00A35C1E">
      <w:pPr>
        <w:rPr>
          <w:b/>
          <w:sz w:val="23"/>
          <w:szCs w:val="23"/>
        </w:rPr>
      </w:pPr>
      <w:r w:rsidRPr="00315759">
        <w:rPr>
          <w:b/>
          <w:sz w:val="23"/>
          <w:szCs w:val="23"/>
        </w:rPr>
        <w:t>Staff and Infrastructure</w:t>
      </w:r>
    </w:p>
    <w:p w:rsidR="00315759" w:rsidRPr="00315759" w:rsidRDefault="00315759" w:rsidP="00315759">
      <w:pPr>
        <w:pStyle w:val="ListParagraph"/>
        <w:numPr>
          <w:ilvl w:val="0"/>
          <w:numId w:val="31"/>
        </w:numPr>
        <w:rPr>
          <w:sz w:val="23"/>
          <w:szCs w:val="23"/>
        </w:rPr>
      </w:pPr>
      <w:r w:rsidRPr="00315759">
        <w:rPr>
          <w:sz w:val="23"/>
          <w:szCs w:val="23"/>
        </w:rPr>
        <w:t>Explore the possibility of constructing a building to ease the present cramped space for staff, and to accommodate more staff to effectively undertake the mandate of the Agency.</w:t>
      </w:r>
    </w:p>
    <w:p w:rsidR="00315759" w:rsidRPr="00315759" w:rsidRDefault="00315759" w:rsidP="00315759">
      <w:pPr>
        <w:pStyle w:val="ListParagraph"/>
        <w:numPr>
          <w:ilvl w:val="0"/>
          <w:numId w:val="31"/>
        </w:numPr>
        <w:rPr>
          <w:sz w:val="23"/>
          <w:szCs w:val="23"/>
        </w:rPr>
      </w:pPr>
      <w:r w:rsidRPr="00315759">
        <w:rPr>
          <w:sz w:val="23"/>
          <w:szCs w:val="23"/>
        </w:rPr>
        <w:t>If the above is agreed, source funds to implement as indicated above.</w:t>
      </w:r>
    </w:p>
    <w:p w:rsidR="00A35C1E" w:rsidRDefault="00A35C1E">
      <w:pPr>
        <w:rPr>
          <w:rFonts w:cstheme="minorHAnsi"/>
        </w:rPr>
      </w:pPr>
    </w:p>
    <w:p w:rsidR="008E1E50" w:rsidRDefault="008E1E50" w:rsidP="004C5F12">
      <w:pPr>
        <w:rPr>
          <w:rFonts w:cstheme="minorHAnsi"/>
        </w:rPr>
      </w:pPr>
    </w:p>
    <w:p w:rsidR="00280248" w:rsidRDefault="00280248">
      <w:pPr>
        <w:rPr>
          <w:smallCaps/>
          <w:spacing w:val="5"/>
          <w:sz w:val="32"/>
          <w:szCs w:val="32"/>
        </w:rPr>
      </w:pPr>
      <w:bookmarkStart w:id="122" w:name="_Toc381786766"/>
      <w:bookmarkStart w:id="123" w:name="_Toc419726192"/>
      <w:r>
        <w:br w:type="page"/>
      </w:r>
    </w:p>
    <w:p w:rsidR="004C5F12" w:rsidRPr="00324C4E" w:rsidRDefault="00324C4E" w:rsidP="00324C4E">
      <w:pPr>
        <w:pStyle w:val="Heading1"/>
      </w:pPr>
      <w:r w:rsidRPr="00324C4E">
        <w:lastRenderedPageBreak/>
        <w:t>9</w:t>
      </w:r>
      <w:r w:rsidR="00D1386D" w:rsidRPr="00324C4E">
        <w:t xml:space="preserve">. </w:t>
      </w:r>
      <w:r w:rsidR="004C5F12" w:rsidRPr="00324C4E">
        <w:t>CONCLUSION</w:t>
      </w:r>
      <w:bookmarkEnd w:id="122"/>
      <w:bookmarkEnd w:id="123"/>
    </w:p>
    <w:p w:rsidR="008E1E50" w:rsidRPr="008E1E50" w:rsidRDefault="008E1E50" w:rsidP="00BC0E56">
      <w:pPr>
        <w:spacing w:after="0"/>
      </w:pPr>
    </w:p>
    <w:p w:rsidR="004564A8" w:rsidRPr="00776A42" w:rsidRDefault="004C5F12" w:rsidP="00BC0E56">
      <w:pPr>
        <w:spacing w:after="0"/>
        <w:rPr>
          <w:rFonts w:eastAsia="Arial Unicode MS" w:cs="Arial Unicode MS"/>
          <w:color w:val="1D1B11"/>
          <w:sz w:val="23"/>
          <w:szCs w:val="23"/>
        </w:rPr>
      </w:pPr>
      <w:r w:rsidRPr="00776A42">
        <w:rPr>
          <w:rFonts w:eastAsia="Arial Unicode MS" w:cs="Arial Unicode MS"/>
          <w:color w:val="1D1B11"/>
          <w:sz w:val="23"/>
          <w:szCs w:val="23"/>
        </w:rPr>
        <w:t xml:space="preserve">The </w:t>
      </w:r>
      <w:r w:rsidR="00BB5CC6" w:rsidRPr="00776A42">
        <w:rPr>
          <w:rFonts w:eastAsia="Arial Unicode MS" w:cs="Arial Unicode MS"/>
          <w:color w:val="1D1B11"/>
          <w:sz w:val="23"/>
          <w:szCs w:val="23"/>
        </w:rPr>
        <w:t xml:space="preserve">EPA </w:t>
      </w:r>
      <w:r w:rsidR="00EC4769" w:rsidRPr="00776A42">
        <w:rPr>
          <w:rFonts w:eastAsia="Arial Unicode MS" w:cs="Arial Unicode MS"/>
          <w:color w:val="1D1B11"/>
          <w:sz w:val="23"/>
          <w:szCs w:val="23"/>
        </w:rPr>
        <w:t xml:space="preserve">implemented </w:t>
      </w:r>
      <w:r w:rsidR="00BB5CC6" w:rsidRPr="00776A42">
        <w:rPr>
          <w:rFonts w:eastAsia="Arial Unicode MS" w:cs="Arial Unicode MS"/>
          <w:color w:val="1D1B11"/>
          <w:sz w:val="23"/>
          <w:szCs w:val="23"/>
        </w:rPr>
        <w:t>its 2014 Work Plan w</w:t>
      </w:r>
      <w:r w:rsidR="00EC4769" w:rsidRPr="00776A42">
        <w:rPr>
          <w:rFonts w:eastAsia="Arial Unicode MS" w:cs="Arial Unicode MS"/>
          <w:color w:val="1D1B11"/>
          <w:sz w:val="23"/>
          <w:szCs w:val="23"/>
        </w:rPr>
        <w:t xml:space="preserve">ith dedication and </w:t>
      </w:r>
      <w:r w:rsidR="004564A8" w:rsidRPr="00776A42">
        <w:rPr>
          <w:rFonts w:eastAsia="Arial Unicode MS" w:cs="Arial Unicode MS"/>
          <w:color w:val="1D1B11"/>
          <w:sz w:val="23"/>
          <w:szCs w:val="23"/>
        </w:rPr>
        <w:t xml:space="preserve">within the resources available. </w:t>
      </w:r>
      <w:r w:rsidR="00BB5CC6" w:rsidRPr="00776A42">
        <w:rPr>
          <w:rFonts w:eastAsia="Arial Unicode MS" w:cs="Arial Unicode MS"/>
          <w:color w:val="1D1B11"/>
          <w:sz w:val="23"/>
          <w:szCs w:val="23"/>
        </w:rPr>
        <w:t xml:space="preserve">The </w:t>
      </w:r>
      <w:r w:rsidR="006D04A2" w:rsidRPr="00776A42">
        <w:rPr>
          <w:rFonts w:eastAsia="Arial Unicode MS" w:cs="Arial Unicode MS"/>
          <w:color w:val="1D1B11"/>
          <w:sz w:val="23"/>
          <w:szCs w:val="23"/>
        </w:rPr>
        <w:t xml:space="preserve">EPA was able to increase the staff complement of the Litter </w:t>
      </w:r>
      <w:r w:rsidR="00563FC7" w:rsidRPr="00776A42">
        <w:rPr>
          <w:rFonts w:eastAsia="Arial Unicode MS" w:cs="Arial Unicode MS"/>
          <w:color w:val="1D1B11"/>
          <w:sz w:val="23"/>
          <w:szCs w:val="23"/>
        </w:rPr>
        <w:t>Warden</w:t>
      </w:r>
      <w:r w:rsidR="006D04A2" w:rsidRPr="00776A42">
        <w:rPr>
          <w:rFonts w:eastAsia="Arial Unicode MS" w:cs="Arial Unicode MS"/>
          <w:color w:val="1D1B11"/>
          <w:sz w:val="23"/>
          <w:szCs w:val="23"/>
        </w:rPr>
        <w:t xml:space="preserve"> Unit and the Wildlife Unit and to establish a Water Quality Unit.  The </w:t>
      </w:r>
      <w:r w:rsidR="004564A8" w:rsidRPr="00776A42">
        <w:rPr>
          <w:rFonts w:eastAsia="Arial Unicode MS" w:cs="Arial Unicode MS"/>
          <w:color w:val="1D1B11"/>
          <w:sz w:val="23"/>
          <w:szCs w:val="23"/>
        </w:rPr>
        <w:t xml:space="preserve">Litter </w:t>
      </w:r>
      <w:r w:rsidR="00563FC7" w:rsidRPr="00776A42">
        <w:rPr>
          <w:rFonts w:eastAsia="Arial Unicode MS" w:cs="Arial Unicode MS"/>
          <w:color w:val="1D1B11"/>
          <w:sz w:val="23"/>
          <w:szCs w:val="23"/>
        </w:rPr>
        <w:t>Warden</w:t>
      </w:r>
      <w:r w:rsidR="00BB5CC6" w:rsidRPr="00776A42">
        <w:rPr>
          <w:rFonts w:eastAsia="Arial Unicode MS" w:cs="Arial Unicode MS"/>
          <w:color w:val="1D1B11"/>
          <w:sz w:val="23"/>
          <w:szCs w:val="23"/>
        </w:rPr>
        <w:t xml:space="preserve"> Unit </w:t>
      </w:r>
      <w:r w:rsidR="006D04A2" w:rsidRPr="00776A42">
        <w:rPr>
          <w:rFonts w:eastAsia="Arial Unicode MS" w:cs="Arial Unicode MS"/>
          <w:color w:val="1D1B11"/>
          <w:sz w:val="23"/>
          <w:szCs w:val="23"/>
        </w:rPr>
        <w:t>was expanded with staff to be</w:t>
      </w:r>
      <w:r w:rsidR="00BB5CC6" w:rsidRPr="00776A42">
        <w:rPr>
          <w:rFonts w:eastAsia="Arial Unicode MS" w:cs="Arial Unicode MS"/>
          <w:color w:val="1D1B11"/>
          <w:sz w:val="23"/>
          <w:szCs w:val="23"/>
        </w:rPr>
        <w:t xml:space="preserve"> placed in Regions </w:t>
      </w:r>
      <w:r w:rsidR="00563FC7" w:rsidRPr="00776A42">
        <w:rPr>
          <w:rFonts w:eastAsia="Arial Unicode MS" w:cs="Arial Unicode MS"/>
          <w:color w:val="1D1B11"/>
          <w:sz w:val="23"/>
          <w:szCs w:val="23"/>
        </w:rPr>
        <w:t>0</w:t>
      </w:r>
      <w:r w:rsidR="006D04A2" w:rsidRPr="00776A42">
        <w:rPr>
          <w:rFonts w:eastAsia="Arial Unicode MS" w:cs="Arial Unicode MS"/>
          <w:color w:val="1D1B11"/>
          <w:sz w:val="23"/>
          <w:szCs w:val="23"/>
        </w:rPr>
        <w:t>2-</w:t>
      </w:r>
      <w:r w:rsidR="00563FC7" w:rsidRPr="00776A42">
        <w:rPr>
          <w:rFonts w:eastAsia="Arial Unicode MS" w:cs="Arial Unicode MS"/>
          <w:color w:val="1D1B11"/>
          <w:sz w:val="23"/>
          <w:szCs w:val="23"/>
        </w:rPr>
        <w:t>0</w:t>
      </w:r>
      <w:r w:rsidR="006D04A2" w:rsidRPr="00776A42">
        <w:rPr>
          <w:rFonts w:eastAsia="Arial Unicode MS" w:cs="Arial Unicode MS"/>
          <w:color w:val="1D1B11"/>
          <w:sz w:val="23"/>
          <w:szCs w:val="23"/>
        </w:rPr>
        <w:t>7 &amp;</w:t>
      </w:r>
      <w:r w:rsidR="00563FC7" w:rsidRPr="00776A42">
        <w:rPr>
          <w:rFonts w:eastAsia="Arial Unicode MS" w:cs="Arial Unicode MS"/>
          <w:color w:val="1D1B11"/>
          <w:sz w:val="23"/>
          <w:szCs w:val="23"/>
        </w:rPr>
        <w:t xml:space="preserve"> </w:t>
      </w:r>
      <w:r w:rsidR="006D04A2" w:rsidRPr="00776A42">
        <w:rPr>
          <w:rFonts w:eastAsia="Arial Unicode MS" w:cs="Arial Unicode MS"/>
          <w:color w:val="1D1B11"/>
          <w:sz w:val="23"/>
          <w:szCs w:val="23"/>
        </w:rPr>
        <w:t>10 to enhance the EPA’s efforts to reduce littering in the county. The</w:t>
      </w:r>
      <w:r w:rsidR="004564A8" w:rsidRPr="00776A42">
        <w:rPr>
          <w:rFonts w:eastAsia="Arial Unicode MS" w:cs="Arial Unicode MS"/>
          <w:color w:val="1D1B11"/>
          <w:sz w:val="23"/>
          <w:szCs w:val="23"/>
        </w:rPr>
        <w:t xml:space="preserve"> Wildlife</w:t>
      </w:r>
      <w:r w:rsidR="006D04A2" w:rsidRPr="00776A42">
        <w:rPr>
          <w:rFonts w:eastAsia="Arial Unicode MS" w:cs="Arial Unicode MS"/>
          <w:color w:val="1D1B11"/>
          <w:sz w:val="23"/>
          <w:szCs w:val="23"/>
        </w:rPr>
        <w:t xml:space="preserve"> Unit was also expanded to four (4) Officers to commence work on the implementation of the Wildlife Regulations (2013). Further, the </w:t>
      </w:r>
      <w:r w:rsidR="004564A8" w:rsidRPr="00776A42">
        <w:rPr>
          <w:rFonts w:eastAsia="Arial Unicode MS" w:cs="Arial Unicode MS"/>
          <w:color w:val="1D1B11"/>
          <w:sz w:val="23"/>
          <w:szCs w:val="23"/>
        </w:rPr>
        <w:t>Water Quality Unit</w:t>
      </w:r>
      <w:r w:rsidR="006D04A2" w:rsidRPr="00776A42">
        <w:rPr>
          <w:rFonts w:eastAsia="Arial Unicode MS" w:cs="Arial Unicode MS"/>
          <w:color w:val="1D1B11"/>
          <w:sz w:val="23"/>
          <w:szCs w:val="23"/>
        </w:rPr>
        <w:t xml:space="preserve"> was staffed to increase the EPA’s work in addressing water pollution. </w:t>
      </w:r>
      <w:r w:rsidR="004564A8" w:rsidRPr="00776A42">
        <w:rPr>
          <w:rFonts w:eastAsia="Arial Unicode MS" w:cs="Arial Unicode MS"/>
          <w:color w:val="1D1B11"/>
          <w:sz w:val="23"/>
          <w:szCs w:val="23"/>
        </w:rPr>
        <w:t xml:space="preserve"> </w:t>
      </w:r>
    </w:p>
    <w:p w:rsidR="006D04A2" w:rsidRPr="001A17FD" w:rsidRDefault="006D04A2" w:rsidP="00BC0E56">
      <w:pPr>
        <w:spacing w:after="0"/>
        <w:rPr>
          <w:rFonts w:eastAsia="Arial Unicode MS" w:cs="Arial Unicode MS"/>
          <w:color w:val="1D1B11"/>
          <w:sz w:val="24"/>
          <w:szCs w:val="24"/>
        </w:rPr>
      </w:pPr>
    </w:p>
    <w:p w:rsidR="007119DB" w:rsidRPr="00776A42" w:rsidRDefault="004564A8" w:rsidP="00BC0E56">
      <w:pPr>
        <w:spacing w:after="0"/>
        <w:ind w:left="-90"/>
        <w:rPr>
          <w:rFonts w:eastAsia="Arial Unicode MS" w:cs="Arial Unicode MS"/>
          <w:color w:val="1D1B11"/>
          <w:sz w:val="23"/>
          <w:szCs w:val="23"/>
        </w:rPr>
      </w:pPr>
      <w:r w:rsidRPr="00776A42">
        <w:rPr>
          <w:rFonts w:eastAsia="Arial Unicode MS" w:cs="Arial Unicode MS"/>
          <w:color w:val="1D1B11"/>
          <w:sz w:val="23"/>
          <w:szCs w:val="23"/>
        </w:rPr>
        <w:t xml:space="preserve">The </w:t>
      </w:r>
      <w:r w:rsidR="006D04A2" w:rsidRPr="00776A42">
        <w:rPr>
          <w:rFonts w:eastAsia="Arial Unicode MS" w:cs="Arial Unicode MS"/>
          <w:color w:val="1D1B11"/>
          <w:sz w:val="23"/>
          <w:szCs w:val="23"/>
        </w:rPr>
        <w:t>EPA</w:t>
      </w:r>
      <w:r w:rsidRPr="00776A42">
        <w:rPr>
          <w:rFonts w:eastAsia="Arial Unicode MS" w:cs="Arial Unicode MS"/>
          <w:color w:val="1D1B11"/>
          <w:sz w:val="23"/>
          <w:szCs w:val="23"/>
        </w:rPr>
        <w:t xml:space="preserve"> will </w:t>
      </w:r>
      <w:r w:rsidR="006D04A2" w:rsidRPr="00776A42">
        <w:rPr>
          <w:rFonts w:eastAsia="Arial Unicode MS" w:cs="Arial Unicode MS"/>
          <w:color w:val="1D1B11"/>
          <w:sz w:val="23"/>
          <w:szCs w:val="23"/>
        </w:rPr>
        <w:t>strive to</w:t>
      </w:r>
      <w:r w:rsidRPr="00776A42">
        <w:rPr>
          <w:rFonts w:eastAsia="Arial Unicode MS" w:cs="Arial Unicode MS"/>
          <w:color w:val="1D1B11"/>
          <w:sz w:val="23"/>
          <w:szCs w:val="23"/>
        </w:rPr>
        <w:t xml:space="preserve"> design and implement strategies to cope with </w:t>
      </w:r>
      <w:r w:rsidR="006D04A2" w:rsidRPr="00776A42">
        <w:rPr>
          <w:rFonts w:eastAsia="Arial Unicode MS" w:cs="Arial Unicode MS"/>
          <w:color w:val="1D1B11"/>
          <w:sz w:val="23"/>
          <w:szCs w:val="23"/>
        </w:rPr>
        <w:t>the increasing demand for its services</w:t>
      </w:r>
      <w:r w:rsidR="00776A42">
        <w:rPr>
          <w:rFonts w:eastAsia="Arial Unicode MS" w:cs="Arial Unicode MS"/>
          <w:color w:val="1D1B11"/>
          <w:sz w:val="23"/>
          <w:szCs w:val="23"/>
        </w:rPr>
        <w:t xml:space="preserve"> such as,</w:t>
      </w:r>
      <w:r w:rsidR="006D04A2" w:rsidRPr="00776A42">
        <w:rPr>
          <w:rFonts w:eastAsia="Arial Unicode MS" w:cs="Arial Unicode MS"/>
          <w:color w:val="1D1B11"/>
          <w:sz w:val="23"/>
          <w:szCs w:val="23"/>
        </w:rPr>
        <w:t xml:space="preserve"> Environmental Authorisation; Compliance and Enforcement; and Education and Awareness. </w:t>
      </w:r>
      <w:r w:rsidRPr="00776A42">
        <w:rPr>
          <w:rFonts w:eastAsia="Arial Unicode MS" w:cs="Arial Unicode MS"/>
          <w:color w:val="1D1B11"/>
          <w:sz w:val="23"/>
          <w:szCs w:val="23"/>
        </w:rPr>
        <w:t xml:space="preserve"> </w:t>
      </w:r>
      <w:r w:rsidR="00406094" w:rsidRPr="00776A42">
        <w:rPr>
          <w:rFonts w:eastAsia="Arial Unicode MS" w:cs="Arial Unicode MS"/>
          <w:color w:val="1D1B11"/>
          <w:sz w:val="23"/>
          <w:szCs w:val="23"/>
        </w:rPr>
        <w:t xml:space="preserve">Among these strategies would be continued </w:t>
      </w:r>
      <w:r w:rsidRPr="00776A42">
        <w:rPr>
          <w:rFonts w:eastAsia="Arial Unicode MS" w:cs="Arial Unicode MS"/>
          <w:color w:val="1D1B11"/>
          <w:sz w:val="23"/>
          <w:szCs w:val="23"/>
        </w:rPr>
        <w:t>advoca</w:t>
      </w:r>
      <w:r w:rsidR="00406094" w:rsidRPr="00776A42">
        <w:rPr>
          <w:rFonts w:eastAsia="Arial Unicode MS" w:cs="Arial Unicode MS"/>
          <w:color w:val="1D1B11"/>
          <w:sz w:val="23"/>
          <w:szCs w:val="23"/>
        </w:rPr>
        <w:t xml:space="preserve">cy </w:t>
      </w:r>
      <w:r w:rsidR="00776A42">
        <w:rPr>
          <w:rFonts w:eastAsia="Arial Unicode MS" w:cs="Arial Unicode MS"/>
          <w:color w:val="1D1B11"/>
          <w:sz w:val="23"/>
          <w:szCs w:val="23"/>
        </w:rPr>
        <w:t>for and sourcing of</w:t>
      </w:r>
      <w:r w:rsidRPr="00776A42">
        <w:rPr>
          <w:rFonts w:eastAsia="Arial Unicode MS" w:cs="Arial Unicode MS"/>
          <w:color w:val="1D1B11"/>
          <w:sz w:val="23"/>
          <w:szCs w:val="23"/>
        </w:rPr>
        <w:t xml:space="preserve"> </w:t>
      </w:r>
      <w:r w:rsidR="00406094" w:rsidRPr="00776A42">
        <w:rPr>
          <w:rFonts w:eastAsia="Arial Unicode MS" w:cs="Arial Unicode MS"/>
          <w:color w:val="1D1B11"/>
          <w:sz w:val="23"/>
          <w:szCs w:val="23"/>
        </w:rPr>
        <w:t xml:space="preserve">necessary </w:t>
      </w:r>
      <w:r w:rsidRPr="00776A42">
        <w:rPr>
          <w:rFonts w:eastAsia="Arial Unicode MS" w:cs="Arial Unicode MS"/>
          <w:color w:val="1D1B11"/>
          <w:sz w:val="23"/>
          <w:szCs w:val="23"/>
        </w:rPr>
        <w:t>support</w:t>
      </w:r>
      <w:r w:rsidR="00406094" w:rsidRPr="00776A42">
        <w:rPr>
          <w:rFonts w:eastAsia="Arial Unicode MS" w:cs="Arial Unicode MS"/>
          <w:color w:val="1D1B11"/>
          <w:sz w:val="23"/>
          <w:szCs w:val="23"/>
        </w:rPr>
        <w:t xml:space="preserve"> -</w:t>
      </w:r>
      <w:r w:rsidRPr="00776A42">
        <w:rPr>
          <w:rFonts w:eastAsia="Arial Unicode MS" w:cs="Arial Unicode MS"/>
          <w:color w:val="1D1B11"/>
          <w:sz w:val="23"/>
          <w:szCs w:val="23"/>
        </w:rPr>
        <w:t xml:space="preserve"> </w:t>
      </w:r>
      <w:r w:rsidR="00406094" w:rsidRPr="00776A42">
        <w:rPr>
          <w:rFonts w:eastAsia="Arial Unicode MS" w:cs="Arial Unicode MS"/>
          <w:color w:val="1D1B11"/>
          <w:sz w:val="23"/>
          <w:szCs w:val="23"/>
        </w:rPr>
        <w:t>human, technical and financial - towards</w:t>
      </w:r>
      <w:r w:rsidRPr="00776A42">
        <w:rPr>
          <w:rFonts w:eastAsia="Arial Unicode MS" w:cs="Arial Unicode MS"/>
          <w:color w:val="1D1B11"/>
          <w:sz w:val="23"/>
          <w:szCs w:val="23"/>
        </w:rPr>
        <w:t xml:space="preserve"> desired progress</w:t>
      </w:r>
      <w:r w:rsidR="00406094" w:rsidRPr="00776A42">
        <w:rPr>
          <w:rFonts w:eastAsia="Arial Unicode MS" w:cs="Arial Unicode MS"/>
          <w:color w:val="1D1B11"/>
          <w:sz w:val="23"/>
          <w:szCs w:val="23"/>
        </w:rPr>
        <w:t>.</w:t>
      </w:r>
      <w:r w:rsidRPr="00776A42">
        <w:rPr>
          <w:rFonts w:eastAsia="Arial Unicode MS" w:cs="Arial Unicode MS"/>
          <w:color w:val="1D1B11"/>
          <w:sz w:val="23"/>
          <w:szCs w:val="23"/>
        </w:rPr>
        <w:t xml:space="preserve"> </w:t>
      </w:r>
      <w:r w:rsidR="00406094" w:rsidRPr="00776A42">
        <w:rPr>
          <w:rFonts w:eastAsia="Arial Unicode MS" w:cs="Arial Unicode MS"/>
          <w:color w:val="1D1B11"/>
          <w:sz w:val="23"/>
          <w:szCs w:val="23"/>
        </w:rPr>
        <w:t xml:space="preserve">The </w:t>
      </w:r>
      <w:r w:rsidR="00BC2C85" w:rsidRPr="00776A42">
        <w:rPr>
          <w:rFonts w:eastAsia="Arial Unicode MS" w:cs="Arial Unicode MS"/>
          <w:color w:val="1D1B11"/>
          <w:sz w:val="23"/>
          <w:szCs w:val="23"/>
        </w:rPr>
        <w:t>approach</w:t>
      </w:r>
      <w:r w:rsidR="00406094" w:rsidRPr="00776A42">
        <w:rPr>
          <w:rFonts w:eastAsia="Arial Unicode MS" w:cs="Arial Unicode MS"/>
          <w:color w:val="1D1B11"/>
          <w:sz w:val="23"/>
          <w:szCs w:val="23"/>
        </w:rPr>
        <w:t xml:space="preserve"> of </w:t>
      </w:r>
      <w:r w:rsidR="00BC2C85" w:rsidRPr="00776A42">
        <w:rPr>
          <w:rFonts w:eastAsia="Arial Unicode MS" w:cs="Arial Unicode MS"/>
          <w:color w:val="1D1B11"/>
          <w:sz w:val="23"/>
          <w:szCs w:val="23"/>
        </w:rPr>
        <w:t>increas</w:t>
      </w:r>
      <w:r w:rsidR="00406094" w:rsidRPr="00776A42">
        <w:rPr>
          <w:rFonts w:eastAsia="Arial Unicode MS" w:cs="Arial Unicode MS"/>
          <w:color w:val="1D1B11"/>
          <w:sz w:val="23"/>
          <w:szCs w:val="23"/>
        </w:rPr>
        <w:t>ing</w:t>
      </w:r>
      <w:r w:rsidR="00BC2C85" w:rsidRPr="00776A42">
        <w:rPr>
          <w:rFonts w:eastAsia="Arial Unicode MS" w:cs="Arial Unicode MS"/>
          <w:color w:val="1D1B11"/>
          <w:sz w:val="23"/>
          <w:szCs w:val="23"/>
        </w:rPr>
        <w:t xml:space="preserve"> participation in environmental management will </w:t>
      </w:r>
      <w:r w:rsidR="00406094" w:rsidRPr="00776A42">
        <w:rPr>
          <w:rFonts w:eastAsia="Arial Unicode MS" w:cs="Arial Unicode MS"/>
          <w:color w:val="1D1B11"/>
          <w:sz w:val="23"/>
          <w:szCs w:val="23"/>
        </w:rPr>
        <w:t xml:space="preserve">continue to </w:t>
      </w:r>
      <w:r w:rsidR="00BC2C85" w:rsidRPr="00776A42">
        <w:rPr>
          <w:rFonts w:eastAsia="Arial Unicode MS" w:cs="Arial Unicode MS"/>
          <w:color w:val="1D1B11"/>
          <w:sz w:val="23"/>
          <w:szCs w:val="23"/>
        </w:rPr>
        <w:t>be implemented in 201</w:t>
      </w:r>
      <w:r w:rsidR="00406094" w:rsidRPr="00776A42">
        <w:rPr>
          <w:rFonts w:eastAsia="Arial Unicode MS" w:cs="Arial Unicode MS"/>
          <w:color w:val="1D1B11"/>
          <w:sz w:val="23"/>
          <w:szCs w:val="23"/>
        </w:rPr>
        <w:t>5 towards</w:t>
      </w:r>
      <w:r w:rsidR="00BC2C85" w:rsidRPr="00776A42">
        <w:rPr>
          <w:rFonts w:eastAsia="Arial Unicode MS" w:cs="Arial Unicode MS"/>
          <w:color w:val="1D1B11"/>
          <w:sz w:val="23"/>
          <w:szCs w:val="23"/>
        </w:rPr>
        <w:t xml:space="preserve"> reducing new environmental complaints and resolving existing ones. </w:t>
      </w:r>
      <w:r w:rsidR="00406094" w:rsidRPr="00776A42">
        <w:rPr>
          <w:rFonts w:eastAsia="Arial Unicode MS" w:cs="Arial Unicode MS"/>
          <w:color w:val="1D1B11"/>
          <w:sz w:val="23"/>
          <w:szCs w:val="23"/>
        </w:rPr>
        <w:t>Further, the EPA will continue to forge strategic p</w:t>
      </w:r>
      <w:r w:rsidR="007119DB" w:rsidRPr="00776A42">
        <w:rPr>
          <w:rFonts w:eastAsia="Arial Unicode MS" w:cs="Arial Unicode MS"/>
          <w:color w:val="1D1B11"/>
          <w:sz w:val="23"/>
          <w:szCs w:val="23"/>
        </w:rPr>
        <w:t>artnerships</w:t>
      </w:r>
      <w:r w:rsidR="00406094" w:rsidRPr="00776A42">
        <w:rPr>
          <w:rFonts w:eastAsia="Arial Unicode MS" w:cs="Arial Unicode MS"/>
          <w:color w:val="1D1B11"/>
          <w:sz w:val="23"/>
          <w:szCs w:val="23"/>
        </w:rPr>
        <w:t xml:space="preserve"> and strengthen</w:t>
      </w:r>
      <w:r w:rsidR="007119DB" w:rsidRPr="00776A42">
        <w:rPr>
          <w:rFonts w:eastAsia="Arial Unicode MS" w:cs="Arial Unicode MS"/>
          <w:color w:val="1D1B11"/>
          <w:sz w:val="23"/>
          <w:szCs w:val="23"/>
        </w:rPr>
        <w:t>, existing linkages with sector agencies, the private sector and non-governmental organizations to advance it</w:t>
      </w:r>
      <w:r w:rsidR="00FB56FC" w:rsidRPr="00776A42">
        <w:rPr>
          <w:rFonts w:eastAsia="Arial Unicode MS" w:cs="Arial Unicode MS"/>
          <w:color w:val="1D1B11"/>
          <w:sz w:val="23"/>
          <w:szCs w:val="23"/>
        </w:rPr>
        <w:t>s</w:t>
      </w:r>
      <w:r w:rsidR="007119DB" w:rsidRPr="00776A42">
        <w:rPr>
          <w:rFonts w:eastAsia="Arial Unicode MS" w:cs="Arial Unicode MS"/>
          <w:color w:val="1D1B11"/>
          <w:sz w:val="23"/>
          <w:szCs w:val="23"/>
        </w:rPr>
        <w:t xml:space="preserve"> goals and objectives.</w:t>
      </w:r>
    </w:p>
    <w:p w:rsidR="007119DB" w:rsidRPr="001A17FD" w:rsidRDefault="007119DB" w:rsidP="007119DB">
      <w:pPr>
        <w:spacing w:line="288" w:lineRule="auto"/>
        <w:ind w:left="-90"/>
        <w:rPr>
          <w:rFonts w:eastAsia="Arial Unicode MS" w:cs="Arial Unicode MS"/>
          <w:color w:val="1D1B11"/>
          <w:sz w:val="24"/>
          <w:szCs w:val="24"/>
        </w:rPr>
      </w:pPr>
    </w:p>
    <w:p w:rsidR="007119DB" w:rsidRDefault="007119DB" w:rsidP="007119DB">
      <w:pPr>
        <w:spacing w:line="288" w:lineRule="auto"/>
        <w:ind w:left="-90"/>
        <w:rPr>
          <w:rFonts w:eastAsia="Arial Unicode MS" w:cs="Arial Unicode MS"/>
          <w:color w:val="1D1B11"/>
        </w:rPr>
      </w:pPr>
    </w:p>
    <w:p w:rsidR="007119DB" w:rsidRDefault="007119DB" w:rsidP="007119DB">
      <w:pPr>
        <w:spacing w:line="288" w:lineRule="auto"/>
        <w:ind w:left="-90"/>
        <w:rPr>
          <w:rFonts w:eastAsia="Arial Unicode MS" w:cs="Arial Unicode MS"/>
          <w:color w:val="1D1B11"/>
        </w:rPr>
      </w:pPr>
    </w:p>
    <w:p w:rsidR="007119DB" w:rsidRPr="0085275E" w:rsidRDefault="007119DB" w:rsidP="007119DB">
      <w:pPr>
        <w:spacing w:line="288" w:lineRule="auto"/>
        <w:ind w:left="-90"/>
        <w:rPr>
          <w:rFonts w:eastAsia="Arial Unicode MS" w:cs="Arial Unicode MS"/>
          <w:color w:val="1D1B11"/>
        </w:rPr>
        <w:sectPr w:rsidR="007119DB" w:rsidRPr="0085275E" w:rsidSect="004D0ABB">
          <w:headerReference w:type="even" r:id="rId31"/>
          <w:headerReference w:type="default" r:id="rId32"/>
          <w:footerReference w:type="default" r:id="rId33"/>
          <w:headerReference w:type="first" r:id="rId34"/>
          <w:pgSz w:w="12240" w:h="15840" w:code="1"/>
          <w:pgMar w:top="1440" w:right="1440" w:bottom="1440" w:left="1440" w:header="288" w:footer="720" w:gutter="0"/>
          <w:pgBorders>
            <w:top w:val="thinThickThinSmallGap" w:sz="24" w:space="25" w:color="C4BC96" w:themeColor="background2" w:themeShade="BF"/>
            <w:left w:val="thinThickThinSmallGap" w:sz="24" w:space="31" w:color="C4BC96" w:themeColor="background2" w:themeShade="BF"/>
            <w:bottom w:val="thinThickThinSmallGap" w:sz="24" w:space="20" w:color="C4BC96" w:themeColor="background2" w:themeShade="BF"/>
            <w:right w:val="thinThickThinSmallGap" w:sz="24" w:space="31" w:color="C4BC96" w:themeColor="background2" w:themeShade="BF"/>
          </w:pgBorders>
          <w:cols w:space="720"/>
          <w:titlePg/>
          <w:docGrid w:linePitch="360"/>
        </w:sectPr>
      </w:pPr>
    </w:p>
    <w:p w:rsidR="00B0207C" w:rsidRDefault="00B0207C" w:rsidP="00B0207C">
      <w:pPr>
        <w:pStyle w:val="Heading1"/>
      </w:pPr>
      <w:bookmarkStart w:id="124" w:name="_Toc381786767"/>
      <w:bookmarkStart w:id="125" w:name="_Toc419726193"/>
      <w:r>
        <w:lastRenderedPageBreak/>
        <w:t>APPENDICES</w:t>
      </w:r>
      <w:bookmarkEnd w:id="124"/>
      <w:bookmarkEnd w:id="125"/>
    </w:p>
    <w:p w:rsidR="00414EA7" w:rsidRPr="00E916F5" w:rsidRDefault="00AE2CEB" w:rsidP="00A64B5F">
      <w:pPr>
        <w:rPr>
          <w:sz w:val="28"/>
          <w:szCs w:val="28"/>
        </w:rPr>
      </w:pPr>
      <w:r w:rsidRPr="00E916F5">
        <w:rPr>
          <w:sz w:val="28"/>
          <w:szCs w:val="28"/>
        </w:rPr>
        <w:t xml:space="preserve">APPENDIX I: EPA STAFF LIST AT THE END OF DECEMBER, 2013.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5466"/>
        <w:gridCol w:w="3192"/>
      </w:tblGrid>
      <w:tr w:rsidR="00786766" w:rsidRPr="007E29A9" w:rsidTr="00786766">
        <w:tc>
          <w:tcPr>
            <w:tcW w:w="918" w:type="dxa"/>
            <w:shd w:val="clear" w:color="auto" w:fill="92D050"/>
          </w:tcPr>
          <w:tbl>
            <w:tblPr>
              <w:tblW w:w="0" w:type="auto"/>
              <w:tblLook w:val="04A0"/>
            </w:tblPr>
            <w:tblGrid>
              <w:gridCol w:w="234"/>
              <w:gridCol w:w="234"/>
              <w:gridCol w:w="234"/>
            </w:tblGrid>
            <w:tr w:rsidR="00786766" w:rsidRPr="007E29A9" w:rsidTr="00786766">
              <w:tc>
                <w:tcPr>
                  <w:tcW w:w="992" w:type="dxa"/>
                </w:tcPr>
                <w:p w:rsidR="00786766" w:rsidRPr="007E29A9" w:rsidRDefault="00786766" w:rsidP="001A17FD">
                  <w:pPr>
                    <w:spacing w:after="0" w:line="240" w:lineRule="auto"/>
                    <w:jc w:val="center"/>
                    <w:rPr>
                      <w:rFonts w:ascii="Arial Narrow" w:eastAsia="Arial Unicode MS" w:hAnsi="Arial Narrow" w:cstheme="minorHAnsi"/>
                      <w:sz w:val="21"/>
                      <w:szCs w:val="21"/>
                    </w:rPr>
                  </w:pPr>
                </w:p>
              </w:tc>
              <w:tc>
                <w:tcPr>
                  <w:tcW w:w="992" w:type="dxa"/>
                </w:tcPr>
                <w:p w:rsidR="00786766" w:rsidRPr="007E29A9" w:rsidRDefault="00786766" w:rsidP="001A17FD">
                  <w:pPr>
                    <w:spacing w:after="0" w:line="240" w:lineRule="auto"/>
                    <w:jc w:val="center"/>
                    <w:rPr>
                      <w:rFonts w:ascii="Arial Narrow" w:eastAsia="Arial Unicode MS" w:hAnsi="Arial Narrow" w:cstheme="minorHAnsi"/>
                      <w:sz w:val="21"/>
                      <w:szCs w:val="21"/>
                    </w:rPr>
                  </w:pPr>
                </w:p>
              </w:tc>
              <w:tc>
                <w:tcPr>
                  <w:tcW w:w="992" w:type="dxa"/>
                </w:tcPr>
                <w:p w:rsidR="00786766" w:rsidRPr="007E29A9" w:rsidRDefault="00786766" w:rsidP="001A17FD">
                  <w:pPr>
                    <w:spacing w:after="0" w:line="240" w:lineRule="auto"/>
                    <w:jc w:val="center"/>
                    <w:rPr>
                      <w:rFonts w:ascii="Arial Narrow" w:eastAsia="Arial Unicode MS" w:hAnsi="Arial Narrow" w:cstheme="minorHAnsi"/>
                      <w:sz w:val="21"/>
                      <w:szCs w:val="21"/>
                    </w:rPr>
                  </w:pPr>
                </w:p>
              </w:tc>
            </w:tr>
          </w:tbl>
          <w:p w:rsidR="00786766" w:rsidRPr="007E29A9" w:rsidRDefault="00786766" w:rsidP="001A17FD">
            <w:pPr>
              <w:spacing w:after="0" w:line="240" w:lineRule="auto"/>
              <w:jc w:val="center"/>
              <w:rPr>
                <w:rFonts w:ascii="Arial Narrow" w:eastAsia="Arial Unicode MS" w:hAnsi="Arial Narrow" w:cstheme="minorHAnsi"/>
                <w:sz w:val="21"/>
                <w:szCs w:val="21"/>
              </w:rPr>
            </w:pPr>
          </w:p>
        </w:tc>
        <w:tc>
          <w:tcPr>
            <w:tcW w:w="5466" w:type="dxa"/>
            <w:shd w:val="clear" w:color="auto" w:fill="92D050"/>
          </w:tcPr>
          <w:p w:rsidR="00786766" w:rsidRPr="007E29A9" w:rsidRDefault="007E29A9" w:rsidP="001A17FD">
            <w:pPr>
              <w:spacing w:after="0" w:line="240" w:lineRule="auto"/>
              <w:jc w:val="center"/>
              <w:rPr>
                <w:rFonts w:ascii="Arial Narrow" w:eastAsia="Arial Unicode MS" w:hAnsi="Arial Narrow" w:cstheme="minorHAnsi"/>
                <w:b/>
                <w:sz w:val="21"/>
                <w:szCs w:val="21"/>
              </w:rPr>
            </w:pPr>
            <w:r w:rsidRPr="007E29A9">
              <w:rPr>
                <w:rFonts w:ascii="Arial Narrow" w:eastAsia="Arial Unicode MS" w:hAnsi="Arial Narrow" w:cstheme="minorHAnsi"/>
                <w:b/>
                <w:sz w:val="21"/>
                <w:szCs w:val="21"/>
              </w:rPr>
              <w:t>NAME OF OFFICER</w:t>
            </w:r>
          </w:p>
        </w:tc>
        <w:tc>
          <w:tcPr>
            <w:tcW w:w="3192" w:type="dxa"/>
            <w:shd w:val="clear" w:color="auto" w:fill="92D050"/>
          </w:tcPr>
          <w:p w:rsidR="00786766" w:rsidRPr="007E29A9" w:rsidRDefault="007E29A9" w:rsidP="001A17FD">
            <w:pPr>
              <w:spacing w:after="0" w:line="240" w:lineRule="auto"/>
              <w:jc w:val="center"/>
              <w:rPr>
                <w:rFonts w:ascii="Arial Narrow" w:eastAsia="Arial Unicode MS" w:hAnsi="Arial Narrow" w:cstheme="minorHAnsi"/>
                <w:b/>
                <w:sz w:val="21"/>
                <w:szCs w:val="21"/>
              </w:rPr>
            </w:pPr>
            <w:r w:rsidRPr="007E29A9">
              <w:rPr>
                <w:rFonts w:ascii="Arial Narrow" w:eastAsia="Arial Unicode MS" w:hAnsi="Arial Narrow" w:cstheme="minorHAnsi"/>
                <w:b/>
                <w:sz w:val="21"/>
                <w:szCs w:val="21"/>
              </w:rPr>
              <w:t>DESIGNATION</w:t>
            </w:r>
          </w:p>
        </w:tc>
      </w:tr>
      <w:tr w:rsidR="00786766" w:rsidRPr="007E29A9" w:rsidTr="00786766">
        <w:tc>
          <w:tcPr>
            <w:tcW w:w="918" w:type="dxa"/>
          </w:tcPr>
          <w:p w:rsidR="00786766" w:rsidRPr="007E29A9" w:rsidRDefault="00786766" w:rsidP="001A17FD">
            <w:pPr>
              <w:spacing w:after="0" w:line="240" w:lineRule="auto"/>
              <w:rPr>
                <w:rFonts w:ascii="Arial Narrow" w:eastAsia="Arial Unicode MS" w:hAnsi="Arial Narrow" w:cstheme="minorHAnsi"/>
                <w:sz w:val="21"/>
                <w:szCs w:val="21"/>
              </w:rPr>
            </w:pPr>
          </w:p>
        </w:tc>
        <w:tc>
          <w:tcPr>
            <w:tcW w:w="5466" w:type="dxa"/>
          </w:tcPr>
          <w:p w:rsidR="00786766" w:rsidRPr="007E29A9" w:rsidRDefault="00786766" w:rsidP="001A17FD">
            <w:pPr>
              <w:spacing w:after="0" w:line="240" w:lineRule="auto"/>
              <w:rPr>
                <w:rFonts w:ascii="Arial Narrow" w:eastAsia="Arial Unicode MS" w:hAnsi="Arial Narrow" w:cstheme="minorHAnsi"/>
                <w:b/>
                <w:sz w:val="21"/>
                <w:szCs w:val="21"/>
              </w:rPr>
            </w:pPr>
            <w:r w:rsidRPr="007E29A9">
              <w:rPr>
                <w:rFonts w:ascii="Arial Narrow" w:eastAsia="Arial Unicode MS" w:hAnsi="Arial Narrow" w:cstheme="minorHAnsi"/>
                <w:b/>
                <w:sz w:val="21"/>
                <w:szCs w:val="21"/>
              </w:rPr>
              <w:t>Office of the Executive Director</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p>
        </w:tc>
      </w:tr>
      <w:tr w:rsidR="00786766" w:rsidRPr="007E29A9" w:rsidTr="007E29A9">
        <w:trPr>
          <w:trHeight w:val="287"/>
        </w:trPr>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Indarjit Ramdass</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Executive Director (ED)</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Kerean Geer</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Executive Assistant to ED</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Ramsarran</w:t>
            </w:r>
            <w:proofErr w:type="spellEnd"/>
            <w:r w:rsidRPr="007E29A9">
              <w:rPr>
                <w:rFonts w:ascii="Arial Narrow" w:eastAsia="Arial Unicode MS" w:hAnsi="Arial Narrow" w:cstheme="minorHAnsi"/>
                <w:sz w:val="21"/>
                <w:szCs w:val="21"/>
              </w:rPr>
              <w:t xml:space="preserve"> </w:t>
            </w:r>
            <w:proofErr w:type="spellStart"/>
            <w:r w:rsidRPr="007E29A9">
              <w:rPr>
                <w:rFonts w:ascii="Arial Narrow" w:eastAsia="Arial Unicode MS" w:hAnsi="Arial Narrow" w:cstheme="minorHAnsi"/>
                <w:sz w:val="21"/>
                <w:szCs w:val="21"/>
              </w:rPr>
              <w:t>Etwaroo</w:t>
            </w:r>
            <w:proofErr w:type="spellEnd"/>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Driver to ED</w:t>
            </w:r>
          </w:p>
        </w:tc>
      </w:tr>
      <w:tr w:rsidR="00786766" w:rsidRPr="007E29A9" w:rsidTr="00786766">
        <w:tc>
          <w:tcPr>
            <w:tcW w:w="918" w:type="dxa"/>
            <w:shd w:val="clear" w:color="auto" w:fill="C6E6A2"/>
          </w:tcPr>
          <w:p w:rsidR="00786766" w:rsidRPr="007E29A9" w:rsidRDefault="00786766" w:rsidP="001A17FD">
            <w:pPr>
              <w:spacing w:after="0" w:line="240" w:lineRule="auto"/>
              <w:rPr>
                <w:rFonts w:ascii="Arial Narrow" w:eastAsia="Arial Unicode MS" w:hAnsi="Arial Narrow" w:cstheme="minorHAnsi"/>
                <w:sz w:val="21"/>
                <w:szCs w:val="21"/>
              </w:rPr>
            </w:pPr>
          </w:p>
        </w:tc>
        <w:tc>
          <w:tcPr>
            <w:tcW w:w="5466" w:type="dxa"/>
            <w:shd w:val="clear" w:color="auto" w:fill="C6E6A2"/>
          </w:tcPr>
          <w:p w:rsidR="00786766" w:rsidRPr="007E29A9" w:rsidRDefault="00786766" w:rsidP="001A17FD">
            <w:pPr>
              <w:spacing w:after="0" w:line="240" w:lineRule="auto"/>
              <w:rPr>
                <w:rFonts w:ascii="Arial Narrow" w:eastAsia="Arial Unicode MS" w:hAnsi="Arial Narrow" w:cstheme="minorHAnsi"/>
                <w:b/>
                <w:sz w:val="21"/>
                <w:szCs w:val="21"/>
              </w:rPr>
            </w:pPr>
            <w:r w:rsidRPr="007E29A9">
              <w:rPr>
                <w:rFonts w:ascii="Arial Narrow" w:eastAsia="Arial Unicode MS" w:hAnsi="Arial Narrow" w:cstheme="minorHAnsi"/>
                <w:b/>
                <w:sz w:val="21"/>
                <w:szCs w:val="21"/>
              </w:rPr>
              <w:t>ADMINISTRATIVE DIVISION</w:t>
            </w:r>
          </w:p>
        </w:tc>
        <w:tc>
          <w:tcPr>
            <w:tcW w:w="3192" w:type="dxa"/>
            <w:shd w:val="clear" w:color="auto" w:fill="C6E6A2"/>
          </w:tcPr>
          <w:p w:rsidR="00786766" w:rsidRPr="007E29A9" w:rsidRDefault="00786766" w:rsidP="001A17FD">
            <w:pPr>
              <w:spacing w:after="0" w:line="240" w:lineRule="auto"/>
              <w:rPr>
                <w:rFonts w:ascii="Arial Narrow" w:eastAsia="Arial Unicode MS" w:hAnsi="Arial Narrow" w:cstheme="minorHAnsi"/>
                <w:sz w:val="21"/>
                <w:szCs w:val="21"/>
              </w:rPr>
            </w:pP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Dhanraj Persaud</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Administrative Director (AD)</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Faneeza Alli</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Executive Assistant to AD</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Ryan Tiwari</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IT Specialist</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Antonio </w:t>
            </w:r>
            <w:proofErr w:type="spellStart"/>
            <w:r w:rsidRPr="007E29A9">
              <w:rPr>
                <w:rFonts w:ascii="Arial Narrow" w:eastAsia="Arial Unicode MS" w:hAnsi="Arial Narrow" w:cstheme="minorHAnsi"/>
                <w:sz w:val="21"/>
                <w:szCs w:val="21"/>
              </w:rPr>
              <w:t>Valenzeoela</w:t>
            </w:r>
            <w:proofErr w:type="spellEnd"/>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Network Administrator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8.</w:t>
            </w:r>
          </w:p>
        </w:tc>
        <w:tc>
          <w:tcPr>
            <w:tcW w:w="5466"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Bharat </w:t>
            </w:r>
            <w:proofErr w:type="spellStart"/>
            <w:r w:rsidRPr="007E29A9">
              <w:rPr>
                <w:rFonts w:ascii="Arial Narrow" w:eastAsia="Arial Unicode MS" w:hAnsi="Arial Narrow" w:cstheme="minorHAnsi"/>
                <w:sz w:val="21"/>
                <w:szCs w:val="21"/>
              </w:rPr>
              <w:t>Sasenarine</w:t>
            </w:r>
            <w:proofErr w:type="spellEnd"/>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Technical Support Officer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9.</w:t>
            </w:r>
          </w:p>
        </w:tc>
        <w:tc>
          <w:tcPr>
            <w:tcW w:w="5466" w:type="dxa"/>
          </w:tcPr>
          <w:p w:rsidR="00786766" w:rsidRPr="007E29A9" w:rsidRDefault="00075B90" w:rsidP="001A17FD">
            <w:pPr>
              <w:spacing w:after="0" w:line="240" w:lineRule="auto"/>
              <w:rPr>
                <w:rFonts w:ascii="Arial Narrow" w:eastAsia="Arial Unicode MS" w:hAnsi="Arial Narrow" w:cstheme="minorHAnsi"/>
                <w:sz w:val="21"/>
                <w:szCs w:val="21"/>
              </w:rPr>
            </w:pPr>
            <w:r>
              <w:rPr>
                <w:rFonts w:ascii="Arial Narrow" w:eastAsia="Arial Unicode MS" w:hAnsi="Arial Narrow" w:cstheme="minorHAnsi"/>
                <w:sz w:val="21"/>
                <w:szCs w:val="21"/>
              </w:rPr>
              <w:t>Vacant</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Human Resources Officer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10.</w:t>
            </w:r>
          </w:p>
        </w:tc>
        <w:tc>
          <w:tcPr>
            <w:tcW w:w="5466" w:type="dxa"/>
          </w:tcPr>
          <w:p w:rsidR="00786766" w:rsidRPr="007E29A9" w:rsidRDefault="00C93B84"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Jewell</w:t>
            </w:r>
            <w:r w:rsidR="001C59A3" w:rsidRPr="007E29A9">
              <w:rPr>
                <w:rFonts w:ascii="Arial Narrow" w:eastAsia="Arial Unicode MS" w:hAnsi="Arial Narrow" w:cstheme="minorHAnsi"/>
                <w:sz w:val="21"/>
                <w:szCs w:val="21"/>
              </w:rPr>
              <w:t>-Ann</w:t>
            </w:r>
            <w:r w:rsidRPr="007E29A9">
              <w:rPr>
                <w:rFonts w:ascii="Arial Narrow" w:eastAsia="Arial Unicode MS" w:hAnsi="Arial Narrow" w:cstheme="minorHAnsi"/>
                <w:sz w:val="21"/>
                <w:szCs w:val="21"/>
              </w:rPr>
              <w:t xml:space="preserve"> Harry</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Human Resources Assistant</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11.</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Lancelot France-Cummings</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Finance Officer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12.</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Fiona Marshall</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Senior Accounts Clerk</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13.</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Debbie Wilkinson </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Senior Accounts Clerk</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14.</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Hollee</w:t>
            </w:r>
            <w:proofErr w:type="spellEnd"/>
            <w:r w:rsidRPr="007E29A9">
              <w:rPr>
                <w:rFonts w:ascii="Arial Narrow" w:eastAsia="Arial Unicode MS" w:hAnsi="Arial Narrow" w:cstheme="minorHAnsi"/>
                <w:sz w:val="21"/>
                <w:szCs w:val="21"/>
              </w:rPr>
              <w:t xml:space="preserve"> </w:t>
            </w:r>
            <w:proofErr w:type="spellStart"/>
            <w:r w:rsidRPr="007E29A9">
              <w:rPr>
                <w:rFonts w:ascii="Arial Narrow" w:eastAsia="Arial Unicode MS" w:hAnsi="Arial Narrow" w:cstheme="minorHAnsi"/>
                <w:sz w:val="21"/>
                <w:szCs w:val="21"/>
              </w:rPr>
              <w:t>Ragnauth</w:t>
            </w:r>
            <w:proofErr w:type="spellEnd"/>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Accounts Clerk</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15.</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Dadre</w:t>
            </w:r>
            <w:proofErr w:type="spellEnd"/>
            <w:r w:rsidRPr="007E29A9">
              <w:rPr>
                <w:rFonts w:ascii="Arial Narrow" w:eastAsia="Arial Unicode MS" w:hAnsi="Arial Narrow" w:cstheme="minorHAnsi"/>
                <w:sz w:val="21"/>
                <w:szCs w:val="21"/>
              </w:rPr>
              <w:t xml:space="preserve"> </w:t>
            </w:r>
            <w:proofErr w:type="spellStart"/>
            <w:r w:rsidRPr="007E29A9">
              <w:rPr>
                <w:rFonts w:ascii="Arial Narrow" w:eastAsia="Arial Unicode MS" w:hAnsi="Arial Narrow" w:cstheme="minorHAnsi"/>
                <w:sz w:val="21"/>
                <w:szCs w:val="21"/>
              </w:rPr>
              <w:t>Bayley</w:t>
            </w:r>
            <w:proofErr w:type="spellEnd"/>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Accounts Clerk</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16.</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Shivon Caesar </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Administrative Officer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17.</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Divinjali</w:t>
            </w:r>
            <w:proofErr w:type="spellEnd"/>
            <w:r w:rsidRPr="007E29A9">
              <w:rPr>
                <w:rFonts w:ascii="Arial Narrow" w:eastAsia="Arial Unicode MS" w:hAnsi="Arial Narrow" w:cstheme="minorHAnsi"/>
                <w:sz w:val="21"/>
                <w:szCs w:val="21"/>
              </w:rPr>
              <w:t xml:space="preserve"> Bailey</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Administrative Assistant </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18.</w:t>
            </w:r>
          </w:p>
        </w:tc>
        <w:tc>
          <w:tcPr>
            <w:tcW w:w="5466" w:type="dxa"/>
          </w:tcPr>
          <w:p w:rsidR="00786766" w:rsidRPr="007E29A9" w:rsidRDefault="00C1484F"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Eric Hinds</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Driver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19.</w:t>
            </w:r>
          </w:p>
        </w:tc>
        <w:tc>
          <w:tcPr>
            <w:tcW w:w="5466" w:type="dxa"/>
          </w:tcPr>
          <w:p w:rsidR="00786766" w:rsidRPr="007E29A9" w:rsidRDefault="00C1484F"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Kwesi</w:t>
            </w:r>
            <w:proofErr w:type="spellEnd"/>
            <w:r w:rsidRPr="007E29A9">
              <w:rPr>
                <w:rFonts w:ascii="Arial Narrow" w:eastAsia="Arial Unicode MS" w:hAnsi="Arial Narrow" w:cstheme="minorHAnsi"/>
                <w:sz w:val="21"/>
                <w:szCs w:val="21"/>
              </w:rPr>
              <w:t xml:space="preserve"> Smith</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Driver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20.</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Kamal</w:t>
            </w:r>
            <w:proofErr w:type="spellEnd"/>
            <w:r w:rsidRPr="007E29A9">
              <w:rPr>
                <w:rFonts w:ascii="Arial Narrow" w:eastAsia="Arial Unicode MS" w:hAnsi="Arial Narrow" w:cstheme="minorHAnsi"/>
                <w:sz w:val="21"/>
                <w:szCs w:val="21"/>
              </w:rPr>
              <w:t xml:space="preserve"> </w:t>
            </w:r>
            <w:proofErr w:type="spellStart"/>
            <w:r w:rsidRPr="007E29A9">
              <w:rPr>
                <w:rFonts w:ascii="Arial Narrow" w:eastAsia="Arial Unicode MS" w:hAnsi="Arial Narrow" w:cstheme="minorHAnsi"/>
                <w:sz w:val="21"/>
                <w:szCs w:val="21"/>
              </w:rPr>
              <w:t>Ramdayal</w:t>
            </w:r>
            <w:proofErr w:type="spellEnd"/>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Driver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21.</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Kumardev</w:t>
            </w:r>
            <w:proofErr w:type="spellEnd"/>
            <w:r w:rsidRPr="007E29A9">
              <w:rPr>
                <w:rFonts w:ascii="Arial Narrow" w:eastAsia="Arial Unicode MS" w:hAnsi="Arial Narrow" w:cstheme="minorHAnsi"/>
                <w:sz w:val="21"/>
                <w:szCs w:val="21"/>
              </w:rPr>
              <w:t xml:space="preserve"> </w:t>
            </w:r>
            <w:proofErr w:type="spellStart"/>
            <w:r w:rsidRPr="007E29A9">
              <w:rPr>
                <w:rFonts w:ascii="Arial Narrow" w:eastAsia="Arial Unicode MS" w:hAnsi="Arial Narrow" w:cstheme="minorHAnsi"/>
                <w:sz w:val="21"/>
                <w:szCs w:val="21"/>
              </w:rPr>
              <w:t>Samaroo</w:t>
            </w:r>
            <w:proofErr w:type="spellEnd"/>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Officer Assistant</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22.</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Avinash Persaud </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Officer Assistant</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23.</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Winifred </w:t>
            </w:r>
            <w:proofErr w:type="spellStart"/>
            <w:r w:rsidRPr="007E29A9">
              <w:rPr>
                <w:rFonts w:ascii="Arial Narrow" w:eastAsia="Arial Unicode MS" w:hAnsi="Arial Narrow" w:cstheme="minorHAnsi"/>
                <w:sz w:val="21"/>
                <w:szCs w:val="21"/>
              </w:rPr>
              <w:t>Perreira</w:t>
            </w:r>
            <w:proofErr w:type="spellEnd"/>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Cleaner </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24.</w:t>
            </w:r>
          </w:p>
        </w:tc>
        <w:tc>
          <w:tcPr>
            <w:tcW w:w="5466" w:type="dxa"/>
          </w:tcPr>
          <w:p w:rsidR="00786766" w:rsidRPr="007E29A9" w:rsidRDefault="00C1484F"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Oslyn</w:t>
            </w:r>
            <w:proofErr w:type="spellEnd"/>
            <w:r w:rsidRPr="007E29A9">
              <w:rPr>
                <w:rFonts w:ascii="Arial Narrow" w:eastAsia="Arial Unicode MS" w:hAnsi="Arial Narrow" w:cstheme="minorHAnsi"/>
                <w:sz w:val="21"/>
                <w:szCs w:val="21"/>
              </w:rPr>
              <w:t xml:space="preserve"> Peters</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Cleaner </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25.</w:t>
            </w:r>
          </w:p>
        </w:tc>
        <w:tc>
          <w:tcPr>
            <w:tcW w:w="5466" w:type="dxa"/>
          </w:tcPr>
          <w:p w:rsidR="00786766" w:rsidRPr="007E29A9" w:rsidRDefault="00075B90" w:rsidP="001A17FD">
            <w:pPr>
              <w:spacing w:after="0" w:line="240" w:lineRule="auto"/>
              <w:rPr>
                <w:rFonts w:ascii="Arial Narrow" w:eastAsia="Arial Unicode MS" w:hAnsi="Arial Narrow" w:cstheme="minorHAnsi"/>
                <w:sz w:val="21"/>
                <w:szCs w:val="21"/>
              </w:rPr>
            </w:pPr>
            <w:r>
              <w:rPr>
                <w:rFonts w:ascii="Arial Narrow" w:eastAsia="Arial Unicode MS" w:hAnsi="Arial Narrow" w:cstheme="minorHAnsi"/>
                <w:sz w:val="21"/>
                <w:szCs w:val="21"/>
              </w:rPr>
              <w:t>Kevin</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Handyman</w:t>
            </w:r>
          </w:p>
        </w:tc>
      </w:tr>
      <w:tr w:rsidR="00C1484F" w:rsidRPr="007E29A9" w:rsidTr="00786766">
        <w:tc>
          <w:tcPr>
            <w:tcW w:w="918" w:type="dxa"/>
          </w:tcPr>
          <w:p w:rsidR="00C1484F"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26.</w:t>
            </w:r>
          </w:p>
        </w:tc>
        <w:tc>
          <w:tcPr>
            <w:tcW w:w="5466" w:type="dxa"/>
          </w:tcPr>
          <w:p w:rsidR="00C1484F" w:rsidRPr="007E29A9" w:rsidRDefault="00C1484F"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Richard Layne</w:t>
            </w:r>
          </w:p>
        </w:tc>
        <w:tc>
          <w:tcPr>
            <w:tcW w:w="3192" w:type="dxa"/>
          </w:tcPr>
          <w:p w:rsidR="00C1484F" w:rsidRPr="007E29A9" w:rsidRDefault="00C1484F"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Legal Officer</w:t>
            </w:r>
          </w:p>
        </w:tc>
      </w:tr>
      <w:tr w:rsidR="00786766" w:rsidRPr="007E29A9" w:rsidTr="007E29A9">
        <w:tc>
          <w:tcPr>
            <w:tcW w:w="918" w:type="dxa"/>
            <w:shd w:val="clear" w:color="auto" w:fill="92D050"/>
          </w:tcPr>
          <w:p w:rsidR="00786766" w:rsidRPr="007E29A9" w:rsidRDefault="00786766" w:rsidP="001A17FD">
            <w:pPr>
              <w:spacing w:after="0" w:line="240" w:lineRule="auto"/>
              <w:rPr>
                <w:rFonts w:ascii="Arial Narrow" w:eastAsia="Arial Unicode MS" w:hAnsi="Arial Narrow" w:cstheme="minorHAnsi"/>
                <w:sz w:val="21"/>
                <w:szCs w:val="21"/>
              </w:rPr>
            </w:pPr>
          </w:p>
        </w:tc>
        <w:tc>
          <w:tcPr>
            <w:tcW w:w="5466" w:type="dxa"/>
            <w:shd w:val="clear" w:color="auto" w:fill="92D050"/>
          </w:tcPr>
          <w:p w:rsidR="00786766" w:rsidRPr="007E29A9" w:rsidRDefault="00786766" w:rsidP="001A17FD">
            <w:pPr>
              <w:spacing w:after="0" w:line="240" w:lineRule="auto"/>
              <w:rPr>
                <w:rFonts w:ascii="Arial Narrow" w:eastAsia="Arial Unicode MS" w:hAnsi="Arial Narrow" w:cstheme="minorHAnsi"/>
                <w:b/>
                <w:i/>
                <w:sz w:val="21"/>
                <w:szCs w:val="21"/>
              </w:rPr>
            </w:pPr>
            <w:r w:rsidRPr="007E29A9">
              <w:rPr>
                <w:rFonts w:ascii="Arial Narrow" w:eastAsia="Arial Unicode MS" w:hAnsi="Arial Narrow" w:cstheme="minorHAnsi"/>
                <w:b/>
                <w:i/>
                <w:sz w:val="21"/>
                <w:szCs w:val="21"/>
              </w:rPr>
              <w:t xml:space="preserve">Environmental Management </w:t>
            </w:r>
            <w:r w:rsidR="00C15CF7" w:rsidRPr="007E29A9">
              <w:rPr>
                <w:rFonts w:ascii="Arial Narrow" w:eastAsia="Arial Unicode MS" w:hAnsi="Arial Narrow" w:cstheme="minorHAnsi"/>
                <w:b/>
                <w:i/>
                <w:sz w:val="21"/>
                <w:szCs w:val="21"/>
              </w:rPr>
              <w:t xml:space="preserve">Permitting </w:t>
            </w:r>
            <w:r w:rsidRPr="007E29A9">
              <w:rPr>
                <w:rFonts w:ascii="Arial Narrow" w:eastAsia="Arial Unicode MS" w:hAnsi="Arial Narrow" w:cstheme="minorHAnsi"/>
                <w:b/>
                <w:i/>
                <w:sz w:val="21"/>
                <w:szCs w:val="21"/>
              </w:rPr>
              <w:t>Division</w:t>
            </w:r>
          </w:p>
        </w:tc>
        <w:tc>
          <w:tcPr>
            <w:tcW w:w="3192" w:type="dxa"/>
            <w:shd w:val="clear" w:color="auto" w:fill="92D050"/>
          </w:tcPr>
          <w:p w:rsidR="00786766" w:rsidRPr="007E29A9" w:rsidRDefault="00786766" w:rsidP="001A17FD">
            <w:pPr>
              <w:spacing w:after="0" w:line="240" w:lineRule="auto"/>
              <w:rPr>
                <w:rFonts w:ascii="Arial Narrow" w:eastAsia="Arial Unicode MS" w:hAnsi="Arial Narrow" w:cstheme="minorHAnsi"/>
                <w:sz w:val="21"/>
                <w:szCs w:val="21"/>
              </w:rPr>
            </w:pP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27.</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Geeta Singh</w:t>
            </w:r>
            <w:r w:rsidR="00C15CF7" w:rsidRPr="007E29A9">
              <w:rPr>
                <w:rFonts w:ascii="Arial Narrow" w:eastAsia="Arial Unicode MS" w:hAnsi="Arial Narrow" w:cstheme="minorHAnsi"/>
                <w:sz w:val="21"/>
                <w:szCs w:val="21"/>
              </w:rPr>
              <w:t xml:space="preserve"> –</w:t>
            </w:r>
            <w:proofErr w:type="spellStart"/>
            <w:r w:rsidR="00C15CF7" w:rsidRPr="007E29A9">
              <w:rPr>
                <w:rFonts w:ascii="Arial Narrow" w:eastAsia="Arial Unicode MS" w:hAnsi="Arial Narrow" w:cstheme="minorHAnsi"/>
                <w:sz w:val="21"/>
                <w:szCs w:val="21"/>
              </w:rPr>
              <w:t>Ubaldo</w:t>
            </w:r>
            <w:proofErr w:type="spellEnd"/>
            <w:r w:rsidR="00C15CF7" w:rsidRPr="007E29A9">
              <w:rPr>
                <w:rFonts w:ascii="Arial Narrow" w:eastAsia="Arial Unicode MS" w:hAnsi="Arial Narrow" w:cstheme="minorHAnsi"/>
                <w:sz w:val="21"/>
                <w:szCs w:val="21"/>
              </w:rPr>
              <w:t xml:space="preserve"> Espinosa</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Director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28.</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Radhika Mootoo</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Executive Assistant</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29.</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Sonia Gumbs-Luke</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Senior Environmental Officer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30.</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Teijvarti</w:t>
            </w:r>
            <w:proofErr w:type="spellEnd"/>
            <w:r w:rsidRPr="007E29A9">
              <w:rPr>
                <w:rFonts w:ascii="Arial Narrow" w:eastAsia="Arial Unicode MS" w:hAnsi="Arial Narrow" w:cstheme="minorHAnsi"/>
                <w:sz w:val="21"/>
                <w:szCs w:val="21"/>
              </w:rPr>
              <w:t xml:space="preserve"> Persaud</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Senior Environmental Officer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31.</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Karen Alleyne</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Senior Environmental Officer</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32.</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33.</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Nalissa</w:t>
            </w:r>
            <w:proofErr w:type="spellEnd"/>
            <w:r w:rsidRPr="007E29A9">
              <w:rPr>
                <w:rFonts w:ascii="Arial Narrow" w:eastAsia="Arial Unicode MS" w:hAnsi="Arial Narrow" w:cstheme="minorHAnsi"/>
                <w:sz w:val="21"/>
                <w:szCs w:val="21"/>
              </w:rPr>
              <w:t xml:space="preserve"> Persaud</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34.</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Savitri Itwaru</w:t>
            </w:r>
          </w:p>
        </w:tc>
        <w:tc>
          <w:tcPr>
            <w:tcW w:w="3192" w:type="dxa"/>
          </w:tcPr>
          <w:p w:rsidR="00786766" w:rsidRPr="007E29A9" w:rsidRDefault="00786766" w:rsidP="001A17FD">
            <w:pPr>
              <w:spacing w:after="0" w:line="240" w:lineRule="auto"/>
              <w:rPr>
                <w:rFonts w:ascii="Arial Narrow" w:hAnsi="Arial Narrow" w:cstheme="minorHAnsi"/>
                <w:sz w:val="21"/>
                <w:szCs w:val="21"/>
              </w:rPr>
            </w:pPr>
            <w:r w:rsidRPr="007E29A9">
              <w:rPr>
                <w:rFonts w:ascii="Arial Narrow" w:eastAsia="Arial Unicode MS" w:hAnsi="Arial Narrow" w:cstheme="minorHAnsi"/>
                <w:sz w:val="21"/>
                <w:szCs w:val="21"/>
              </w:rPr>
              <w:t>Environmental Officer II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35.</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Dulcie</w:t>
            </w:r>
            <w:proofErr w:type="spellEnd"/>
            <w:r w:rsidRPr="007E29A9">
              <w:rPr>
                <w:rFonts w:ascii="Arial Narrow" w:eastAsia="Arial Unicode MS" w:hAnsi="Arial Narrow" w:cstheme="minorHAnsi"/>
                <w:sz w:val="21"/>
                <w:szCs w:val="21"/>
              </w:rPr>
              <w:t xml:space="preserve"> Abrahams </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Environmental Officer </w:t>
            </w:r>
            <w:r w:rsidR="005C3130" w:rsidRPr="007E29A9">
              <w:rPr>
                <w:rFonts w:ascii="Arial Narrow" w:eastAsia="Arial Unicode MS" w:hAnsi="Arial Narrow" w:cstheme="minorHAnsi"/>
                <w:sz w:val="21"/>
                <w:szCs w:val="21"/>
              </w:rPr>
              <w:t>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36.</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Gregoria Vaughn </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w:t>
            </w:r>
            <w:r w:rsidR="005C3130" w:rsidRPr="007E29A9">
              <w:rPr>
                <w:rFonts w:ascii="Arial Narrow" w:eastAsia="Arial Unicode MS" w:hAnsi="Arial Narrow" w:cstheme="minorHAnsi"/>
                <w:sz w:val="21"/>
                <w:szCs w:val="21"/>
              </w:rPr>
              <w:t xml:space="preserve"> II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37.</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Melinda Franklin  </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Environmental Officer </w:t>
            </w:r>
            <w:r w:rsidR="005C3130" w:rsidRPr="007E29A9">
              <w:rPr>
                <w:rFonts w:ascii="Arial Narrow" w:eastAsia="Arial Unicode MS" w:hAnsi="Arial Narrow" w:cstheme="minorHAnsi"/>
                <w:sz w:val="21"/>
                <w:szCs w:val="21"/>
              </w:rPr>
              <w:t>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38.</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Andrew Gupta </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w:t>
            </w:r>
            <w:r w:rsidR="005C3130" w:rsidRPr="007E29A9">
              <w:rPr>
                <w:rFonts w:ascii="Arial Narrow" w:eastAsia="Arial Unicode MS" w:hAnsi="Arial Narrow" w:cstheme="minorHAnsi"/>
                <w:sz w:val="21"/>
                <w:szCs w:val="21"/>
              </w:rPr>
              <w:t xml:space="preserve"> 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39.</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Latoya Farinha</w:t>
            </w:r>
          </w:p>
        </w:tc>
        <w:tc>
          <w:tcPr>
            <w:tcW w:w="3192" w:type="dxa"/>
          </w:tcPr>
          <w:p w:rsidR="00786766" w:rsidRPr="007E29A9" w:rsidRDefault="00786766" w:rsidP="001A17FD">
            <w:pPr>
              <w:spacing w:after="0" w:line="240" w:lineRule="auto"/>
              <w:rPr>
                <w:rFonts w:ascii="Arial Narrow" w:hAnsi="Arial Narrow" w:cstheme="minorHAnsi"/>
                <w:sz w:val="21"/>
                <w:szCs w:val="21"/>
              </w:rPr>
            </w:pPr>
            <w:r w:rsidRPr="007E29A9">
              <w:rPr>
                <w:rFonts w:ascii="Arial Narrow" w:eastAsia="Arial Unicode MS" w:hAnsi="Arial Narrow" w:cstheme="minorHAnsi"/>
                <w:sz w:val="21"/>
                <w:szCs w:val="21"/>
              </w:rPr>
              <w:t xml:space="preserve">Environmental Officer </w:t>
            </w:r>
            <w:r w:rsidR="005C3130" w:rsidRPr="007E29A9">
              <w:rPr>
                <w:rFonts w:ascii="Arial Narrow" w:eastAsia="Arial Unicode MS" w:hAnsi="Arial Narrow" w:cstheme="minorHAnsi"/>
                <w:sz w:val="21"/>
                <w:szCs w:val="21"/>
              </w:rPr>
              <w:t xml:space="preserve"> II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40.</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Marcia Hall</w:t>
            </w:r>
          </w:p>
        </w:tc>
        <w:tc>
          <w:tcPr>
            <w:tcW w:w="3192" w:type="dxa"/>
          </w:tcPr>
          <w:p w:rsidR="00786766" w:rsidRPr="007E29A9" w:rsidRDefault="00786766" w:rsidP="001A17FD">
            <w:pPr>
              <w:spacing w:after="0" w:line="240" w:lineRule="auto"/>
              <w:rPr>
                <w:rFonts w:ascii="Arial Narrow" w:hAnsi="Arial Narrow" w:cstheme="minorHAnsi"/>
                <w:sz w:val="21"/>
                <w:szCs w:val="21"/>
              </w:rPr>
            </w:pPr>
            <w:r w:rsidRPr="007E29A9">
              <w:rPr>
                <w:rFonts w:ascii="Arial Narrow" w:eastAsia="Arial Unicode MS" w:hAnsi="Arial Narrow" w:cstheme="minorHAnsi"/>
                <w:sz w:val="21"/>
                <w:szCs w:val="21"/>
              </w:rPr>
              <w:t xml:space="preserve">Environmental Officer </w:t>
            </w:r>
            <w:r w:rsidR="005C3130" w:rsidRPr="007E29A9">
              <w:rPr>
                <w:rFonts w:ascii="Arial Narrow" w:eastAsia="Arial Unicode MS" w:hAnsi="Arial Narrow" w:cstheme="minorHAnsi"/>
                <w:sz w:val="21"/>
                <w:szCs w:val="21"/>
              </w:rPr>
              <w:t>II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41.</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Sharmin</w:t>
            </w:r>
            <w:proofErr w:type="spellEnd"/>
            <w:r w:rsidRPr="007E29A9">
              <w:rPr>
                <w:rFonts w:ascii="Arial Narrow" w:eastAsia="Arial Unicode MS" w:hAnsi="Arial Narrow" w:cstheme="minorHAnsi"/>
                <w:sz w:val="21"/>
                <w:szCs w:val="21"/>
              </w:rPr>
              <w:t xml:space="preserve"> Joseph </w:t>
            </w:r>
          </w:p>
        </w:tc>
        <w:tc>
          <w:tcPr>
            <w:tcW w:w="3192" w:type="dxa"/>
          </w:tcPr>
          <w:p w:rsidR="00786766" w:rsidRPr="007E29A9" w:rsidRDefault="00786766"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Environmental Officer </w:t>
            </w:r>
            <w:r w:rsidR="005C3130" w:rsidRPr="007E29A9">
              <w:rPr>
                <w:rFonts w:ascii="Arial Narrow" w:eastAsia="Arial Unicode MS" w:hAnsi="Arial Narrow" w:cstheme="minorHAnsi"/>
                <w:sz w:val="21"/>
                <w:szCs w:val="21"/>
              </w:rPr>
              <w:t>II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42.</w:t>
            </w:r>
          </w:p>
        </w:tc>
        <w:tc>
          <w:tcPr>
            <w:tcW w:w="5466" w:type="dxa"/>
          </w:tcPr>
          <w:p w:rsidR="00786766" w:rsidRPr="007E29A9" w:rsidRDefault="00786766"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Saudia</w:t>
            </w:r>
            <w:proofErr w:type="spellEnd"/>
            <w:r w:rsidRPr="007E29A9">
              <w:rPr>
                <w:rFonts w:ascii="Arial Narrow" w:eastAsia="Arial Unicode MS" w:hAnsi="Arial Narrow" w:cstheme="minorHAnsi"/>
                <w:sz w:val="21"/>
                <w:szCs w:val="21"/>
              </w:rPr>
              <w:t xml:space="preserve"> </w:t>
            </w:r>
            <w:proofErr w:type="spellStart"/>
            <w:r w:rsidRPr="007E29A9">
              <w:rPr>
                <w:rFonts w:ascii="Arial Narrow" w:eastAsia="Arial Unicode MS" w:hAnsi="Arial Narrow" w:cstheme="minorHAnsi"/>
                <w:sz w:val="21"/>
                <w:szCs w:val="21"/>
              </w:rPr>
              <w:t>Sadloo</w:t>
            </w:r>
            <w:proofErr w:type="spellEnd"/>
          </w:p>
        </w:tc>
        <w:tc>
          <w:tcPr>
            <w:tcW w:w="3192" w:type="dxa"/>
          </w:tcPr>
          <w:p w:rsidR="00786766" w:rsidRPr="007E29A9" w:rsidRDefault="00786766" w:rsidP="001A17FD">
            <w:pPr>
              <w:spacing w:after="0" w:line="240" w:lineRule="auto"/>
              <w:rPr>
                <w:rFonts w:ascii="Arial Narrow" w:hAnsi="Arial Narrow" w:cstheme="minorHAnsi"/>
                <w:sz w:val="21"/>
                <w:szCs w:val="21"/>
              </w:rPr>
            </w:pPr>
            <w:r w:rsidRPr="007E29A9">
              <w:rPr>
                <w:rFonts w:ascii="Arial Narrow" w:eastAsia="Arial Unicode MS" w:hAnsi="Arial Narrow" w:cstheme="minorHAnsi"/>
                <w:sz w:val="21"/>
                <w:szCs w:val="21"/>
              </w:rPr>
              <w:t xml:space="preserve">Environmental Officer </w:t>
            </w:r>
            <w:r w:rsidR="005C3130" w:rsidRPr="007E29A9">
              <w:rPr>
                <w:rFonts w:ascii="Arial Narrow" w:eastAsia="Arial Unicode MS" w:hAnsi="Arial Narrow" w:cstheme="minorHAnsi"/>
                <w:sz w:val="21"/>
                <w:szCs w:val="21"/>
              </w:rPr>
              <w:t>II</w:t>
            </w:r>
          </w:p>
        </w:tc>
      </w:tr>
      <w:tr w:rsidR="00786766" w:rsidRPr="007E29A9" w:rsidTr="00786766">
        <w:tc>
          <w:tcPr>
            <w:tcW w:w="918" w:type="dxa"/>
          </w:tcPr>
          <w:p w:rsidR="00786766"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lastRenderedPageBreak/>
              <w:t>43.</w:t>
            </w:r>
          </w:p>
        </w:tc>
        <w:tc>
          <w:tcPr>
            <w:tcW w:w="5466" w:type="dxa"/>
          </w:tcPr>
          <w:p w:rsidR="00786766" w:rsidRPr="007E29A9" w:rsidRDefault="005C3130"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Delon</w:t>
            </w:r>
            <w:proofErr w:type="spellEnd"/>
            <w:r w:rsidRPr="007E29A9">
              <w:rPr>
                <w:rFonts w:ascii="Arial Narrow" w:eastAsia="Arial Unicode MS" w:hAnsi="Arial Narrow" w:cstheme="minorHAnsi"/>
                <w:sz w:val="21"/>
                <w:szCs w:val="21"/>
              </w:rPr>
              <w:t xml:space="preserve"> Earle</w:t>
            </w:r>
          </w:p>
        </w:tc>
        <w:tc>
          <w:tcPr>
            <w:tcW w:w="3192" w:type="dxa"/>
          </w:tcPr>
          <w:p w:rsidR="00786766" w:rsidRPr="007E29A9" w:rsidRDefault="005C3130" w:rsidP="001A17FD">
            <w:pPr>
              <w:spacing w:after="0" w:line="240" w:lineRule="auto"/>
              <w:rPr>
                <w:rFonts w:ascii="Arial Narrow" w:hAnsi="Arial Narrow" w:cstheme="minorHAnsi"/>
                <w:sz w:val="21"/>
                <w:szCs w:val="21"/>
              </w:rPr>
            </w:pPr>
            <w:r w:rsidRPr="007E29A9">
              <w:rPr>
                <w:rFonts w:ascii="Arial Narrow" w:hAnsi="Arial Narrow" w:cstheme="minorHAnsi"/>
                <w:sz w:val="21"/>
                <w:szCs w:val="21"/>
              </w:rPr>
              <w:t>Environmental Officer I</w:t>
            </w:r>
          </w:p>
        </w:tc>
      </w:tr>
      <w:tr w:rsidR="00C1484F" w:rsidRPr="007E29A9" w:rsidTr="00786766">
        <w:tc>
          <w:tcPr>
            <w:tcW w:w="918" w:type="dxa"/>
          </w:tcPr>
          <w:p w:rsidR="00C1484F"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44.</w:t>
            </w:r>
          </w:p>
        </w:tc>
        <w:tc>
          <w:tcPr>
            <w:tcW w:w="5466" w:type="dxa"/>
          </w:tcPr>
          <w:p w:rsidR="00C1484F" w:rsidRPr="007E29A9" w:rsidRDefault="00C1484F"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Camille Adams</w:t>
            </w:r>
          </w:p>
        </w:tc>
        <w:tc>
          <w:tcPr>
            <w:tcW w:w="3192" w:type="dxa"/>
          </w:tcPr>
          <w:p w:rsidR="00C1484F" w:rsidRPr="007E29A9" w:rsidRDefault="00C1484F" w:rsidP="001A17FD">
            <w:pPr>
              <w:spacing w:after="0" w:line="240" w:lineRule="auto"/>
              <w:rPr>
                <w:rFonts w:ascii="Arial Narrow" w:hAnsi="Arial Narrow" w:cstheme="minorHAnsi"/>
                <w:sz w:val="21"/>
                <w:szCs w:val="21"/>
              </w:rPr>
            </w:pPr>
            <w:r w:rsidRPr="007E29A9">
              <w:rPr>
                <w:rFonts w:ascii="Arial Narrow" w:hAnsi="Arial Narrow" w:cstheme="minorHAnsi"/>
                <w:sz w:val="21"/>
                <w:szCs w:val="21"/>
              </w:rPr>
              <w:t>Senior Environmental Officer</w:t>
            </w:r>
          </w:p>
        </w:tc>
      </w:tr>
      <w:tr w:rsidR="00C15CF7" w:rsidRPr="007E29A9" w:rsidTr="007E29A9">
        <w:tc>
          <w:tcPr>
            <w:tcW w:w="918" w:type="dxa"/>
            <w:shd w:val="clear" w:color="auto" w:fill="92D050"/>
          </w:tcPr>
          <w:p w:rsidR="00C15CF7" w:rsidRPr="007E29A9" w:rsidRDefault="00C15CF7" w:rsidP="001A17FD">
            <w:pPr>
              <w:spacing w:after="0" w:line="240" w:lineRule="auto"/>
              <w:rPr>
                <w:rFonts w:ascii="Arial Narrow" w:eastAsia="Arial Unicode MS" w:hAnsi="Arial Narrow" w:cstheme="minorHAnsi"/>
                <w:sz w:val="21"/>
                <w:szCs w:val="21"/>
              </w:rPr>
            </w:pPr>
          </w:p>
        </w:tc>
        <w:tc>
          <w:tcPr>
            <w:tcW w:w="5466" w:type="dxa"/>
            <w:shd w:val="clear" w:color="auto" w:fill="92D050"/>
          </w:tcPr>
          <w:p w:rsidR="00C15CF7" w:rsidRPr="007E29A9" w:rsidRDefault="00C15CF7" w:rsidP="001A17FD">
            <w:pPr>
              <w:spacing w:after="0" w:line="240" w:lineRule="auto"/>
              <w:rPr>
                <w:rFonts w:ascii="Arial Narrow" w:eastAsia="Arial Unicode MS" w:hAnsi="Arial Narrow" w:cstheme="minorHAnsi"/>
                <w:b/>
                <w:i/>
                <w:sz w:val="21"/>
                <w:szCs w:val="21"/>
              </w:rPr>
            </w:pPr>
            <w:r w:rsidRPr="007E29A9">
              <w:rPr>
                <w:rFonts w:ascii="Arial Narrow" w:eastAsia="Arial Unicode MS" w:hAnsi="Arial Narrow" w:cstheme="minorHAnsi"/>
                <w:b/>
                <w:i/>
                <w:sz w:val="21"/>
                <w:szCs w:val="21"/>
              </w:rPr>
              <w:t>Environmental Management Compliance and Enforcement Division</w:t>
            </w:r>
          </w:p>
        </w:tc>
        <w:tc>
          <w:tcPr>
            <w:tcW w:w="3192" w:type="dxa"/>
            <w:shd w:val="clear" w:color="auto" w:fill="92D050"/>
          </w:tcPr>
          <w:p w:rsidR="00C15CF7" w:rsidRPr="007E29A9" w:rsidRDefault="00C15CF7" w:rsidP="001A17FD">
            <w:pPr>
              <w:spacing w:after="0" w:line="240" w:lineRule="auto"/>
              <w:rPr>
                <w:rFonts w:ascii="Arial Narrow" w:eastAsia="Arial Unicode MS" w:hAnsi="Arial Narrow" w:cstheme="minorHAnsi"/>
                <w:sz w:val="21"/>
                <w:szCs w:val="21"/>
              </w:rPr>
            </w:pPr>
          </w:p>
        </w:tc>
      </w:tr>
      <w:tr w:rsidR="00C1484F" w:rsidRPr="007E29A9" w:rsidTr="00A50CB2">
        <w:tc>
          <w:tcPr>
            <w:tcW w:w="918" w:type="dxa"/>
            <w:shd w:val="clear" w:color="auto" w:fill="DDD9C3" w:themeFill="background2" w:themeFillShade="E6"/>
          </w:tcPr>
          <w:p w:rsidR="00C1484F"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45.</w:t>
            </w:r>
          </w:p>
        </w:tc>
        <w:tc>
          <w:tcPr>
            <w:tcW w:w="5466" w:type="dxa"/>
            <w:shd w:val="clear" w:color="auto" w:fill="DDD9C3" w:themeFill="background2" w:themeFillShade="E6"/>
          </w:tcPr>
          <w:p w:rsidR="00C1484F" w:rsidRPr="007E29A9" w:rsidRDefault="00C1484F"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Kemraj Parsram</w:t>
            </w:r>
          </w:p>
        </w:tc>
        <w:tc>
          <w:tcPr>
            <w:tcW w:w="3192" w:type="dxa"/>
            <w:shd w:val="clear" w:color="auto" w:fill="DDD9C3" w:themeFill="background2" w:themeFillShade="E6"/>
          </w:tcPr>
          <w:p w:rsidR="00C1484F" w:rsidRPr="007E29A9" w:rsidRDefault="00C1484F"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Director</w:t>
            </w:r>
          </w:p>
        </w:tc>
      </w:tr>
      <w:tr w:rsidR="005C3130" w:rsidRPr="007E29A9" w:rsidTr="00A50CB2">
        <w:tc>
          <w:tcPr>
            <w:tcW w:w="918" w:type="dxa"/>
            <w:shd w:val="clear" w:color="auto" w:fill="DDD9C3" w:themeFill="background2" w:themeFillShade="E6"/>
          </w:tcPr>
          <w:p w:rsidR="005C3130"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46.</w:t>
            </w:r>
          </w:p>
        </w:tc>
        <w:tc>
          <w:tcPr>
            <w:tcW w:w="5466" w:type="dxa"/>
            <w:shd w:val="clear" w:color="auto" w:fill="DDD9C3" w:themeFill="background2" w:themeFillShade="E6"/>
          </w:tcPr>
          <w:p w:rsidR="005C3130" w:rsidRPr="007E29A9" w:rsidRDefault="005C3130"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Colis Primo  </w:t>
            </w:r>
          </w:p>
        </w:tc>
        <w:tc>
          <w:tcPr>
            <w:tcW w:w="3192" w:type="dxa"/>
            <w:shd w:val="clear" w:color="auto" w:fill="DDD9C3" w:themeFill="background2" w:themeFillShade="E6"/>
          </w:tcPr>
          <w:p w:rsidR="005C3130" w:rsidRPr="007E29A9" w:rsidRDefault="005C3130"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SEO, Research and Development </w:t>
            </w:r>
          </w:p>
        </w:tc>
      </w:tr>
      <w:tr w:rsidR="005C3130" w:rsidRPr="007E29A9" w:rsidTr="00A50CB2">
        <w:trPr>
          <w:trHeight w:val="395"/>
        </w:trPr>
        <w:tc>
          <w:tcPr>
            <w:tcW w:w="918" w:type="dxa"/>
            <w:shd w:val="clear" w:color="auto" w:fill="DDD9C3" w:themeFill="background2" w:themeFillShade="E6"/>
          </w:tcPr>
          <w:p w:rsidR="005C3130"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47.</w:t>
            </w:r>
          </w:p>
        </w:tc>
        <w:tc>
          <w:tcPr>
            <w:tcW w:w="5466" w:type="dxa"/>
            <w:shd w:val="clear" w:color="auto" w:fill="DDD9C3" w:themeFill="background2" w:themeFillShade="E6"/>
          </w:tcPr>
          <w:p w:rsidR="005C3130" w:rsidRPr="007E29A9" w:rsidRDefault="005C3130" w:rsidP="001A17FD">
            <w:pPr>
              <w:spacing w:after="0" w:line="240" w:lineRule="auto"/>
              <w:rPr>
                <w:rFonts w:ascii="Arial Narrow" w:eastAsia="Arial Unicode MS" w:hAnsi="Arial Narrow" w:cstheme="minorHAnsi"/>
                <w:sz w:val="21"/>
                <w:szCs w:val="21"/>
              </w:rPr>
            </w:pPr>
            <w:r w:rsidRPr="007E29A9">
              <w:rPr>
                <w:rFonts w:ascii="Arial Narrow" w:hAnsi="Arial Narrow" w:cs="Arial"/>
                <w:sz w:val="21"/>
                <w:szCs w:val="21"/>
              </w:rPr>
              <w:t xml:space="preserve">Chandra Anastasia </w:t>
            </w:r>
          </w:p>
        </w:tc>
        <w:tc>
          <w:tcPr>
            <w:tcW w:w="3192" w:type="dxa"/>
            <w:shd w:val="clear" w:color="auto" w:fill="DDD9C3" w:themeFill="background2" w:themeFillShade="E6"/>
          </w:tcPr>
          <w:p w:rsidR="005C3130" w:rsidRPr="007E29A9" w:rsidRDefault="005C3130"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 ICZM</w:t>
            </w:r>
          </w:p>
        </w:tc>
      </w:tr>
      <w:tr w:rsidR="005C3130" w:rsidRPr="007E29A9" w:rsidTr="00A50CB2">
        <w:trPr>
          <w:trHeight w:val="395"/>
        </w:trPr>
        <w:tc>
          <w:tcPr>
            <w:tcW w:w="918" w:type="dxa"/>
            <w:shd w:val="clear" w:color="auto" w:fill="DDD9C3" w:themeFill="background2" w:themeFillShade="E6"/>
          </w:tcPr>
          <w:p w:rsidR="005C3130"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48.</w:t>
            </w:r>
          </w:p>
        </w:tc>
        <w:tc>
          <w:tcPr>
            <w:tcW w:w="5466" w:type="dxa"/>
            <w:shd w:val="clear" w:color="auto" w:fill="DDD9C3" w:themeFill="background2" w:themeFillShade="E6"/>
          </w:tcPr>
          <w:p w:rsidR="005C3130" w:rsidRPr="007E29A9" w:rsidRDefault="005C3130"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Monique Williams </w:t>
            </w:r>
          </w:p>
        </w:tc>
        <w:tc>
          <w:tcPr>
            <w:tcW w:w="3192" w:type="dxa"/>
            <w:shd w:val="clear" w:color="auto" w:fill="DDD9C3" w:themeFill="background2" w:themeFillShade="E6"/>
          </w:tcPr>
          <w:p w:rsidR="005C3130" w:rsidRPr="007E29A9" w:rsidRDefault="005C3130" w:rsidP="001A17FD">
            <w:pPr>
              <w:spacing w:after="0" w:line="240" w:lineRule="auto"/>
              <w:rPr>
                <w:rFonts w:ascii="Arial Narrow" w:hAnsi="Arial Narrow" w:cstheme="minorHAnsi"/>
                <w:sz w:val="21"/>
                <w:szCs w:val="21"/>
              </w:rPr>
            </w:pPr>
            <w:r w:rsidRPr="007E29A9">
              <w:rPr>
                <w:rFonts w:ascii="Arial Narrow" w:eastAsia="Arial Unicode MS" w:hAnsi="Arial Narrow" w:cstheme="minorHAnsi"/>
                <w:sz w:val="21"/>
                <w:szCs w:val="21"/>
              </w:rPr>
              <w:t xml:space="preserve">Environmental Officer </w:t>
            </w:r>
          </w:p>
        </w:tc>
      </w:tr>
      <w:tr w:rsidR="005C3130" w:rsidRPr="007E29A9" w:rsidTr="00A50CB2">
        <w:trPr>
          <w:trHeight w:val="395"/>
        </w:trPr>
        <w:tc>
          <w:tcPr>
            <w:tcW w:w="918" w:type="dxa"/>
            <w:shd w:val="clear" w:color="auto" w:fill="DDD9C3" w:themeFill="background2" w:themeFillShade="E6"/>
          </w:tcPr>
          <w:p w:rsidR="005C3130"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49.</w:t>
            </w:r>
          </w:p>
        </w:tc>
        <w:tc>
          <w:tcPr>
            <w:tcW w:w="5466" w:type="dxa"/>
            <w:shd w:val="clear" w:color="auto" w:fill="DDD9C3" w:themeFill="background2" w:themeFillShade="E6"/>
          </w:tcPr>
          <w:p w:rsidR="005C3130" w:rsidRPr="007E29A9" w:rsidRDefault="005C3130"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Tashana Redmond</w:t>
            </w:r>
          </w:p>
        </w:tc>
        <w:tc>
          <w:tcPr>
            <w:tcW w:w="3192" w:type="dxa"/>
            <w:shd w:val="clear" w:color="auto" w:fill="DDD9C3" w:themeFill="background2" w:themeFillShade="E6"/>
          </w:tcPr>
          <w:p w:rsidR="005C3130" w:rsidRPr="007E29A9" w:rsidRDefault="005C3130"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Senior Environmental Officer</w:t>
            </w:r>
          </w:p>
        </w:tc>
      </w:tr>
      <w:tr w:rsidR="005C3130" w:rsidRPr="007E29A9" w:rsidTr="00A50CB2">
        <w:trPr>
          <w:trHeight w:val="395"/>
        </w:trPr>
        <w:tc>
          <w:tcPr>
            <w:tcW w:w="918" w:type="dxa"/>
            <w:shd w:val="clear" w:color="auto" w:fill="DDD9C3" w:themeFill="background2" w:themeFillShade="E6"/>
          </w:tcPr>
          <w:p w:rsidR="005C3130"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50.</w:t>
            </w:r>
          </w:p>
        </w:tc>
        <w:tc>
          <w:tcPr>
            <w:tcW w:w="5466" w:type="dxa"/>
            <w:shd w:val="clear" w:color="auto" w:fill="DDD9C3" w:themeFill="background2" w:themeFillShade="E6"/>
          </w:tcPr>
          <w:p w:rsidR="005C3130" w:rsidRPr="007E29A9" w:rsidRDefault="005C3130"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Felicia Adams</w:t>
            </w:r>
          </w:p>
        </w:tc>
        <w:tc>
          <w:tcPr>
            <w:tcW w:w="3192" w:type="dxa"/>
            <w:shd w:val="clear" w:color="auto" w:fill="DDD9C3" w:themeFill="background2" w:themeFillShade="E6"/>
          </w:tcPr>
          <w:p w:rsidR="005C3130" w:rsidRPr="007E29A9" w:rsidRDefault="005C3130"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Senior Environmental Officer</w:t>
            </w:r>
          </w:p>
        </w:tc>
      </w:tr>
      <w:tr w:rsidR="005C3130" w:rsidRPr="007E29A9" w:rsidTr="00A50CB2">
        <w:trPr>
          <w:trHeight w:val="395"/>
        </w:trPr>
        <w:tc>
          <w:tcPr>
            <w:tcW w:w="918" w:type="dxa"/>
            <w:shd w:val="clear" w:color="auto" w:fill="DDD9C3" w:themeFill="background2" w:themeFillShade="E6"/>
          </w:tcPr>
          <w:p w:rsidR="005C3130"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51.</w:t>
            </w:r>
          </w:p>
        </w:tc>
        <w:tc>
          <w:tcPr>
            <w:tcW w:w="5466" w:type="dxa"/>
            <w:shd w:val="clear" w:color="auto" w:fill="DDD9C3" w:themeFill="background2" w:themeFillShade="E6"/>
            <w:vAlign w:val="center"/>
          </w:tcPr>
          <w:p w:rsidR="005C3130" w:rsidRPr="007E29A9" w:rsidRDefault="005C3130" w:rsidP="001A17FD">
            <w:pPr>
              <w:spacing w:after="0" w:line="240" w:lineRule="auto"/>
              <w:rPr>
                <w:rFonts w:ascii="Arial Narrow" w:hAnsi="Arial Narrow" w:cs="Arial"/>
                <w:color w:val="000000"/>
                <w:sz w:val="21"/>
                <w:szCs w:val="21"/>
              </w:rPr>
            </w:pPr>
            <w:r w:rsidRPr="007E29A9">
              <w:rPr>
                <w:rFonts w:ascii="Arial Narrow" w:hAnsi="Arial Narrow" w:cs="Arial"/>
                <w:color w:val="000000"/>
                <w:sz w:val="21"/>
                <w:szCs w:val="21"/>
              </w:rPr>
              <w:t xml:space="preserve">Liverpool Whoopi </w:t>
            </w:r>
          </w:p>
        </w:tc>
        <w:tc>
          <w:tcPr>
            <w:tcW w:w="3192" w:type="dxa"/>
            <w:shd w:val="clear" w:color="auto" w:fill="DDD9C3" w:themeFill="background2" w:themeFillShade="E6"/>
            <w:vAlign w:val="center"/>
          </w:tcPr>
          <w:p w:rsidR="005C3130" w:rsidRPr="007E29A9" w:rsidRDefault="005C3130" w:rsidP="001A17FD">
            <w:pPr>
              <w:spacing w:after="0" w:line="240" w:lineRule="auto"/>
              <w:rPr>
                <w:rFonts w:ascii="Arial Narrow" w:hAnsi="Arial Narrow" w:cs="Arial"/>
                <w:color w:val="000000"/>
                <w:sz w:val="21"/>
                <w:szCs w:val="21"/>
              </w:rPr>
            </w:pPr>
            <w:r w:rsidRPr="007E29A9">
              <w:rPr>
                <w:rFonts w:ascii="Arial Narrow" w:hAnsi="Arial Narrow" w:cs="Arial"/>
                <w:color w:val="000000"/>
                <w:sz w:val="21"/>
                <w:szCs w:val="21"/>
              </w:rPr>
              <w:t xml:space="preserve">Environmental Officer I </w:t>
            </w:r>
          </w:p>
        </w:tc>
      </w:tr>
      <w:tr w:rsidR="005C3130" w:rsidRPr="007E29A9" w:rsidTr="00A50CB2">
        <w:trPr>
          <w:trHeight w:val="395"/>
        </w:trPr>
        <w:tc>
          <w:tcPr>
            <w:tcW w:w="918" w:type="dxa"/>
            <w:shd w:val="clear" w:color="auto" w:fill="DDD9C3" w:themeFill="background2" w:themeFillShade="E6"/>
          </w:tcPr>
          <w:p w:rsidR="005C3130"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52.</w:t>
            </w:r>
          </w:p>
        </w:tc>
        <w:tc>
          <w:tcPr>
            <w:tcW w:w="5466" w:type="dxa"/>
            <w:shd w:val="clear" w:color="auto" w:fill="DDD9C3" w:themeFill="background2" w:themeFillShade="E6"/>
            <w:vAlign w:val="center"/>
          </w:tcPr>
          <w:p w:rsidR="005C3130" w:rsidRPr="007E29A9" w:rsidRDefault="005C3130" w:rsidP="001A17FD">
            <w:pPr>
              <w:spacing w:after="0" w:line="240" w:lineRule="auto"/>
              <w:rPr>
                <w:rFonts w:ascii="Arial Narrow" w:hAnsi="Arial Narrow" w:cs="Arial"/>
                <w:color w:val="000000"/>
                <w:sz w:val="21"/>
                <w:szCs w:val="21"/>
              </w:rPr>
            </w:pPr>
            <w:r w:rsidRPr="007E29A9">
              <w:rPr>
                <w:rFonts w:ascii="Arial Narrow" w:hAnsi="Arial Narrow" w:cs="Arial"/>
                <w:color w:val="000000"/>
                <w:sz w:val="21"/>
                <w:szCs w:val="21"/>
              </w:rPr>
              <w:t xml:space="preserve">Ali </w:t>
            </w:r>
            <w:proofErr w:type="spellStart"/>
            <w:r w:rsidRPr="007E29A9">
              <w:rPr>
                <w:rFonts w:ascii="Arial Narrow" w:hAnsi="Arial Narrow" w:cs="Arial"/>
                <w:color w:val="000000"/>
                <w:sz w:val="21"/>
                <w:szCs w:val="21"/>
              </w:rPr>
              <w:t>Zahair</w:t>
            </w:r>
            <w:proofErr w:type="spellEnd"/>
            <w:r w:rsidRPr="007E29A9">
              <w:rPr>
                <w:rFonts w:ascii="Arial Narrow" w:hAnsi="Arial Narrow" w:cs="Arial"/>
                <w:color w:val="000000"/>
                <w:sz w:val="21"/>
                <w:szCs w:val="21"/>
              </w:rPr>
              <w:t xml:space="preserve"> </w:t>
            </w:r>
          </w:p>
        </w:tc>
        <w:tc>
          <w:tcPr>
            <w:tcW w:w="3192" w:type="dxa"/>
            <w:shd w:val="clear" w:color="auto" w:fill="DDD9C3" w:themeFill="background2" w:themeFillShade="E6"/>
            <w:vAlign w:val="center"/>
          </w:tcPr>
          <w:p w:rsidR="005C3130" w:rsidRPr="007E29A9" w:rsidRDefault="005C3130" w:rsidP="001A17FD">
            <w:pPr>
              <w:spacing w:after="0" w:line="240" w:lineRule="auto"/>
              <w:rPr>
                <w:rFonts w:ascii="Arial Narrow" w:hAnsi="Arial Narrow" w:cs="Arial"/>
                <w:color w:val="000000"/>
                <w:sz w:val="21"/>
                <w:szCs w:val="21"/>
              </w:rPr>
            </w:pPr>
            <w:r w:rsidRPr="007E29A9">
              <w:rPr>
                <w:rFonts w:ascii="Arial Narrow" w:hAnsi="Arial Narrow" w:cs="Arial"/>
                <w:color w:val="000000"/>
                <w:sz w:val="21"/>
                <w:szCs w:val="21"/>
              </w:rPr>
              <w:t xml:space="preserve">Environmental Officer I </w:t>
            </w:r>
          </w:p>
        </w:tc>
      </w:tr>
      <w:tr w:rsidR="005C3130" w:rsidRPr="007E29A9" w:rsidTr="00A50CB2">
        <w:trPr>
          <w:trHeight w:val="395"/>
        </w:trPr>
        <w:tc>
          <w:tcPr>
            <w:tcW w:w="918" w:type="dxa"/>
            <w:shd w:val="clear" w:color="auto" w:fill="DDD9C3" w:themeFill="background2" w:themeFillShade="E6"/>
          </w:tcPr>
          <w:p w:rsidR="005C3130"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53.</w:t>
            </w:r>
          </w:p>
        </w:tc>
        <w:tc>
          <w:tcPr>
            <w:tcW w:w="5466" w:type="dxa"/>
            <w:shd w:val="clear" w:color="auto" w:fill="DDD9C3" w:themeFill="background2" w:themeFillShade="E6"/>
            <w:vAlign w:val="center"/>
          </w:tcPr>
          <w:p w:rsidR="005C3130" w:rsidRPr="007E29A9" w:rsidRDefault="005C3130" w:rsidP="001A17FD">
            <w:pPr>
              <w:spacing w:after="0" w:line="240" w:lineRule="auto"/>
              <w:rPr>
                <w:rFonts w:ascii="Arial Narrow" w:hAnsi="Arial Narrow" w:cs="Arial"/>
                <w:color w:val="000000"/>
                <w:sz w:val="21"/>
                <w:szCs w:val="21"/>
              </w:rPr>
            </w:pPr>
            <w:r w:rsidRPr="007E29A9">
              <w:rPr>
                <w:rFonts w:ascii="Arial Narrow" w:hAnsi="Arial Narrow" w:cs="Arial"/>
                <w:color w:val="000000"/>
                <w:sz w:val="21"/>
                <w:szCs w:val="21"/>
              </w:rPr>
              <w:t xml:space="preserve">Browne Denroy </w:t>
            </w:r>
          </w:p>
        </w:tc>
        <w:tc>
          <w:tcPr>
            <w:tcW w:w="3192" w:type="dxa"/>
            <w:shd w:val="clear" w:color="auto" w:fill="DDD9C3" w:themeFill="background2" w:themeFillShade="E6"/>
            <w:vAlign w:val="center"/>
          </w:tcPr>
          <w:p w:rsidR="005C3130" w:rsidRPr="007E29A9" w:rsidRDefault="005C3130" w:rsidP="001A17FD">
            <w:pPr>
              <w:spacing w:after="0" w:line="240" w:lineRule="auto"/>
              <w:rPr>
                <w:rFonts w:ascii="Arial Narrow" w:hAnsi="Arial Narrow" w:cs="Arial"/>
                <w:color w:val="000000"/>
                <w:sz w:val="21"/>
                <w:szCs w:val="21"/>
              </w:rPr>
            </w:pPr>
            <w:r w:rsidRPr="007E29A9">
              <w:rPr>
                <w:rFonts w:ascii="Arial Narrow" w:hAnsi="Arial Narrow" w:cs="Arial"/>
                <w:color w:val="000000"/>
                <w:sz w:val="21"/>
                <w:szCs w:val="21"/>
              </w:rPr>
              <w:t xml:space="preserve">Environmental Officer I </w:t>
            </w:r>
          </w:p>
        </w:tc>
      </w:tr>
      <w:tr w:rsidR="00C1484F" w:rsidRPr="007E29A9" w:rsidTr="00A50CB2">
        <w:trPr>
          <w:trHeight w:val="395"/>
        </w:trPr>
        <w:tc>
          <w:tcPr>
            <w:tcW w:w="918" w:type="dxa"/>
            <w:shd w:val="clear" w:color="auto" w:fill="DDD9C3" w:themeFill="background2" w:themeFillShade="E6"/>
          </w:tcPr>
          <w:p w:rsidR="00C1484F"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54.</w:t>
            </w:r>
          </w:p>
        </w:tc>
        <w:tc>
          <w:tcPr>
            <w:tcW w:w="5466" w:type="dxa"/>
            <w:shd w:val="clear" w:color="auto" w:fill="DDD9C3" w:themeFill="background2" w:themeFillShade="E6"/>
            <w:vAlign w:val="center"/>
          </w:tcPr>
          <w:p w:rsidR="00C1484F" w:rsidRPr="007E29A9" w:rsidRDefault="00C1484F" w:rsidP="001A17FD">
            <w:pPr>
              <w:spacing w:after="0" w:line="240" w:lineRule="auto"/>
              <w:rPr>
                <w:rFonts w:ascii="Arial Narrow" w:hAnsi="Arial Narrow" w:cs="Arial"/>
                <w:color w:val="000000"/>
                <w:sz w:val="21"/>
                <w:szCs w:val="21"/>
              </w:rPr>
            </w:pPr>
            <w:proofErr w:type="spellStart"/>
            <w:r w:rsidRPr="007E29A9">
              <w:rPr>
                <w:rFonts w:ascii="Arial Narrow" w:hAnsi="Arial Narrow" w:cs="Arial"/>
                <w:color w:val="000000"/>
                <w:sz w:val="21"/>
                <w:szCs w:val="21"/>
              </w:rPr>
              <w:t>Darshani</w:t>
            </w:r>
            <w:proofErr w:type="spellEnd"/>
            <w:r w:rsidRPr="007E29A9">
              <w:rPr>
                <w:rFonts w:ascii="Arial Narrow" w:hAnsi="Arial Narrow" w:cs="Arial"/>
                <w:color w:val="000000"/>
                <w:sz w:val="21"/>
                <w:szCs w:val="21"/>
              </w:rPr>
              <w:t xml:space="preserve"> Seeram</w:t>
            </w:r>
          </w:p>
        </w:tc>
        <w:tc>
          <w:tcPr>
            <w:tcW w:w="3192" w:type="dxa"/>
            <w:shd w:val="clear" w:color="auto" w:fill="DDD9C3" w:themeFill="background2" w:themeFillShade="E6"/>
            <w:vAlign w:val="center"/>
          </w:tcPr>
          <w:p w:rsidR="00C1484F" w:rsidRPr="007E29A9" w:rsidRDefault="00C1484F" w:rsidP="001A17FD">
            <w:pPr>
              <w:spacing w:after="0" w:line="240" w:lineRule="auto"/>
              <w:rPr>
                <w:rFonts w:ascii="Arial Narrow" w:hAnsi="Arial Narrow" w:cs="Arial"/>
                <w:color w:val="000000"/>
                <w:sz w:val="21"/>
                <w:szCs w:val="21"/>
              </w:rPr>
            </w:pPr>
            <w:r w:rsidRPr="007E29A9">
              <w:rPr>
                <w:rFonts w:ascii="Arial Narrow" w:hAnsi="Arial Narrow" w:cs="Arial"/>
                <w:color w:val="000000"/>
                <w:sz w:val="21"/>
                <w:szCs w:val="21"/>
              </w:rPr>
              <w:t>GIS Environmental Officer I</w:t>
            </w:r>
          </w:p>
        </w:tc>
      </w:tr>
      <w:tr w:rsidR="00C1484F" w:rsidRPr="007E29A9" w:rsidTr="00A50CB2">
        <w:trPr>
          <w:trHeight w:val="395"/>
        </w:trPr>
        <w:tc>
          <w:tcPr>
            <w:tcW w:w="918" w:type="dxa"/>
            <w:shd w:val="clear" w:color="auto" w:fill="DDD9C3" w:themeFill="background2" w:themeFillShade="E6"/>
          </w:tcPr>
          <w:p w:rsidR="00C1484F"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55.</w:t>
            </w:r>
          </w:p>
        </w:tc>
        <w:tc>
          <w:tcPr>
            <w:tcW w:w="5466" w:type="dxa"/>
            <w:shd w:val="clear" w:color="auto" w:fill="DDD9C3" w:themeFill="background2" w:themeFillShade="E6"/>
            <w:vAlign w:val="center"/>
          </w:tcPr>
          <w:p w:rsidR="00C1484F" w:rsidRPr="007E29A9" w:rsidRDefault="00C1484F" w:rsidP="001A17FD">
            <w:pPr>
              <w:spacing w:after="0" w:line="240" w:lineRule="auto"/>
              <w:rPr>
                <w:rFonts w:ascii="Arial Narrow" w:hAnsi="Arial Narrow" w:cs="Arial"/>
                <w:color w:val="000000"/>
                <w:sz w:val="21"/>
                <w:szCs w:val="21"/>
              </w:rPr>
            </w:pPr>
            <w:r w:rsidRPr="007E29A9">
              <w:rPr>
                <w:rFonts w:ascii="Arial Narrow" w:hAnsi="Arial Narrow" w:cs="Arial"/>
                <w:color w:val="000000"/>
                <w:sz w:val="21"/>
                <w:szCs w:val="21"/>
              </w:rPr>
              <w:t>Nadia Nasir</w:t>
            </w:r>
          </w:p>
        </w:tc>
        <w:tc>
          <w:tcPr>
            <w:tcW w:w="3192" w:type="dxa"/>
            <w:shd w:val="clear" w:color="auto" w:fill="DDD9C3" w:themeFill="background2" w:themeFillShade="E6"/>
            <w:vAlign w:val="center"/>
          </w:tcPr>
          <w:p w:rsidR="00C1484F" w:rsidRPr="007E29A9" w:rsidRDefault="00C1484F" w:rsidP="001A17FD">
            <w:pPr>
              <w:spacing w:after="0" w:line="240" w:lineRule="auto"/>
              <w:rPr>
                <w:rFonts w:ascii="Arial Narrow" w:hAnsi="Arial Narrow" w:cs="Arial"/>
                <w:color w:val="000000"/>
                <w:sz w:val="21"/>
                <w:szCs w:val="21"/>
              </w:rPr>
            </w:pPr>
            <w:r w:rsidRPr="007E29A9">
              <w:rPr>
                <w:rFonts w:ascii="Arial Narrow" w:hAnsi="Arial Narrow" w:cs="Arial"/>
                <w:color w:val="000000"/>
                <w:sz w:val="21"/>
                <w:szCs w:val="21"/>
              </w:rPr>
              <w:t>GIS Technician</w:t>
            </w:r>
          </w:p>
        </w:tc>
      </w:tr>
      <w:tr w:rsidR="00C1484F" w:rsidRPr="007E29A9" w:rsidTr="00A50CB2">
        <w:trPr>
          <w:trHeight w:val="395"/>
        </w:trPr>
        <w:tc>
          <w:tcPr>
            <w:tcW w:w="918" w:type="dxa"/>
            <w:shd w:val="clear" w:color="auto" w:fill="DDD9C3" w:themeFill="background2" w:themeFillShade="E6"/>
          </w:tcPr>
          <w:p w:rsidR="00C1484F"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56.</w:t>
            </w:r>
          </w:p>
        </w:tc>
        <w:tc>
          <w:tcPr>
            <w:tcW w:w="5466" w:type="dxa"/>
            <w:shd w:val="clear" w:color="auto" w:fill="DDD9C3" w:themeFill="background2" w:themeFillShade="E6"/>
          </w:tcPr>
          <w:p w:rsidR="00C1484F" w:rsidRPr="007E29A9" w:rsidRDefault="00C1484F"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Junior Paul </w:t>
            </w:r>
            <w:proofErr w:type="spellStart"/>
            <w:r w:rsidRPr="007E29A9">
              <w:rPr>
                <w:rFonts w:ascii="Arial Narrow" w:eastAsia="Arial Unicode MS" w:hAnsi="Arial Narrow" w:cstheme="minorHAnsi"/>
                <w:sz w:val="21"/>
                <w:szCs w:val="21"/>
              </w:rPr>
              <w:t>Chanderpaul</w:t>
            </w:r>
            <w:proofErr w:type="spellEnd"/>
            <w:r w:rsidRPr="007E29A9">
              <w:rPr>
                <w:rFonts w:ascii="Arial Narrow" w:eastAsia="Arial Unicode MS" w:hAnsi="Arial Narrow" w:cstheme="minorHAnsi"/>
                <w:sz w:val="21"/>
                <w:szCs w:val="21"/>
              </w:rPr>
              <w:t xml:space="preserve"> </w:t>
            </w:r>
          </w:p>
        </w:tc>
        <w:tc>
          <w:tcPr>
            <w:tcW w:w="3192" w:type="dxa"/>
            <w:shd w:val="clear" w:color="auto" w:fill="DDD9C3" w:themeFill="background2" w:themeFillShade="E6"/>
          </w:tcPr>
          <w:p w:rsidR="00C1484F" w:rsidRPr="007E29A9" w:rsidRDefault="00C1484F"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Field Technician</w:t>
            </w:r>
          </w:p>
        </w:tc>
      </w:tr>
      <w:tr w:rsidR="00C1484F" w:rsidRPr="007E29A9" w:rsidTr="00A50CB2">
        <w:trPr>
          <w:trHeight w:val="395"/>
        </w:trPr>
        <w:tc>
          <w:tcPr>
            <w:tcW w:w="918" w:type="dxa"/>
            <w:shd w:val="clear" w:color="auto" w:fill="DDD9C3" w:themeFill="background2" w:themeFillShade="E6"/>
          </w:tcPr>
          <w:p w:rsidR="00C1484F" w:rsidRPr="007E29A9" w:rsidRDefault="001C59A3"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57.</w:t>
            </w:r>
          </w:p>
        </w:tc>
        <w:tc>
          <w:tcPr>
            <w:tcW w:w="5466" w:type="dxa"/>
            <w:shd w:val="clear" w:color="auto" w:fill="DDD9C3" w:themeFill="background2" w:themeFillShade="E6"/>
          </w:tcPr>
          <w:p w:rsidR="00C1484F" w:rsidRPr="007E29A9" w:rsidRDefault="00C1484F"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Roneka</w:t>
            </w:r>
            <w:proofErr w:type="spellEnd"/>
            <w:r w:rsidRPr="007E29A9">
              <w:rPr>
                <w:rFonts w:ascii="Arial Narrow" w:eastAsia="Arial Unicode MS" w:hAnsi="Arial Narrow" w:cstheme="minorHAnsi"/>
                <w:sz w:val="21"/>
                <w:szCs w:val="21"/>
              </w:rPr>
              <w:t xml:space="preserve"> Joseph</w:t>
            </w:r>
          </w:p>
        </w:tc>
        <w:tc>
          <w:tcPr>
            <w:tcW w:w="3192" w:type="dxa"/>
            <w:shd w:val="clear" w:color="auto" w:fill="DDD9C3" w:themeFill="background2" w:themeFillShade="E6"/>
          </w:tcPr>
          <w:p w:rsidR="00C1484F" w:rsidRPr="007E29A9" w:rsidRDefault="00C1484F"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Field Technician</w:t>
            </w:r>
          </w:p>
        </w:tc>
      </w:tr>
      <w:tr w:rsidR="008360CB" w:rsidRPr="007E29A9" w:rsidTr="00A50CB2">
        <w:trPr>
          <w:trHeight w:val="395"/>
        </w:trPr>
        <w:tc>
          <w:tcPr>
            <w:tcW w:w="918" w:type="dxa"/>
            <w:shd w:val="clear" w:color="auto" w:fill="DDD9C3" w:themeFill="background2" w:themeFillShade="E6"/>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58.</w:t>
            </w:r>
          </w:p>
        </w:tc>
        <w:tc>
          <w:tcPr>
            <w:tcW w:w="5466" w:type="dxa"/>
            <w:shd w:val="clear" w:color="auto" w:fill="DDD9C3" w:themeFill="background2" w:themeFillShade="E6"/>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Nicole </w:t>
            </w:r>
            <w:proofErr w:type="spellStart"/>
            <w:r w:rsidRPr="007E29A9">
              <w:rPr>
                <w:rFonts w:ascii="Arial Narrow" w:eastAsia="Arial Unicode MS" w:hAnsi="Arial Narrow" w:cstheme="minorHAnsi"/>
                <w:sz w:val="21"/>
                <w:szCs w:val="21"/>
              </w:rPr>
              <w:t>Hohenkirk</w:t>
            </w:r>
            <w:proofErr w:type="spellEnd"/>
          </w:p>
        </w:tc>
        <w:tc>
          <w:tcPr>
            <w:tcW w:w="3192" w:type="dxa"/>
            <w:shd w:val="clear" w:color="auto" w:fill="DDD9C3" w:themeFill="background2" w:themeFillShade="E6"/>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Executive Assistant</w:t>
            </w:r>
          </w:p>
        </w:tc>
      </w:tr>
      <w:tr w:rsidR="00C1484F" w:rsidRPr="007E29A9" w:rsidTr="005E784A">
        <w:tc>
          <w:tcPr>
            <w:tcW w:w="918" w:type="dxa"/>
            <w:shd w:val="clear" w:color="auto" w:fill="92D050"/>
          </w:tcPr>
          <w:p w:rsidR="00C1484F" w:rsidRPr="007E29A9" w:rsidRDefault="00C1484F" w:rsidP="001A17FD">
            <w:pPr>
              <w:spacing w:after="0" w:line="240" w:lineRule="auto"/>
              <w:rPr>
                <w:rFonts w:ascii="Arial Narrow" w:eastAsia="Arial Unicode MS" w:hAnsi="Arial Narrow" w:cstheme="minorHAnsi"/>
                <w:sz w:val="21"/>
                <w:szCs w:val="21"/>
              </w:rPr>
            </w:pPr>
          </w:p>
        </w:tc>
        <w:tc>
          <w:tcPr>
            <w:tcW w:w="5466" w:type="dxa"/>
            <w:shd w:val="clear" w:color="auto" w:fill="92D050"/>
          </w:tcPr>
          <w:p w:rsidR="00C1484F" w:rsidRPr="007E29A9" w:rsidRDefault="00C1484F" w:rsidP="001A17FD">
            <w:pPr>
              <w:spacing w:after="0" w:line="240" w:lineRule="auto"/>
              <w:rPr>
                <w:rFonts w:ascii="Arial Narrow" w:eastAsia="Arial Unicode MS" w:hAnsi="Arial Narrow" w:cstheme="minorHAnsi"/>
                <w:b/>
                <w:i/>
                <w:sz w:val="21"/>
                <w:szCs w:val="21"/>
              </w:rPr>
            </w:pPr>
            <w:r w:rsidRPr="007E29A9">
              <w:rPr>
                <w:rFonts w:ascii="Arial Narrow" w:eastAsia="Arial Unicode MS" w:hAnsi="Arial Narrow" w:cstheme="minorHAnsi"/>
                <w:b/>
                <w:i/>
                <w:sz w:val="21"/>
                <w:szCs w:val="21"/>
              </w:rPr>
              <w:t>Education, Information and Training Division</w:t>
            </w:r>
          </w:p>
        </w:tc>
        <w:tc>
          <w:tcPr>
            <w:tcW w:w="3192" w:type="dxa"/>
            <w:shd w:val="clear" w:color="auto" w:fill="92D050"/>
          </w:tcPr>
          <w:p w:rsidR="00C1484F" w:rsidRPr="007E29A9" w:rsidRDefault="00C1484F" w:rsidP="001A17FD">
            <w:pPr>
              <w:spacing w:after="0" w:line="240" w:lineRule="auto"/>
              <w:rPr>
                <w:rFonts w:ascii="Arial Narrow" w:eastAsia="Arial Unicode MS" w:hAnsi="Arial Narrow" w:cstheme="minorHAnsi"/>
                <w:sz w:val="21"/>
                <w:szCs w:val="21"/>
              </w:rPr>
            </w:pP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59.</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Sharifah Razack</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Director</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60.</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Fareena Alli</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Executive Assistant</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61.</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Candacie Thompson</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Senior Environmental Officer</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62.</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Deuel Hughes</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II</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63.</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Gracelyn</w:t>
            </w:r>
            <w:proofErr w:type="spellEnd"/>
            <w:r w:rsidRPr="007E29A9">
              <w:rPr>
                <w:rFonts w:ascii="Arial Narrow" w:eastAsia="Arial Unicode MS" w:hAnsi="Arial Narrow" w:cstheme="minorHAnsi"/>
                <w:sz w:val="21"/>
                <w:szCs w:val="21"/>
              </w:rPr>
              <w:t xml:space="preserve"> Trim</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64.</w:t>
            </w:r>
          </w:p>
        </w:tc>
        <w:tc>
          <w:tcPr>
            <w:tcW w:w="5466" w:type="dxa"/>
          </w:tcPr>
          <w:p w:rsidR="008360CB" w:rsidRPr="007E29A9" w:rsidRDefault="00075B90" w:rsidP="001A17FD">
            <w:pPr>
              <w:spacing w:after="0" w:line="240" w:lineRule="auto"/>
              <w:rPr>
                <w:rFonts w:ascii="Arial Narrow" w:eastAsia="Arial Unicode MS" w:hAnsi="Arial Narrow" w:cstheme="minorHAnsi"/>
                <w:sz w:val="21"/>
                <w:szCs w:val="21"/>
              </w:rPr>
            </w:pPr>
            <w:r>
              <w:rPr>
                <w:rFonts w:ascii="Arial Narrow" w:eastAsia="Arial Unicode MS" w:hAnsi="Arial Narrow" w:cstheme="minorHAnsi"/>
                <w:sz w:val="21"/>
                <w:szCs w:val="21"/>
              </w:rPr>
              <w:t>Vacant</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II</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65.</w:t>
            </w:r>
          </w:p>
        </w:tc>
        <w:tc>
          <w:tcPr>
            <w:tcW w:w="5466" w:type="dxa"/>
          </w:tcPr>
          <w:p w:rsidR="008360CB" w:rsidRPr="007E29A9" w:rsidRDefault="00075B90" w:rsidP="001A17FD">
            <w:pPr>
              <w:spacing w:after="0" w:line="240" w:lineRule="auto"/>
              <w:rPr>
                <w:rFonts w:ascii="Arial Narrow" w:eastAsia="Arial Unicode MS" w:hAnsi="Arial Narrow" w:cstheme="minorHAnsi"/>
                <w:sz w:val="21"/>
                <w:szCs w:val="21"/>
              </w:rPr>
            </w:pPr>
            <w:r>
              <w:rPr>
                <w:rFonts w:ascii="Arial Narrow" w:eastAsia="Arial Unicode MS" w:hAnsi="Arial Narrow" w:cstheme="minorHAnsi"/>
                <w:sz w:val="21"/>
                <w:szCs w:val="21"/>
              </w:rPr>
              <w:t>Dillon Charles</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w:t>
            </w:r>
          </w:p>
        </w:tc>
      </w:tr>
      <w:tr w:rsidR="008360CB" w:rsidRPr="007E29A9" w:rsidTr="007E29A9">
        <w:tc>
          <w:tcPr>
            <w:tcW w:w="918" w:type="dxa"/>
            <w:shd w:val="clear" w:color="auto" w:fill="92D050"/>
          </w:tcPr>
          <w:p w:rsidR="008360CB" w:rsidRPr="007E29A9" w:rsidRDefault="008360CB" w:rsidP="001A17FD">
            <w:pPr>
              <w:spacing w:after="0" w:line="240" w:lineRule="auto"/>
              <w:rPr>
                <w:rFonts w:ascii="Arial Narrow" w:eastAsia="Arial Unicode MS" w:hAnsi="Arial Narrow" w:cstheme="minorHAnsi"/>
                <w:sz w:val="21"/>
                <w:szCs w:val="21"/>
              </w:rPr>
            </w:pPr>
          </w:p>
        </w:tc>
        <w:tc>
          <w:tcPr>
            <w:tcW w:w="5466" w:type="dxa"/>
            <w:shd w:val="clear" w:color="auto" w:fill="92D050"/>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b/>
                <w:i/>
                <w:sz w:val="21"/>
                <w:szCs w:val="21"/>
              </w:rPr>
              <w:t>Natural Resources Management Division</w:t>
            </w:r>
          </w:p>
        </w:tc>
        <w:tc>
          <w:tcPr>
            <w:tcW w:w="3192" w:type="dxa"/>
            <w:shd w:val="clear" w:color="auto" w:fill="92D050"/>
          </w:tcPr>
          <w:p w:rsidR="008360CB" w:rsidRPr="007E29A9" w:rsidRDefault="008360CB" w:rsidP="001A17FD">
            <w:pPr>
              <w:spacing w:after="0" w:line="240" w:lineRule="auto"/>
              <w:rPr>
                <w:rFonts w:ascii="Arial Narrow" w:eastAsia="Arial Unicode MS" w:hAnsi="Arial Narrow" w:cstheme="minorHAnsi"/>
                <w:sz w:val="21"/>
                <w:szCs w:val="21"/>
              </w:rPr>
            </w:pPr>
          </w:p>
        </w:tc>
      </w:tr>
      <w:tr w:rsidR="008360CB" w:rsidRPr="007E29A9" w:rsidTr="00786766">
        <w:tc>
          <w:tcPr>
            <w:tcW w:w="918" w:type="dxa"/>
            <w:shd w:val="clear" w:color="auto" w:fill="auto"/>
          </w:tcPr>
          <w:p w:rsidR="008360CB" w:rsidRPr="007E29A9" w:rsidRDefault="008360CB" w:rsidP="001A17FD">
            <w:pPr>
              <w:spacing w:after="0" w:line="240" w:lineRule="auto"/>
              <w:rPr>
                <w:rFonts w:ascii="Arial Narrow" w:eastAsia="Arial Unicode MS" w:hAnsi="Arial Narrow" w:cstheme="minorHAnsi"/>
                <w:sz w:val="21"/>
                <w:szCs w:val="21"/>
              </w:rPr>
            </w:pPr>
          </w:p>
        </w:tc>
        <w:tc>
          <w:tcPr>
            <w:tcW w:w="5466" w:type="dxa"/>
            <w:shd w:val="clear" w:color="auto" w:fill="auto"/>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Vacant</w:t>
            </w:r>
          </w:p>
        </w:tc>
        <w:tc>
          <w:tcPr>
            <w:tcW w:w="3192" w:type="dxa"/>
            <w:shd w:val="clear" w:color="auto" w:fill="auto"/>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SEO, Biodiversity Unit </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66.</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Asma Sharief</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SEO, Protected Areas Unit </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67.</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Sean Mendonca</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SEO, Wildlife Unit </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68.</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proofErr w:type="spellStart"/>
            <w:r w:rsidRPr="007E29A9">
              <w:rPr>
                <w:rFonts w:ascii="Arial Narrow" w:eastAsia="Arial Unicode MS" w:hAnsi="Arial Narrow" w:cstheme="minorHAnsi"/>
                <w:sz w:val="21"/>
                <w:szCs w:val="21"/>
              </w:rPr>
              <w:t>Shanace</w:t>
            </w:r>
            <w:proofErr w:type="spellEnd"/>
            <w:r w:rsidRPr="007E29A9">
              <w:rPr>
                <w:rFonts w:ascii="Arial Narrow" w:eastAsia="Arial Unicode MS" w:hAnsi="Arial Narrow" w:cstheme="minorHAnsi"/>
                <w:sz w:val="21"/>
                <w:szCs w:val="21"/>
              </w:rPr>
              <w:t xml:space="preserve"> Odwin</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69.</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Stacy Lord</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II</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70.</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Diana Fernandes</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II</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71.</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Rae Smith</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II</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72.</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Rayner McAndrew</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 II</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73</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Alisha Rambarran</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Executive Assistant </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74</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Vacant</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Environmental Officer</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75</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Jenniffer Bentick </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 xml:space="preserve">NBF Coordinator </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76</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proofErr w:type="spellStart"/>
            <w:r w:rsidRPr="007E29A9">
              <w:rPr>
                <w:rFonts w:ascii="Arial Narrow" w:hAnsi="Arial Narrow" w:cs="Arial"/>
                <w:sz w:val="21"/>
                <w:szCs w:val="21"/>
              </w:rPr>
              <w:t>Zynell</w:t>
            </w:r>
            <w:proofErr w:type="spellEnd"/>
            <w:r w:rsidRPr="007E29A9">
              <w:rPr>
                <w:rFonts w:ascii="Arial Narrow" w:hAnsi="Arial Narrow" w:cs="Arial"/>
                <w:sz w:val="21"/>
                <w:szCs w:val="21"/>
              </w:rPr>
              <w:t xml:space="preserve"> Blossom Manbodh </w:t>
            </w: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NBF Project Assistant</w:t>
            </w: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77</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p>
        </w:tc>
      </w:tr>
      <w:tr w:rsidR="008360CB" w:rsidRPr="007E29A9" w:rsidTr="00786766">
        <w:tc>
          <w:tcPr>
            <w:tcW w:w="918" w:type="dxa"/>
          </w:tcPr>
          <w:p w:rsidR="008360CB" w:rsidRPr="007E29A9" w:rsidRDefault="008360CB" w:rsidP="001A17FD">
            <w:pPr>
              <w:spacing w:after="0" w:line="240" w:lineRule="auto"/>
              <w:rPr>
                <w:rFonts w:ascii="Arial Narrow" w:eastAsia="Arial Unicode MS" w:hAnsi="Arial Narrow" w:cstheme="minorHAnsi"/>
                <w:sz w:val="21"/>
                <w:szCs w:val="21"/>
              </w:rPr>
            </w:pPr>
            <w:r w:rsidRPr="007E29A9">
              <w:rPr>
                <w:rFonts w:ascii="Arial Narrow" w:eastAsia="Arial Unicode MS" w:hAnsi="Arial Narrow" w:cstheme="minorHAnsi"/>
                <w:sz w:val="21"/>
                <w:szCs w:val="21"/>
              </w:rPr>
              <w:t>78</w:t>
            </w:r>
          </w:p>
        </w:tc>
        <w:tc>
          <w:tcPr>
            <w:tcW w:w="5466" w:type="dxa"/>
          </w:tcPr>
          <w:p w:rsidR="008360CB" w:rsidRPr="007E29A9" w:rsidRDefault="008360CB" w:rsidP="001A17FD">
            <w:pPr>
              <w:spacing w:after="0" w:line="240" w:lineRule="auto"/>
              <w:rPr>
                <w:rFonts w:ascii="Arial Narrow" w:eastAsia="Arial Unicode MS" w:hAnsi="Arial Narrow" w:cstheme="minorHAnsi"/>
                <w:sz w:val="21"/>
                <w:szCs w:val="21"/>
              </w:rPr>
            </w:pPr>
          </w:p>
        </w:tc>
        <w:tc>
          <w:tcPr>
            <w:tcW w:w="3192" w:type="dxa"/>
          </w:tcPr>
          <w:p w:rsidR="008360CB" w:rsidRPr="007E29A9" w:rsidRDefault="008360CB" w:rsidP="001A17FD">
            <w:pPr>
              <w:spacing w:after="0" w:line="240" w:lineRule="auto"/>
              <w:rPr>
                <w:rFonts w:ascii="Arial Narrow" w:eastAsia="Arial Unicode MS" w:hAnsi="Arial Narrow" w:cstheme="minorHAnsi"/>
                <w:sz w:val="21"/>
                <w:szCs w:val="21"/>
              </w:rPr>
            </w:pPr>
          </w:p>
        </w:tc>
      </w:tr>
    </w:tbl>
    <w:p w:rsidR="00786766" w:rsidRPr="00285040" w:rsidRDefault="00786766" w:rsidP="00786766">
      <w:pPr>
        <w:rPr>
          <w:rFonts w:eastAsia="Arial Unicode MS" w:cstheme="minorHAnsi"/>
        </w:rPr>
      </w:pPr>
    </w:p>
    <w:p w:rsidR="00F52BB6" w:rsidRPr="00E916F5" w:rsidRDefault="00AE2CEB" w:rsidP="000A421E">
      <w:pPr>
        <w:rPr>
          <w:rFonts w:eastAsia="Arial Unicode MS" w:cs="Arial Unicode MS"/>
          <w:color w:val="000000" w:themeColor="text1"/>
          <w:sz w:val="28"/>
          <w:szCs w:val="28"/>
        </w:rPr>
      </w:pPr>
      <w:r w:rsidRPr="00E916F5">
        <w:rPr>
          <w:rFonts w:eastAsia="Arial Unicode MS" w:cs="Arial Unicode MS"/>
          <w:color w:val="000000" w:themeColor="text1"/>
          <w:sz w:val="28"/>
          <w:szCs w:val="28"/>
        </w:rPr>
        <w:lastRenderedPageBreak/>
        <w:t>APPENDIX II: STAFF VACANCIES ADVERTISED IN 2014</w:t>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Environmental Officer I, EMPD and BMD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Environmental Officer I, AFT, EMPD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Environmental Officer I, Wildlife Unit, BMD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Environmental Officer I, Biodiversity Unit, BMD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Litter Wardens Region 2-7 &amp;10</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Director BMD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Environmental Officer I, Water Quality Unit, EMPD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Environmental Officer I, EITD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Senior Environmental Officer, Water Quality Unit, EMPD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Drivers, Admin</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Office Assistant</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Senior Environmental Officer, EMCD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Environmental Officer I, Industry, Infrastructure &amp; Energy Unit, EMPD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Environmental Officer I, Mining &amp; Forestry Unit, EMPD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Project Assistant/ Finance Assistant, Mainstreaming Biodiversity in the Mining Sector Project</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Project Coordinator, Mainstreaming Biodiversity in the Mining Sector Project, BMD</w:t>
      </w:r>
      <w:r w:rsidRPr="002169D5">
        <w:rPr>
          <w:rFonts w:eastAsia="Arial Unicode MS"/>
          <w:sz w:val="23"/>
          <w:szCs w:val="23"/>
        </w:rPr>
        <w:tab/>
      </w:r>
    </w:p>
    <w:p w:rsidR="00274938" w:rsidRPr="002169D5" w:rsidRDefault="00274938" w:rsidP="00BC6942">
      <w:pPr>
        <w:pStyle w:val="ListParagraph"/>
        <w:numPr>
          <w:ilvl w:val="0"/>
          <w:numId w:val="9"/>
        </w:numPr>
        <w:tabs>
          <w:tab w:val="left" w:pos="4788"/>
        </w:tabs>
        <w:rPr>
          <w:rFonts w:eastAsia="Arial Unicode MS"/>
          <w:sz w:val="23"/>
          <w:szCs w:val="23"/>
        </w:rPr>
      </w:pPr>
      <w:r w:rsidRPr="002169D5">
        <w:rPr>
          <w:rFonts w:eastAsia="Arial Unicode MS"/>
          <w:sz w:val="23"/>
          <w:szCs w:val="23"/>
        </w:rPr>
        <w:t>Accounts Clerk, Biodiversity Mainstreaming Project</w:t>
      </w:r>
      <w:r w:rsidRPr="002169D5">
        <w:rPr>
          <w:rFonts w:eastAsia="Arial Unicode MS"/>
          <w:sz w:val="23"/>
          <w:szCs w:val="23"/>
        </w:rPr>
        <w:tab/>
      </w:r>
    </w:p>
    <w:p w:rsidR="00776A42" w:rsidRPr="004D0ABB" w:rsidRDefault="00274938" w:rsidP="00BC6942">
      <w:pPr>
        <w:pStyle w:val="ListParagraph"/>
        <w:numPr>
          <w:ilvl w:val="0"/>
          <w:numId w:val="9"/>
        </w:numPr>
        <w:tabs>
          <w:tab w:val="left" w:pos="4788"/>
        </w:tabs>
        <w:rPr>
          <w:rFonts w:eastAsia="Arial Unicode MS"/>
          <w:sz w:val="24"/>
          <w:szCs w:val="24"/>
        </w:rPr>
      </w:pPr>
      <w:r w:rsidRPr="004D0ABB">
        <w:rPr>
          <w:rFonts w:eastAsia="Arial Unicode MS"/>
          <w:sz w:val="23"/>
          <w:szCs w:val="23"/>
        </w:rPr>
        <w:t>Human Resources Officer</w:t>
      </w:r>
    </w:p>
    <w:p w:rsidR="00776A42" w:rsidRDefault="00776A42" w:rsidP="00776A42">
      <w:pPr>
        <w:tabs>
          <w:tab w:val="left" w:pos="4788"/>
        </w:tabs>
        <w:rPr>
          <w:rFonts w:eastAsia="Arial Unicode MS"/>
          <w:sz w:val="24"/>
          <w:szCs w:val="24"/>
        </w:rPr>
      </w:pPr>
    </w:p>
    <w:p w:rsidR="004D0ABB" w:rsidRDefault="004D0ABB" w:rsidP="00776A42">
      <w:pPr>
        <w:tabs>
          <w:tab w:val="left" w:pos="4788"/>
        </w:tabs>
        <w:rPr>
          <w:rFonts w:eastAsia="Arial Unicode MS"/>
          <w:sz w:val="24"/>
          <w:szCs w:val="24"/>
        </w:rPr>
      </w:pPr>
    </w:p>
    <w:p w:rsidR="004D0ABB" w:rsidRDefault="004D0ABB" w:rsidP="00776A42">
      <w:pPr>
        <w:tabs>
          <w:tab w:val="left" w:pos="4788"/>
        </w:tabs>
        <w:rPr>
          <w:rFonts w:eastAsia="Arial Unicode MS"/>
          <w:sz w:val="24"/>
          <w:szCs w:val="24"/>
        </w:rPr>
      </w:pPr>
    </w:p>
    <w:p w:rsidR="004D0ABB" w:rsidRDefault="004D0ABB" w:rsidP="00776A42">
      <w:pPr>
        <w:tabs>
          <w:tab w:val="left" w:pos="4788"/>
        </w:tabs>
        <w:rPr>
          <w:rFonts w:eastAsia="Arial Unicode MS"/>
          <w:sz w:val="24"/>
          <w:szCs w:val="24"/>
        </w:rPr>
      </w:pPr>
    </w:p>
    <w:p w:rsidR="004D0ABB" w:rsidRDefault="004D0ABB" w:rsidP="00776A42">
      <w:pPr>
        <w:tabs>
          <w:tab w:val="left" w:pos="4788"/>
        </w:tabs>
        <w:rPr>
          <w:rFonts w:eastAsia="Arial Unicode MS"/>
          <w:sz w:val="24"/>
          <w:szCs w:val="24"/>
        </w:rPr>
      </w:pPr>
    </w:p>
    <w:p w:rsidR="004D0ABB" w:rsidRDefault="004D0ABB" w:rsidP="00776A42">
      <w:pPr>
        <w:tabs>
          <w:tab w:val="left" w:pos="4788"/>
        </w:tabs>
        <w:rPr>
          <w:rFonts w:eastAsia="Arial Unicode MS"/>
          <w:sz w:val="24"/>
          <w:szCs w:val="24"/>
        </w:rPr>
      </w:pPr>
    </w:p>
    <w:p w:rsidR="004D0ABB" w:rsidRDefault="004D0ABB" w:rsidP="00776A42">
      <w:pPr>
        <w:tabs>
          <w:tab w:val="left" w:pos="4788"/>
        </w:tabs>
        <w:rPr>
          <w:rFonts w:eastAsia="Arial Unicode MS"/>
          <w:sz w:val="24"/>
          <w:szCs w:val="24"/>
        </w:rPr>
      </w:pPr>
    </w:p>
    <w:p w:rsidR="004D0ABB" w:rsidRDefault="004D0ABB" w:rsidP="00776A42">
      <w:pPr>
        <w:tabs>
          <w:tab w:val="left" w:pos="4788"/>
        </w:tabs>
        <w:rPr>
          <w:rFonts w:eastAsia="Arial Unicode MS"/>
          <w:sz w:val="24"/>
          <w:szCs w:val="24"/>
        </w:rPr>
      </w:pPr>
    </w:p>
    <w:p w:rsidR="004D0ABB" w:rsidRDefault="004D0ABB" w:rsidP="00776A42">
      <w:pPr>
        <w:tabs>
          <w:tab w:val="left" w:pos="4788"/>
        </w:tabs>
        <w:rPr>
          <w:rFonts w:eastAsia="Arial Unicode MS"/>
          <w:sz w:val="24"/>
          <w:szCs w:val="24"/>
        </w:rPr>
      </w:pPr>
    </w:p>
    <w:p w:rsidR="00274938" w:rsidRPr="00776A42" w:rsidRDefault="00274938" w:rsidP="00776A42">
      <w:pPr>
        <w:tabs>
          <w:tab w:val="left" w:pos="4788"/>
        </w:tabs>
        <w:rPr>
          <w:rFonts w:eastAsia="Arial Unicode MS"/>
          <w:sz w:val="24"/>
          <w:szCs w:val="24"/>
        </w:rPr>
      </w:pPr>
    </w:p>
    <w:p w:rsidR="00E24131" w:rsidRPr="00E916F5" w:rsidRDefault="004D0ABB" w:rsidP="00E24131">
      <w:pPr>
        <w:rPr>
          <w:rFonts w:eastAsia="Arial Unicode MS"/>
          <w:color w:val="000000" w:themeColor="text1"/>
          <w:sz w:val="28"/>
          <w:szCs w:val="28"/>
        </w:rPr>
      </w:pPr>
      <w:r>
        <w:rPr>
          <w:rFonts w:eastAsia="Arial Unicode MS"/>
          <w:color w:val="000000" w:themeColor="text1"/>
          <w:sz w:val="28"/>
          <w:szCs w:val="28"/>
        </w:rPr>
        <w:lastRenderedPageBreak/>
        <w:t>APPENDIX III STAFF APPOINTMENTS, PR</w:t>
      </w:r>
      <w:r w:rsidR="00AE2CEB" w:rsidRPr="00E916F5">
        <w:rPr>
          <w:rFonts w:eastAsia="Arial Unicode MS"/>
          <w:color w:val="000000" w:themeColor="text1"/>
          <w:sz w:val="28"/>
          <w:szCs w:val="28"/>
        </w:rPr>
        <w:t>OMOTIONS AND CONFIRMATIONS IN 2014</w:t>
      </w:r>
    </w:p>
    <w:tbl>
      <w:tblPr>
        <w:tblStyle w:val="TableGrid"/>
        <w:tblW w:w="0" w:type="auto"/>
        <w:tblLook w:val="04A0"/>
      </w:tblPr>
      <w:tblGrid>
        <w:gridCol w:w="4338"/>
        <w:gridCol w:w="2970"/>
        <w:gridCol w:w="2268"/>
      </w:tblGrid>
      <w:tr w:rsidR="00406094" w:rsidRPr="002169D5" w:rsidTr="00871850">
        <w:tc>
          <w:tcPr>
            <w:tcW w:w="433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b/>
                <w:color w:val="000000" w:themeColor="text1"/>
                <w:sz w:val="23"/>
                <w:szCs w:val="23"/>
              </w:rPr>
              <w:t>Position</w:t>
            </w:r>
          </w:p>
        </w:tc>
        <w:tc>
          <w:tcPr>
            <w:tcW w:w="2970"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b/>
                <w:color w:val="000000" w:themeColor="text1"/>
                <w:sz w:val="23"/>
                <w:szCs w:val="23"/>
              </w:rPr>
              <w:t>Name of Officer</w:t>
            </w:r>
          </w:p>
        </w:tc>
        <w:tc>
          <w:tcPr>
            <w:tcW w:w="226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b/>
                <w:color w:val="000000" w:themeColor="text1"/>
                <w:sz w:val="23"/>
                <w:szCs w:val="23"/>
              </w:rPr>
              <w:t>Date of Appointment</w:t>
            </w:r>
          </w:p>
        </w:tc>
      </w:tr>
      <w:tr w:rsidR="00406094" w:rsidRPr="002169D5" w:rsidTr="00871850">
        <w:trPr>
          <w:trHeight w:val="702"/>
        </w:trPr>
        <w:tc>
          <w:tcPr>
            <w:tcW w:w="433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Senior Environmental Officer, AFT Unit, EMPD</w:t>
            </w:r>
          </w:p>
        </w:tc>
        <w:tc>
          <w:tcPr>
            <w:tcW w:w="2970"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Ms. Camille Adams</w:t>
            </w:r>
          </w:p>
        </w:tc>
        <w:tc>
          <w:tcPr>
            <w:tcW w:w="226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January 13, 2014</w:t>
            </w:r>
          </w:p>
        </w:tc>
      </w:tr>
      <w:tr w:rsidR="00406094" w:rsidRPr="002169D5" w:rsidTr="00871850">
        <w:tc>
          <w:tcPr>
            <w:tcW w:w="433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Senior Environmental Officer, PAU, BMD</w:t>
            </w:r>
          </w:p>
        </w:tc>
        <w:tc>
          <w:tcPr>
            <w:tcW w:w="2970"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 xml:space="preserve">Ms. </w:t>
            </w:r>
            <w:proofErr w:type="spellStart"/>
            <w:r w:rsidRPr="002169D5">
              <w:rPr>
                <w:rFonts w:eastAsia="Arial Unicode MS"/>
                <w:sz w:val="23"/>
                <w:szCs w:val="23"/>
              </w:rPr>
              <w:t>Bibi</w:t>
            </w:r>
            <w:proofErr w:type="spellEnd"/>
            <w:r w:rsidRPr="002169D5">
              <w:rPr>
                <w:rFonts w:eastAsia="Arial Unicode MS"/>
                <w:sz w:val="23"/>
                <w:szCs w:val="23"/>
              </w:rPr>
              <w:t xml:space="preserve"> Sharief</w:t>
            </w:r>
          </w:p>
        </w:tc>
        <w:tc>
          <w:tcPr>
            <w:tcW w:w="226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February 03, 2014</w:t>
            </w:r>
          </w:p>
        </w:tc>
      </w:tr>
      <w:tr w:rsidR="00406094" w:rsidRPr="002169D5" w:rsidTr="00871850">
        <w:tc>
          <w:tcPr>
            <w:tcW w:w="433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Senior Environmental Officer, BU, BMD</w:t>
            </w:r>
          </w:p>
        </w:tc>
        <w:tc>
          <w:tcPr>
            <w:tcW w:w="2970"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Ms. Stacy Lord</w:t>
            </w:r>
          </w:p>
        </w:tc>
        <w:tc>
          <w:tcPr>
            <w:tcW w:w="226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February 17, 2014</w:t>
            </w:r>
          </w:p>
        </w:tc>
      </w:tr>
      <w:tr w:rsidR="00406094" w:rsidRPr="002169D5" w:rsidTr="00871850">
        <w:tc>
          <w:tcPr>
            <w:tcW w:w="433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Environmental Officer I, AFT, EMPD</w:t>
            </w:r>
          </w:p>
        </w:tc>
        <w:tc>
          <w:tcPr>
            <w:tcW w:w="2970"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Ms. Khadija Ali</w:t>
            </w:r>
          </w:p>
        </w:tc>
        <w:tc>
          <w:tcPr>
            <w:tcW w:w="2268" w:type="dxa"/>
          </w:tcPr>
          <w:p w:rsidR="00406094" w:rsidRPr="002169D5" w:rsidRDefault="00406094" w:rsidP="00871850">
            <w:pPr>
              <w:spacing w:after="0"/>
              <w:rPr>
                <w:rFonts w:eastAsia="Arial Unicode MS"/>
                <w:b/>
                <w:color w:val="000000" w:themeColor="text1"/>
                <w:sz w:val="23"/>
                <w:szCs w:val="23"/>
              </w:rPr>
            </w:pPr>
            <w:r w:rsidRPr="002169D5">
              <w:rPr>
                <w:rFonts w:eastAsia="Arial Unicode MS"/>
                <w:sz w:val="23"/>
                <w:szCs w:val="23"/>
              </w:rPr>
              <w:t>March 24, 2014.</w:t>
            </w:r>
          </w:p>
        </w:tc>
      </w:tr>
      <w:tr w:rsidR="00406094" w:rsidRPr="002169D5" w:rsidTr="00871850">
        <w:tc>
          <w:tcPr>
            <w:tcW w:w="4338" w:type="dxa"/>
          </w:tcPr>
          <w:p w:rsidR="00406094" w:rsidRPr="002169D5" w:rsidRDefault="00406094" w:rsidP="00871850">
            <w:pPr>
              <w:spacing w:after="0"/>
              <w:rPr>
                <w:rFonts w:eastAsia="Arial Unicode MS"/>
                <w:sz w:val="23"/>
                <w:szCs w:val="23"/>
              </w:rPr>
            </w:pPr>
            <w:r w:rsidRPr="002169D5">
              <w:rPr>
                <w:rFonts w:eastAsia="Arial Unicode MS"/>
                <w:sz w:val="23"/>
                <w:szCs w:val="23"/>
              </w:rPr>
              <w:t>Environmental Officer I, Wildlife Unit, BMD</w:t>
            </w:r>
          </w:p>
        </w:tc>
        <w:tc>
          <w:tcPr>
            <w:tcW w:w="2970" w:type="dxa"/>
          </w:tcPr>
          <w:p w:rsidR="00406094" w:rsidRPr="002169D5" w:rsidRDefault="00406094" w:rsidP="00871850">
            <w:pPr>
              <w:spacing w:after="0"/>
              <w:rPr>
                <w:rFonts w:eastAsia="Arial Unicode MS"/>
                <w:sz w:val="23"/>
                <w:szCs w:val="23"/>
              </w:rPr>
            </w:pPr>
            <w:r w:rsidRPr="002169D5">
              <w:rPr>
                <w:rFonts w:eastAsia="Arial Unicode MS"/>
                <w:sz w:val="23"/>
                <w:szCs w:val="23"/>
              </w:rPr>
              <w:t>Ms. Tamara Gilhuys</w:t>
            </w:r>
          </w:p>
        </w:tc>
        <w:tc>
          <w:tcPr>
            <w:tcW w:w="2268" w:type="dxa"/>
          </w:tcPr>
          <w:p w:rsidR="00406094" w:rsidRPr="002169D5" w:rsidRDefault="00406094" w:rsidP="00871850">
            <w:pPr>
              <w:spacing w:after="0"/>
              <w:rPr>
                <w:rFonts w:eastAsia="Arial Unicode MS"/>
                <w:sz w:val="23"/>
                <w:szCs w:val="23"/>
              </w:rPr>
            </w:pPr>
            <w:r w:rsidRPr="002169D5">
              <w:rPr>
                <w:rFonts w:eastAsia="Arial Unicode MS"/>
                <w:sz w:val="23"/>
                <w:szCs w:val="23"/>
              </w:rPr>
              <w:t>March 31, 2014</w:t>
            </w:r>
          </w:p>
        </w:tc>
      </w:tr>
      <w:tr w:rsidR="00871850" w:rsidRPr="002169D5" w:rsidTr="00871850">
        <w:trPr>
          <w:trHeight w:val="219"/>
        </w:trPr>
        <w:tc>
          <w:tcPr>
            <w:tcW w:w="4338" w:type="dxa"/>
            <w:vMerge w:val="restart"/>
          </w:tcPr>
          <w:p w:rsidR="00871850" w:rsidRPr="002169D5" w:rsidRDefault="00871850" w:rsidP="00871850">
            <w:pPr>
              <w:spacing w:after="0"/>
              <w:rPr>
                <w:rFonts w:eastAsia="Arial Unicode MS"/>
                <w:sz w:val="23"/>
                <w:szCs w:val="23"/>
              </w:rPr>
            </w:pPr>
            <w:r w:rsidRPr="002169D5">
              <w:rPr>
                <w:rFonts w:eastAsia="Arial Unicode MS"/>
                <w:sz w:val="23"/>
                <w:szCs w:val="23"/>
              </w:rPr>
              <w:t>Litter Prevention Wardens (11)</w:t>
            </w:r>
          </w:p>
        </w:tc>
        <w:tc>
          <w:tcPr>
            <w:tcW w:w="2970" w:type="dxa"/>
          </w:tcPr>
          <w:p w:rsidR="00871850" w:rsidRPr="002169D5" w:rsidRDefault="00871850" w:rsidP="00871850">
            <w:pPr>
              <w:spacing w:after="0"/>
              <w:rPr>
                <w:rFonts w:eastAsia="Arial Unicode MS"/>
                <w:sz w:val="23"/>
                <w:szCs w:val="23"/>
              </w:rPr>
            </w:pPr>
            <w:r w:rsidRPr="002169D5">
              <w:rPr>
                <w:rFonts w:eastAsia="Arial Unicode MS"/>
                <w:sz w:val="23"/>
                <w:szCs w:val="23"/>
              </w:rPr>
              <w:t>Eleven Wardens</w:t>
            </w:r>
          </w:p>
        </w:tc>
        <w:tc>
          <w:tcPr>
            <w:tcW w:w="2268" w:type="dxa"/>
          </w:tcPr>
          <w:p w:rsidR="00871850" w:rsidRPr="002169D5" w:rsidRDefault="00871850" w:rsidP="00871850">
            <w:pPr>
              <w:spacing w:after="0"/>
              <w:rPr>
                <w:rFonts w:eastAsia="Arial Unicode MS"/>
                <w:sz w:val="23"/>
                <w:szCs w:val="23"/>
              </w:rPr>
            </w:pPr>
            <w:r w:rsidRPr="002169D5">
              <w:rPr>
                <w:rFonts w:eastAsia="Arial Unicode MS"/>
                <w:sz w:val="23"/>
                <w:szCs w:val="23"/>
              </w:rPr>
              <w:t>April 30, 2014</w:t>
            </w:r>
          </w:p>
        </w:tc>
      </w:tr>
      <w:tr w:rsidR="00871850" w:rsidRPr="002169D5" w:rsidTr="00871850">
        <w:trPr>
          <w:trHeight w:val="217"/>
        </w:trPr>
        <w:tc>
          <w:tcPr>
            <w:tcW w:w="4338" w:type="dxa"/>
            <w:vMerge/>
          </w:tcPr>
          <w:p w:rsidR="00871850" w:rsidRPr="002169D5" w:rsidRDefault="00871850" w:rsidP="00871850">
            <w:pPr>
              <w:spacing w:after="0"/>
              <w:rPr>
                <w:rFonts w:eastAsia="Arial Unicode MS"/>
                <w:sz w:val="23"/>
                <w:szCs w:val="23"/>
              </w:rPr>
            </w:pPr>
          </w:p>
        </w:tc>
        <w:tc>
          <w:tcPr>
            <w:tcW w:w="2970" w:type="dxa"/>
          </w:tcPr>
          <w:p w:rsidR="00871850" w:rsidRPr="002169D5" w:rsidRDefault="00871850" w:rsidP="00871850">
            <w:pPr>
              <w:spacing w:after="0"/>
              <w:rPr>
                <w:rFonts w:eastAsia="Arial Unicode MS"/>
                <w:sz w:val="23"/>
                <w:szCs w:val="23"/>
              </w:rPr>
            </w:pPr>
            <w:r w:rsidRPr="002169D5">
              <w:rPr>
                <w:rFonts w:eastAsia="Arial Unicode MS"/>
                <w:sz w:val="23"/>
                <w:szCs w:val="23"/>
              </w:rPr>
              <w:t xml:space="preserve">Mr. </w:t>
            </w:r>
            <w:proofErr w:type="spellStart"/>
            <w:r w:rsidRPr="002169D5">
              <w:rPr>
                <w:rFonts w:eastAsia="Arial Unicode MS"/>
                <w:sz w:val="23"/>
                <w:szCs w:val="23"/>
              </w:rPr>
              <w:t>Steffon</w:t>
            </w:r>
            <w:proofErr w:type="spellEnd"/>
            <w:r w:rsidRPr="002169D5">
              <w:rPr>
                <w:rFonts w:eastAsia="Arial Unicode MS"/>
                <w:sz w:val="23"/>
                <w:szCs w:val="23"/>
              </w:rPr>
              <w:t xml:space="preserve"> George</w:t>
            </w:r>
          </w:p>
        </w:tc>
        <w:tc>
          <w:tcPr>
            <w:tcW w:w="2268" w:type="dxa"/>
          </w:tcPr>
          <w:p w:rsidR="00871850" w:rsidRPr="002169D5" w:rsidRDefault="00871850" w:rsidP="00871850">
            <w:pPr>
              <w:spacing w:after="0"/>
              <w:rPr>
                <w:rFonts w:eastAsia="Arial Unicode MS"/>
                <w:sz w:val="23"/>
                <w:szCs w:val="23"/>
              </w:rPr>
            </w:pPr>
            <w:r w:rsidRPr="002169D5">
              <w:rPr>
                <w:rFonts w:eastAsia="Arial Unicode MS"/>
                <w:sz w:val="23"/>
                <w:szCs w:val="23"/>
              </w:rPr>
              <w:t>September 08, 2014</w:t>
            </w:r>
          </w:p>
        </w:tc>
      </w:tr>
      <w:tr w:rsidR="00871850" w:rsidRPr="002169D5" w:rsidTr="00871850">
        <w:trPr>
          <w:trHeight w:val="217"/>
        </w:trPr>
        <w:tc>
          <w:tcPr>
            <w:tcW w:w="4338" w:type="dxa"/>
            <w:vMerge/>
          </w:tcPr>
          <w:p w:rsidR="00871850" w:rsidRPr="002169D5" w:rsidRDefault="00871850" w:rsidP="00871850">
            <w:pPr>
              <w:spacing w:after="0"/>
              <w:rPr>
                <w:rFonts w:eastAsia="Arial Unicode MS"/>
                <w:sz w:val="23"/>
                <w:szCs w:val="23"/>
              </w:rPr>
            </w:pPr>
          </w:p>
        </w:tc>
        <w:tc>
          <w:tcPr>
            <w:tcW w:w="2970" w:type="dxa"/>
          </w:tcPr>
          <w:p w:rsidR="00871850" w:rsidRPr="002169D5" w:rsidRDefault="00871850" w:rsidP="00871850">
            <w:pPr>
              <w:spacing w:after="0"/>
              <w:rPr>
                <w:rFonts w:eastAsia="Arial Unicode MS"/>
                <w:sz w:val="23"/>
                <w:szCs w:val="23"/>
              </w:rPr>
            </w:pPr>
            <w:r w:rsidRPr="002169D5">
              <w:rPr>
                <w:rFonts w:eastAsia="Arial Unicode MS"/>
                <w:sz w:val="23"/>
                <w:szCs w:val="23"/>
              </w:rPr>
              <w:t>Mrs. Carla Ann Payne</w:t>
            </w:r>
          </w:p>
        </w:tc>
        <w:tc>
          <w:tcPr>
            <w:tcW w:w="2268" w:type="dxa"/>
          </w:tcPr>
          <w:p w:rsidR="00871850" w:rsidRPr="002169D5" w:rsidRDefault="00871850" w:rsidP="00871850">
            <w:pPr>
              <w:spacing w:after="0"/>
              <w:rPr>
                <w:rFonts w:eastAsia="Arial Unicode MS"/>
                <w:sz w:val="23"/>
                <w:szCs w:val="23"/>
              </w:rPr>
            </w:pPr>
            <w:r w:rsidRPr="002169D5">
              <w:rPr>
                <w:rFonts w:eastAsia="Arial Unicode MS"/>
                <w:sz w:val="23"/>
                <w:szCs w:val="23"/>
              </w:rPr>
              <w:t>November 03, 2014.</w:t>
            </w:r>
          </w:p>
        </w:tc>
      </w:tr>
      <w:tr w:rsidR="00871850" w:rsidRPr="002169D5" w:rsidTr="00871850">
        <w:trPr>
          <w:trHeight w:val="270"/>
        </w:trPr>
        <w:tc>
          <w:tcPr>
            <w:tcW w:w="4338" w:type="dxa"/>
            <w:vMerge/>
          </w:tcPr>
          <w:p w:rsidR="00871850" w:rsidRPr="002169D5" w:rsidRDefault="00871850" w:rsidP="00871850">
            <w:pPr>
              <w:spacing w:after="0"/>
              <w:rPr>
                <w:rFonts w:eastAsia="Arial Unicode MS"/>
                <w:sz w:val="23"/>
                <w:szCs w:val="23"/>
              </w:rPr>
            </w:pPr>
          </w:p>
        </w:tc>
        <w:tc>
          <w:tcPr>
            <w:tcW w:w="2970" w:type="dxa"/>
          </w:tcPr>
          <w:p w:rsidR="00871850" w:rsidRPr="002169D5" w:rsidRDefault="00871850" w:rsidP="00871850">
            <w:pPr>
              <w:spacing w:after="0"/>
              <w:rPr>
                <w:rFonts w:eastAsia="Arial Unicode MS"/>
                <w:sz w:val="23"/>
                <w:szCs w:val="23"/>
              </w:rPr>
            </w:pPr>
            <w:r w:rsidRPr="002169D5">
              <w:rPr>
                <w:rFonts w:eastAsia="Arial Unicode MS"/>
                <w:sz w:val="23"/>
                <w:szCs w:val="23"/>
              </w:rPr>
              <w:t xml:space="preserve">Ms. </w:t>
            </w:r>
            <w:proofErr w:type="spellStart"/>
            <w:r w:rsidRPr="002169D5">
              <w:rPr>
                <w:rFonts w:eastAsia="Arial Unicode MS"/>
                <w:sz w:val="23"/>
                <w:szCs w:val="23"/>
              </w:rPr>
              <w:t>Shonella</w:t>
            </w:r>
            <w:proofErr w:type="spellEnd"/>
            <w:r w:rsidRPr="002169D5">
              <w:rPr>
                <w:rFonts w:eastAsia="Arial Unicode MS"/>
                <w:sz w:val="23"/>
                <w:szCs w:val="23"/>
              </w:rPr>
              <w:t xml:space="preserve"> Charles</w:t>
            </w:r>
          </w:p>
        </w:tc>
        <w:tc>
          <w:tcPr>
            <w:tcW w:w="2268" w:type="dxa"/>
            <w:vMerge w:val="restart"/>
          </w:tcPr>
          <w:p w:rsidR="00871850" w:rsidRPr="002169D5" w:rsidRDefault="00871850" w:rsidP="00871850">
            <w:pPr>
              <w:spacing w:after="0"/>
              <w:rPr>
                <w:rFonts w:eastAsia="Arial Unicode MS"/>
                <w:sz w:val="23"/>
                <w:szCs w:val="23"/>
              </w:rPr>
            </w:pPr>
          </w:p>
          <w:p w:rsidR="00871850" w:rsidRPr="002169D5" w:rsidRDefault="00871850" w:rsidP="00871850">
            <w:pPr>
              <w:spacing w:after="0"/>
              <w:rPr>
                <w:rFonts w:eastAsia="Arial Unicode MS"/>
                <w:sz w:val="23"/>
                <w:szCs w:val="23"/>
              </w:rPr>
            </w:pPr>
            <w:r w:rsidRPr="002169D5">
              <w:rPr>
                <w:rFonts w:eastAsia="Arial Unicode MS"/>
                <w:sz w:val="23"/>
                <w:szCs w:val="23"/>
              </w:rPr>
              <w:t>November 03, 2014</w:t>
            </w:r>
          </w:p>
        </w:tc>
      </w:tr>
      <w:tr w:rsidR="00871850" w:rsidRPr="002169D5" w:rsidTr="00871850">
        <w:trPr>
          <w:trHeight w:val="270"/>
        </w:trPr>
        <w:tc>
          <w:tcPr>
            <w:tcW w:w="4338" w:type="dxa"/>
            <w:vMerge/>
          </w:tcPr>
          <w:p w:rsidR="00871850" w:rsidRPr="002169D5" w:rsidRDefault="00871850" w:rsidP="00871850">
            <w:pPr>
              <w:spacing w:after="0"/>
              <w:rPr>
                <w:rFonts w:eastAsia="Arial Unicode MS"/>
                <w:sz w:val="23"/>
                <w:szCs w:val="23"/>
              </w:rPr>
            </w:pPr>
          </w:p>
        </w:tc>
        <w:tc>
          <w:tcPr>
            <w:tcW w:w="2970" w:type="dxa"/>
          </w:tcPr>
          <w:p w:rsidR="00871850" w:rsidRPr="002169D5" w:rsidRDefault="00871850" w:rsidP="00871850">
            <w:pPr>
              <w:spacing w:after="0"/>
              <w:rPr>
                <w:rFonts w:eastAsia="Arial Unicode MS"/>
                <w:sz w:val="23"/>
                <w:szCs w:val="23"/>
              </w:rPr>
            </w:pPr>
            <w:r w:rsidRPr="002169D5">
              <w:rPr>
                <w:rFonts w:eastAsia="Arial Unicode MS"/>
                <w:sz w:val="23"/>
                <w:szCs w:val="23"/>
              </w:rPr>
              <w:t xml:space="preserve">Mr. </w:t>
            </w:r>
            <w:proofErr w:type="spellStart"/>
            <w:r w:rsidRPr="002169D5">
              <w:rPr>
                <w:rFonts w:eastAsia="Arial Unicode MS"/>
                <w:sz w:val="23"/>
                <w:szCs w:val="23"/>
              </w:rPr>
              <w:t>Surjpaul</w:t>
            </w:r>
            <w:proofErr w:type="spellEnd"/>
            <w:r w:rsidRPr="002169D5">
              <w:rPr>
                <w:rFonts w:eastAsia="Arial Unicode MS"/>
                <w:sz w:val="23"/>
                <w:szCs w:val="23"/>
              </w:rPr>
              <w:t xml:space="preserve"> Singh</w:t>
            </w:r>
          </w:p>
        </w:tc>
        <w:tc>
          <w:tcPr>
            <w:tcW w:w="2268" w:type="dxa"/>
            <w:vMerge/>
          </w:tcPr>
          <w:p w:rsidR="00871850" w:rsidRPr="002169D5" w:rsidRDefault="00871850" w:rsidP="00871850">
            <w:pPr>
              <w:spacing w:after="0"/>
              <w:rPr>
                <w:rFonts w:eastAsia="Arial Unicode MS"/>
                <w:sz w:val="23"/>
                <w:szCs w:val="23"/>
              </w:rPr>
            </w:pPr>
          </w:p>
        </w:tc>
      </w:tr>
      <w:tr w:rsidR="00871850" w:rsidRPr="002169D5" w:rsidTr="00871850">
        <w:trPr>
          <w:trHeight w:val="270"/>
        </w:trPr>
        <w:tc>
          <w:tcPr>
            <w:tcW w:w="4338" w:type="dxa"/>
            <w:vMerge/>
          </w:tcPr>
          <w:p w:rsidR="00871850" w:rsidRPr="002169D5" w:rsidRDefault="00871850" w:rsidP="00871850">
            <w:pPr>
              <w:spacing w:after="0"/>
              <w:rPr>
                <w:rFonts w:eastAsia="Arial Unicode MS"/>
                <w:sz w:val="23"/>
                <w:szCs w:val="23"/>
              </w:rPr>
            </w:pPr>
          </w:p>
        </w:tc>
        <w:tc>
          <w:tcPr>
            <w:tcW w:w="2970" w:type="dxa"/>
          </w:tcPr>
          <w:p w:rsidR="00871850" w:rsidRPr="002169D5" w:rsidRDefault="00871850" w:rsidP="00871850">
            <w:pPr>
              <w:spacing w:after="0"/>
              <w:rPr>
                <w:rFonts w:eastAsia="Arial Unicode MS"/>
                <w:sz w:val="23"/>
                <w:szCs w:val="23"/>
              </w:rPr>
            </w:pPr>
            <w:r w:rsidRPr="002169D5">
              <w:rPr>
                <w:rFonts w:eastAsia="Arial Unicode MS"/>
                <w:sz w:val="23"/>
                <w:szCs w:val="23"/>
              </w:rPr>
              <w:t>Mrs. Prudence Archer</w:t>
            </w:r>
          </w:p>
        </w:tc>
        <w:tc>
          <w:tcPr>
            <w:tcW w:w="2268" w:type="dxa"/>
          </w:tcPr>
          <w:p w:rsidR="00871850" w:rsidRPr="002169D5" w:rsidRDefault="00871850" w:rsidP="00871850">
            <w:pPr>
              <w:spacing w:after="0"/>
              <w:rPr>
                <w:rFonts w:eastAsia="Arial Unicode MS"/>
                <w:sz w:val="23"/>
                <w:szCs w:val="23"/>
              </w:rPr>
            </w:pPr>
            <w:r w:rsidRPr="002169D5">
              <w:rPr>
                <w:rFonts w:eastAsia="Arial Unicode MS"/>
                <w:sz w:val="23"/>
                <w:szCs w:val="23"/>
              </w:rPr>
              <w:t>December 01, 2014</w:t>
            </w:r>
          </w:p>
        </w:tc>
      </w:tr>
      <w:tr w:rsidR="00604A26" w:rsidRPr="002169D5" w:rsidTr="00871850">
        <w:tc>
          <w:tcPr>
            <w:tcW w:w="4338" w:type="dxa"/>
          </w:tcPr>
          <w:p w:rsidR="00604A26" w:rsidRPr="002169D5" w:rsidRDefault="00604A26" w:rsidP="00871850">
            <w:pPr>
              <w:spacing w:after="0"/>
              <w:rPr>
                <w:rFonts w:eastAsia="Arial Unicode MS"/>
                <w:sz w:val="23"/>
                <w:szCs w:val="23"/>
              </w:rPr>
            </w:pPr>
            <w:r w:rsidRPr="002169D5">
              <w:rPr>
                <w:rFonts w:eastAsia="Arial Unicode MS"/>
                <w:sz w:val="23"/>
                <w:szCs w:val="23"/>
              </w:rPr>
              <w:t>Environmental Officer I, EITD</w:t>
            </w:r>
          </w:p>
        </w:tc>
        <w:tc>
          <w:tcPr>
            <w:tcW w:w="2970" w:type="dxa"/>
          </w:tcPr>
          <w:p w:rsidR="00604A26" w:rsidRPr="002169D5" w:rsidRDefault="00604A26" w:rsidP="00871850">
            <w:pPr>
              <w:spacing w:after="0"/>
              <w:rPr>
                <w:rFonts w:eastAsia="Arial Unicode MS"/>
                <w:sz w:val="23"/>
                <w:szCs w:val="23"/>
              </w:rPr>
            </w:pPr>
            <w:r w:rsidRPr="002169D5">
              <w:rPr>
                <w:rFonts w:eastAsia="Arial Unicode MS"/>
                <w:sz w:val="23"/>
                <w:szCs w:val="23"/>
              </w:rPr>
              <w:t>Ms. Vanessa Williams</w:t>
            </w:r>
          </w:p>
        </w:tc>
        <w:tc>
          <w:tcPr>
            <w:tcW w:w="2268" w:type="dxa"/>
          </w:tcPr>
          <w:p w:rsidR="00604A26" w:rsidRPr="002169D5" w:rsidRDefault="00604A26" w:rsidP="00871850">
            <w:pPr>
              <w:spacing w:after="0"/>
              <w:rPr>
                <w:rFonts w:eastAsia="Arial Unicode MS"/>
                <w:sz w:val="23"/>
                <w:szCs w:val="23"/>
              </w:rPr>
            </w:pPr>
            <w:r w:rsidRPr="002169D5">
              <w:rPr>
                <w:rFonts w:eastAsia="Arial Unicode MS"/>
                <w:sz w:val="23"/>
                <w:szCs w:val="23"/>
              </w:rPr>
              <w:t>May 19, 2014</w:t>
            </w:r>
          </w:p>
        </w:tc>
      </w:tr>
      <w:tr w:rsidR="00604A26" w:rsidRPr="002169D5" w:rsidTr="00871850">
        <w:tc>
          <w:tcPr>
            <w:tcW w:w="4338" w:type="dxa"/>
          </w:tcPr>
          <w:p w:rsidR="00604A26" w:rsidRPr="002169D5" w:rsidRDefault="00604A26" w:rsidP="00871850">
            <w:pPr>
              <w:spacing w:after="0"/>
              <w:rPr>
                <w:rFonts w:eastAsia="Arial Unicode MS"/>
                <w:sz w:val="23"/>
                <w:szCs w:val="23"/>
              </w:rPr>
            </w:pPr>
            <w:r w:rsidRPr="002169D5">
              <w:rPr>
                <w:rFonts w:eastAsia="Arial Unicode MS"/>
                <w:sz w:val="23"/>
                <w:szCs w:val="23"/>
              </w:rPr>
              <w:t>Environmental Officer I, BU, BMD</w:t>
            </w:r>
          </w:p>
        </w:tc>
        <w:tc>
          <w:tcPr>
            <w:tcW w:w="2970" w:type="dxa"/>
          </w:tcPr>
          <w:p w:rsidR="00604A26" w:rsidRPr="002169D5" w:rsidRDefault="00604A26" w:rsidP="00871850">
            <w:pPr>
              <w:spacing w:after="0"/>
              <w:rPr>
                <w:rFonts w:eastAsia="Arial Unicode MS"/>
                <w:sz w:val="23"/>
                <w:szCs w:val="23"/>
              </w:rPr>
            </w:pPr>
            <w:r w:rsidRPr="002169D5">
              <w:rPr>
                <w:rFonts w:eastAsia="Arial Unicode MS"/>
                <w:sz w:val="23"/>
                <w:szCs w:val="23"/>
              </w:rPr>
              <w:t>Mr. Vidyanand Mohabir</w:t>
            </w:r>
          </w:p>
        </w:tc>
        <w:tc>
          <w:tcPr>
            <w:tcW w:w="2268" w:type="dxa"/>
          </w:tcPr>
          <w:p w:rsidR="00604A26" w:rsidRPr="002169D5" w:rsidRDefault="00604A26" w:rsidP="00871850">
            <w:pPr>
              <w:spacing w:after="0"/>
              <w:rPr>
                <w:rFonts w:eastAsia="Arial Unicode MS"/>
                <w:sz w:val="23"/>
                <w:szCs w:val="23"/>
              </w:rPr>
            </w:pPr>
            <w:r w:rsidRPr="002169D5">
              <w:rPr>
                <w:rFonts w:eastAsia="Arial Unicode MS"/>
                <w:sz w:val="23"/>
                <w:szCs w:val="23"/>
              </w:rPr>
              <w:t>May 19, 2014</w:t>
            </w:r>
          </w:p>
        </w:tc>
      </w:tr>
      <w:tr w:rsidR="00604A26" w:rsidRPr="002169D5" w:rsidTr="00871850">
        <w:tc>
          <w:tcPr>
            <w:tcW w:w="4338" w:type="dxa"/>
          </w:tcPr>
          <w:p w:rsidR="00604A26" w:rsidRPr="002169D5" w:rsidRDefault="00604A26" w:rsidP="00871850">
            <w:pPr>
              <w:spacing w:after="0"/>
              <w:rPr>
                <w:rFonts w:eastAsia="Arial Unicode MS"/>
                <w:sz w:val="23"/>
                <w:szCs w:val="23"/>
              </w:rPr>
            </w:pPr>
            <w:r w:rsidRPr="002169D5">
              <w:rPr>
                <w:rFonts w:eastAsia="Arial Unicode MS"/>
                <w:sz w:val="23"/>
                <w:szCs w:val="23"/>
              </w:rPr>
              <w:t>Senior Environmental Officer, Water Quality Unit, EMPD</w:t>
            </w:r>
          </w:p>
        </w:tc>
        <w:tc>
          <w:tcPr>
            <w:tcW w:w="2970" w:type="dxa"/>
          </w:tcPr>
          <w:p w:rsidR="00604A26" w:rsidRPr="002169D5" w:rsidRDefault="00604A26" w:rsidP="00871850">
            <w:pPr>
              <w:spacing w:after="0"/>
              <w:rPr>
                <w:rFonts w:eastAsia="Arial Unicode MS"/>
                <w:sz w:val="23"/>
                <w:szCs w:val="23"/>
              </w:rPr>
            </w:pPr>
            <w:r w:rsidRPr="002169D5">
              <w:rPr>
                <w:rFonts w:eastAsia="Arial Unicode MS"/>
                <w:sz w:val="23"/>
                <w:szCs w:val="23"/>
              </w:rPr>
              <w:t>Ms. Angela Franklin</w:t>
            </w:r>
          </w:p>
        </w:tc>
        <w:tc>
          <w:tcPr>
            <w:tcW w:w="2268" w:type="dxa"/>
          </w:tcPr>
          <w:p w:rsidR="00604A26" w:rsidRPr="002169D5" w:rsidRDefault="00604A26" w:rsidP="00871850">
            <w:pPr>
              <w:spacing w:after="0"/>
              <w:rPr>
                <w:rFonts w:eastAsia="Arial Unicode MS"/>
                <w:sz w:val="23"/>
                <w:szCs w:val="23"/>
              </w:rPr>
            </w:pPr>
            <w:r w:rsidRPr="002169D5">
              <w:rPr>
                <w:rFonts w:eastAsia="Arial Unicode MS"/>
                <w:sz w:val="23"/>
                <w:szCs w:val="23"/>
              </w:rPr>
              <w:t>June 02, 2014</w:t>
            </w:r>
          </w:p>
        </w:tc>
      </w:tr>
      <w:tr w:rsidR="00604A26" w:rsidRPr="002169D5" w:rsidTr="00871850">
        <w:tc>
          <w:tcPr>
            <w:tcW w:w="4338" w:type="dxa"/>
          </w:tcPr>
          <w:p w:rsidR="00604A26" w:rsidRPr="002169D5" w:rsidRDefault="00604A26" w:rsidP="00871850">
            <w:pPr>
              <w:spacing w:after="0"/>
              <w:rPr>
                <w:rFonts w:eastAsia="Arial Unicode MS"/>
                <w:sz w:val="23"/>
                <w:szCs w:val="23"/>
              </w:rPr>
            </w:pPr>
            <w:r w:rsidRPr="002169D5">
              <w:rPr>
                <w:rFonts w:eastAsia="Arial Unicode MS"/>
                <w:sz w:val="23"/>
                <w:szCs w:val="23"/>
              </w:rPr>
              <w:t>Environmental Officer I, Water Quality Unit, EMPD</w:t>
            </w:r>
          </w:p>
        </w:tc>
        <w:tc>
          <w:tcPr>
            <w:tcW w:w="2970" w:type="dxa"/>
          </w:tcPr>
          <w:p w:rsidR="00604A26" w:rsidRPr="002169D5" w:rsidRDefault="00604A26" w:rsidP="00871850">
            <w:pPr>
              <w:spacing w:after="0"/>
              <w:rPr>
                <w:rFonts w:eastAsia="Arial Unicode MS"/>
                <w:sz w:val="23"/>
                <w:szCs w:val="23"/>
              </w:rPr>
            </w:pPr>
            <w:r w:rsidRPr="002169D5">
              <w:rPr>
                <w:rFonts w:eastAsia="Arial Unicode MS"/>
                <w:sz w:val="23"/>
                <w:szCs w:val="23"/>
              </w:rPr>
              <w:t>Mr. Frank Grogan</w:t>
            </w:r>
          </w:p>
        </w:tc>
        <w:tc>
          <w:tcPr>
            <w:tcW w:w="2268" w:type="dxa"/>
          </w:tcPr>
          <w:p w:rsidR="00604A26" w:rsidRPr="002169D5" w:rsidRDefault="00604A26" w:rsidP="00871850">
            <w:pPr>
              <w:spacing w:after="0"/>
              <w:rPr>
                <w:rFonts w:eastAsia="Arial Unicode MS"/>
                <w:sz w:val="23"/>
                <w:szCs w:val="23"/>
              </w:rPr>
            </w:pPr>
            <w:r w:rsidRPr="002169D5">
              <w:rPr>
                <w:rFonts w:eastAsia="Arial Unicode MS"/>
                <w:sz w:val="23"/>
                <w:szCs w:val="23"/>
              </w:rPr>
              <w:t>June 02, 2014</w:t>
            </w:r>
          </w:p>
        </w:tc>
      </w:tr>
      <w:tr w:rsidR="00604A26" w:rsidRPr="002169D5" w:rsidTr="00871850">
        <w:tc>
          <w:tcPr>
            <w:tcW w:w="4338" w:type="dxa"/>
          </w:tcPr>
          <w:p w:rsidR="00604A26" w:rsidRPr="002169D5" w:rsidRDefault="00604A26" w:rsidP="00871850">
            <w:pPr>
              <w:spacing w:after="0"/>
              <w:rPr>
                <w:rFonts w:eastAsia="Arial Unicode MS"/>
                <w:sz w:val="23"/>
                <w:szCs w:val="23"/>
              </w:rPr>
            </w:pPr>
            <w:r w:rsidRPr="002169D5">
              <w:rPr>
                <w:rFonts w:eastAsia="Arial Unicode MS"/>
                <w:sz w:val="23"/>
                <w:szCs w:val="23"/>
              </w:rPr>
              <w:t>Environmental Officer I, Water Quality Unit, EMPD</w:t>
            </w:r>
          </w:p>
        </w:tc>
        <w:tc>
          <w:tcPr>
            <w:tcW w:w="2970" w:type="dxa"/>
          </w:tcPr>
          <w:p w:rsidR="00604A26" w:rsidRPr="002169D5" w:rsidRDefault="00604A26" w:rsidP="00871850">
            <w:pPr>
              <w:spacing w:after="0"/>
              <w:rPr>
                <w:rFonts w:eastAsia="Arial Unicode MS"/>
                <w:sz w:val="23"/>
                <w:szCs w:val="23"/>
              </w:rPr>
            </w:pPr>
            <w:r w:rsidRPr="002169D5">
              <w:rPr>
                <w:rFonts w:eastAsia="Arial Unicode MS"/>
                <w:sz w:val="23"/>
                <w:szCs w:val="23"/>
              </w:rPr>
              <w:t>Mr. Mahesh Persaud</w:t>
            </w:r>
          </w:p>
        </w:tc>
        <w:tc>
          <w:tcPr>
            <w:tcW w:w="2268" w:type="dxa"/>
          </w:tcPr>
          <w:p w:rsidR="00604A26" w:rsidRPr="002169D5" w:rsidRDefault="00604A26" w:rsidP="00871850">
            <w:pPr>
              <w:spacing w:after="0"/>
              <w:rPr>
                <w:rFonts w:eastAsia="Arial Unicode MS"/>
                <w:sz w:val="23"/>
                <w:szCs w:val="23"/>
              </w:rPr>
            </w:pPr>
            <w:r w:rsidRPr="002169D5">
              <w:rPr>
                <w:rFonts w:eastAsia="Arial Unicode MS"/>
                <w:sz w:val="23"/>
                <w:szCs w:val="23"/>
              </w:rPr>
              <w:t>June 02, 2014</w:t>
            </w:r>
          </w:p>
        </w:tc>
      </w:tr>
      <w:tr w:rsidR="00604A26" w:rsidRPr="002169D5" w:rsidTr="00871850">
        <w:tc>
          <w:tcPr>
            <w:tcW w:w="4338" w:type="dxa"/>
          </w:tcPr>
          <w:p w:rsidR="00604A26" w:rsidRPr="002169D5" w:rsidRDefault="00604A26" w:rsidP="00871850">
            <w:pPr>
              <w:spacing w:after="0"/>
              <w:rPr>
                <w:rFonts w:eastAsia="Arial Unicode MS"/>
                <w:sz w:val="23"/>
                <w:szCs w:val="23"/>
              </w:rPr>
            </w:pPr>
            <w:r w:rsidRPr="002169D5">
              <w:rPr>
                <w:rFonts w:eastAsia="Arial Unicode MS"/>
                <w:sz w:val="23"/>
                <w:szCs w:val="23"/>
              </w:rPr>
              <w:t>Environmental Officer II, AFT, EMPD</w:t>
            </w:r>
          </w:p>
        </w:tc>
        <w:tc>
          <w:tcPr>
            <w:tcW w:w="2970" w:type="dxa"/>
          </w:tcPr>
          <w:p w:rsidR="00604A26" w:rsidRPr="002169D5" w:rsidRDefault="00604A26" w:rsidP="00871850">
            <w:pPr>
              <w:spacing w:after="0"/>
              <w:rPr>
                <w:rFonts w:eastAsia="Arial Unicode MS"/>
                <w:sz w:val="23"/>
                <w:szCs w:val="23"/>
              </w:rPr>
            </w:pPr>
            <w:r w:rsidRPr="002169D5">
              <w:rPr>
                <w:rFonts w:eastAsia="Arial Unicode MS"/>
                <w:sz w:val="23"/>
                <w:szCs w:val="23"/>
              </w:rPr>
              <w:t>Mr. Selwyn Anthony</w:t>
            </w:r>
          </w:p>
        </w:tc>
        <w:tc>
          <w:tcPr>
            <w:tcW w:w="2268" w:type="dxa"/>
          </w:tcPr>
          <w:p w:rsidR="00604A26" w:rsidRPr="002169D5" w:rsidRDefault="00604A26" w:rsidP="00871850">
            <w:pPr>
              <w:spacing w:after="0"/>
              <w:rPr>
                <w:rFonts w:eastAsia="Arial Unicode MS"/>
                <w:sz w:val="23"/>
                <w:szCs w:val="23"/>
              </w:rPr>
            </w:pPr>
            <w:r w:rsidRPr="002169D5">
              <w:rPr>
                <w:rFonts w:eastAsia="Arial Unicode MS"/>
                <w:sz w:val="23"/>
                <w:szCs w:val="23"/>
              </w:rPr>
              <w:t>June 02, 2014</w:t>
            </w:r>
          </w:p>
        </w:tc>
      </w:tr>
      <w:tr w:rsidR="00604A26" w:rsidRPr="002169D5" w:rsidTr="00871850">
        <w:tc>
          <w:tcPr>
            <w:tcW w:w="4338" w:type="dxa"/>
          </w:tcPr>
          <w:p w:rsidR="00604A26" w:rsidRPr="002169D5" w:rsidRDefault="00604A26" w:rsidP="00871850">
            <w:pPr>
              <w:spacing w:after="0"/>
              <w:rPr>
                <w:rFonts w:eastAsia="Arial Unicode MS"/>
                <w:sz w:val="23"/>
                <w:szCs w:val="23"/>
              </w:rPr>
            </w:pPr>
            <w:r w:rsidRPr="002169D5">
              <w:rPr>
                <w:rFonts w:eastAsia="Arial Unicode MS"/>
                <w:sz w:val="23"/>
                <w:szCs w:val="23"/>
              </w:rPr>
              <w:t>Driver, Litter Prevention Programme</w:t>
            </w:r>
          </w:p>
        </w:tc>
        <w:tc>
          <w:tcPr>
            <w:tcW w:w="2970" w:type="dxa"/>
          </w:tcPr>
          <w:p w:rsidR="00604A26" w:rsidRPr="002169D5" w:rsidRDefault="00604A26" w:rsidP="00871850">
            <w:pPr>
              <w:spacing w:after="0"/>
              <w:rPr>
                <w:rFonts w:eastAsia="Arial Unicode MS"/>
                <w:sz w:val="23"/>
                <w:szCs w:val="23"/>
              </w:rPr>
            </w:pPr>
            <w:r w:rsidRPr="002169D5">
              <w:rPr>
                <w:rFonts w:eastAsia="Arial Unicode MS"/>
                <w:sz w:val="23"/>
                <w:szCs w:val="23"/>
              </w:rPr>
              <w:t>Mr. Joel Williams</w:t>
            </w:r>
          </w:p>
        </w:tc>
        <w:tc>
          <w:tcPr>
            <w:tcW w:w="2268" w:type="dxa"/>
          </w:tcPr>
          <w:p w:rsidR="00604A26" w:rsidRPr="002169D5" w:rsidRDefault="00604A26" w:rsidP="00871850">
            <w:pPr>
              <w:spacing w:after="0"/>
              <w:rPr>
                <w:rFonts w:eastAsia="Arial Unicode MS"/>
                <w:sz w:val="23"/>
                <w:szCs w:val="23"/>
              </w:rPr>
            </w:pPr>
            <w:r w:rsidRPr="002169D5">
              <w:rPr>
                <w:rFonts w:eastAsia="Arial Unicode MS"/>
                <w:sz w:val="23"/>
                <w:szCs w:val="23"/>
              </w:rPr>
              <w:t>June 02, 2014</w:t>
            </w:r>
          </w:p>
        </w:tc>
      </w:tr>
      <w:tr w:rsidR="00604A26" w:rsidRPr="002169D5" w:rsidTr="00871850">
        <w:tc>
          <w:tcPr>
            <w:tcW w:w="4338" w:type="dxa"/>
          </w:tcPr>
          <w:p w:rsidR="00604A26" w:rsidRPr="002169D5" w:rsidRDefault="00040364" w:rsidP="00871850">
            <w:pPr>
              <w:spacing w:after="0"/>
              <w:rPr>
                <w:rFonts w:eastAsia="Arial Unicode MS"/>
                <w:sz w:val="23"/>
                <w:szCs w:val="23"/>
              </w:rPr>
            </w:pPr>
            <w:r w:rsidRPr="002169D5">
              <w:rPr>
                <w:rFonts w:eastAsia="Arial Unicode MS"/>
                <w:sz w:val="23"/>
                <w:szCs w:val="23"/>
              </w:rPr>
              <w:t>Driver, Litter Prevention Programme</w:t>
            </w:r>
          </w:p>
        </w:tc>
        <w:tc>
          <w:tcPr>
            <w:tcW w:w="2970" w:type="dxa"/>
          </w:tcPr>
          <w:p w:rsidR="00604A26" w:rsidRPr="002169D5" w:rsidRDefault="00040364" w:rsidP="00871850">
            <w:pPr>
              <w:spacing w:after="0"/>
              <w:rPr>
                <w:rFonts w:eastAsia="Arial Unicode MS"/>
                <w:sz w:val="23"/>
                <w:szCs w:val="23"/>
              </w:rPr>
            </w:pPr>
            <w:r w:rsidRPr="002169D5">
              <w:rPr>
                <w:rFonts w:eastAsia="Arial Unicode MS"/>
                <w:sz w:val="23"/>
                <w:szCs w:val="23"/>
              </w:rPr>
              <w:t>Mr. Stephen Michael</w:t>
            </w:r>
          </w:p>
        </w:tc>
        <w:tc>
          <w:tcPr>
            <w:tcW w:w="2268" w:type="dxa"/>
          </w:tcPr>
          <w:p w:rsidR="00604A26" w:rsidRPr="002169D5" w:rsidRDefault="00040364" w:rsidP="00871850">
            <w:pPr>
              <w:spacing w:after="0"/>
              <w:rPr>
                <w:rFonts w:eastAsia="Arial Unicode MS"/>
                <w:sz w:val="23"/>
                <w:szCs w:val="23"/>
              </w:rPr>
            </w:pPr>
            <w:r w:rsidRPr="002169D5">
              <w:rPr>
                <w:rFonts w:eastAsia="Arial Unicode MS"/>
                <w:sz w:val="23"/>
                <w:szCs w:val="23"/>
              </w:rPr>
              <w:t>June 02, 2014</w:t>
            </w:r>
          </w:p>
        </w:tc>
      </w:tr>
      <w:tr w:rsidR="00040364" w:rsidRPr="002169D5" w:rsidTr="00871850">
        <w:tc>
          <w:tcPr>
            <w:tcW w:w="4338" w:type="dxa"/>
          </w:tcPr>
          <w:p w:rsidR="00040364" w:rsidRPr="002169D5" w:rsidRDefault="00040364" w:rsidP="00871850">
            <w:pPr>
              <w:spacing w:after="0"/>
              <w:rPr>
                <w:rFonts w:eastAsia="Arial Unicode MS"/>
                <w:sz w:val="23"/>
                <w:szCs w:val="23"/>
              </w:rPr>
            </w:pPr>
            <w:r w:rsidRPr="002169D5">
              <w:rPr>
                <w:rFonts w:eastAsia="Arial Unicode MS"/>
                <w:sz w:val="23"/>
                <w:szCs w:val="23"/>
              </w:rPr>
              <w:t>Driver, Admin</w:t>
            </w:r>
          </w:p>
        </w:tc>
        <w:tc>
          <w:tcPr>
            <w:tcW w:w="2970" w:type="dxa"/>
          </w:tcPr>
          <w:p w:rsidR="00040364" w:rsidRPr="002169D5" w:rsidRDefault="00040364" w:rsidP="00871850">
            <w:pPr>
              <w:spacing w:after="0"/>
              <w:rPr>
                <w:rFonts w:eastAsia="Arial Unicode MS"/>
                <w:sz w:val="23"/>
                <w:szCs w:val="23"/>
              </w:rPr>
            </w:pPr>
            <w:r w:rsidRPr="002169D5">
              <w:rPr>
                <w:rFonts w:eastAsia="Arial Unicode MS"/>
                <w:sz w:val="23"/>
                <w:szCs w:val="23"/>
              </w:rPr>
              <w:t xml:space="preserve">Mr. </w:t>
            </w:r>
            <w:proofErr w:type="spellStart"/>
            <w:r w:rsidRPr="002169D5">
              <w:rPr>
                <w:rFonts w:eastAsia="Arial Unicode MS"/>
                <w:sz w:val="23"/>
                <w:szCs w:val="23"/>
              </w:rPr>
              <w:t>Igris</w:t>
            </w:r>
            <w:proofErr w:type="spellEnd"/>
            <w:r w:rsidRPr="002169D5">
              <w:rPr>
                <w:rFonts w:eastAsia="Arial Unicode MS"/>
                <w:sz w:val="23"/>
                <w:szCs w:val="23"/>
              </w:rPr>
              <w:t xml:space="preserve"> Lewis</w:t>
            </w:r>
          </w:p>
        </w:tc>
        <w:tc>
          <w:tcPr>
            <w:tcW w:w="2268" w:type="dxa"/>
          </w:tcPr>
          <w:p w:rsidR="00040364" w:rsidRPr="002169D5" w:rsidRDefault="00040364" w:rsidP="00871850">
            <w:pPr>
              <w:spacing w:after="0"/>
              <w:rPr>
                <w:rFonts w:eastAsia="Arial Unicode MS"/>
                <w:sz w:val="23"/>
                <w:szCs w:val="23"/>
              </w:rPr>
            </w:pPr>
            <w:r w:rsidRPr="002169D5">
              <w:rPr>
                <w:rFonts w:eastAsia="Arial Unicode MS"/>
                <w:sz w:val="23"/>
                <w:szCs w:val="23"/>
              </w:rPr>
              <w:t>June 02, 2014</w:t>
            </w:r>
          </w:p>
        </w:tc>
      </w:tr>
      <w:tr w:rsidR="00040364" w:rsidRPr="002169D5" w:rsidTr="00871850">
        <w:tc>
          <w:tcPr>
            <w:tcW w:w="4338" w:type="dxa"/>
          </w:tcPr>
          <w:p w:rsidR="00040364" w:rsidRPr="002169D5" w:rsidRDefault="00040364" w:rsidP="00871850">
            <w:pPr>
              <w:spacing w:after="0"/>
              <w:rPr>
                <w:rFonts w:eastAsia="Arial Unicode MS"/>
                <w:sz w:val="23"/>
                <w:szCs w:val="23"/>
              </w:rPr>
            </w:pPr>
            <w:r w:rsidRPr="002169D5">
              <w:rPr>
                <w:rFonts w:eastAsia="Arial Unicode MS"/>
                <w:sz w:val="23"/>
                <w:szCs w:val="23"/>
              </w:rPr>
              <w:t>Office Assistant, Admin</w:t>
            </w:r>
          </w:p>
        </w:tc>
        <w:tc>
          <w:tcPr>
            <w:tcW w:w="2970" w:type="dxa"/>
          </w:tcPr>
          <w:p w:rsidR="00040364" w:rsidRPr="002169D5" w:rsidRDefault="00040364" w:rsidP="00871850">
            <w:pPr>
              <w:spacing w:after="0"/>
              <w:rPr>
                <w:rFonts w:eastAsia="Arial Unicode MS"/>
                <w:sz w:val="23"/>
                <w:szCs w:val="23"/>
              </w:rPr>
            </w:pPr>
            <w:r w:rsidRPr="002169D5">
              <w:rPr>
                <w:rFonts w:eastAsia="Arial Unicode MS"/>
                <w:sz w:val="23"/>
                <w:szCs w:val="23"/>
              </w:rPr>
              <w:t>Ms. Arlene Allen</w:t>
            </w:r>
          </w:p>
        </w:tc>
        <w:tc>
          <w:tcPr>
            <w:tcW w:w="2268" w:type="dxa"/>
          </w:tcPr>
          <w:p w:rsidR="00040364" w:rsidRPr="002169D5" w:rsidRDefault="00040364" w:rsidP="00871850">
            <w:pPr>
              <w:spacing w:after="0"/>
              <w:rPr>
                <w:rFonts w:eastAsia="Arial Unicode MS"/>
                <w:sz w:val="23"/>
                <w:szCs w:val="23"/>
              </w:rPr>
            </w:pPr>
            <w:r w:rsidRPr="002169D5">
              <w:rPr>
                <w:rFonts w:eastAsia="Arial Unicode MS"/>
                <w:sz w:val="23"/>
                <w:szCs w:val="23"/>
              </w:rPr>
              <w:t>June 9, 2014</w:t>
            </w:r>
          </w:p>
        </w:tc>
      </w:tr>
      <w:tr w:rsidR="00040364" w:rsidRPr="002169D5" w:rsidTr="00871850">
        <w:trPr>
          <w:trHeight w:val="270"/>
        </w:trPr>
        <w:tc>
          <w:tcPr>
            <w:tcW w:w="4338" w:type="dxa"/>
            <w:vMerge w:val="restart"/>
          </w:tcPr>
          <w:p w:rsidR="00040364" w:rsidRPr="002169D5" w:rsidRDefault="00040364" w:rsidP="00871850">
            <w:pPr>
              <w:spacing w:after="0"/>
              <w:rPr>
                <w:rFonts w:eastAsia="Arial Unicode MS"/>
                <w:sz w:val="23"/>
                <w:szCs w:val="23"/>
              </w:rPr>
            </w:pPr>
            <w:r w:rsidRPr="002169D5">
              <w:rPr>
                <w:rFonts w:eastAsia="Arial Unicode MS"/>
                <w:sz w:val="23"/>
                <w:szCs w:val="23"/>
              </w:rPr>
              <w:t>Temporary Handyman, Admin</w:t>
            </w:r>
          </w:p>
        </w:tc>
        <w:tc>
          <w:tcPr>
            <w:tcW w:w="2970" w:type="dxa"/>
          </w:tcPr>
          <w:p w:rsidR="00040364" w:rsidRPr="002169D5" w:rsidRDefault="00040364" w:rsidP="00871850">
            <w:pPr>
              <w:spacing w:after="0"/>
              <w:rPr>
                <w:rFonts w:eastAsia="Arial Unicode MS"/>
                <w:sz w:val="23"/>
                <w:szCs w:val="23"/>
              </w:rPr>
            </w:pPr>
            <w:r w:rsidRPr="002169D5">
              <w:rPr>
                <w:rFonts w:eastAsia="Arial Unicode MS"/>
                <w:sz w:val="23"/>
                <w:szCs w:val="23"/>
              </w:rPr>
              <w:t xml:space="preserve">Mr. Raymond </w:t>
            </w:r>
            <w:proofErr w:type="spellStart"/>
            <w:r w:rsidRPr="002169D5">
              <w:rPr>
                <w:rFonts w:eastAsia="Arial Unicode MS"/>
                <w:sz w:val="23"/>
                <w:szCs w:val="23"/>
              </w:rPr>
              <w:t>Legall</w:t>
            </w:r>
            <w:proofErr w:type="spellEnd"/>
          </w:p>
        </w:tc>
        <w:tc>
          <w:tcPr>
            <w:tcW w:w="2268" w:type="dxa"/>
          </w:tcPr>
          <w:p w:rsidR="00040364" w:rsidRPr="002169D5" w:rsidRDefault="00040364" w:rsidP="00871850">
            <w:pPr>
              <w:spacing w:after="0"/>
              <w:rPr>
                <w:rFonts w:eastAsia="Arial Unicode MS"/>
                <w:sz w:val="23"/>
                <w:szCs w:val="23"/>
              </w:rPr>
            </w:pPr>
            <w:r w:rsidRPr="002169D5">
              <w:rPr>
                <w:rFonts w:eastAsia="Arial Unicode MS"/>
                <w:sz w:val="23"/>
                <w:szCs w:val="23"/>
              </w:rPr>
              <w:t>June 12, 2014</w:t>
            </w:r>
          </w:p>
        </w:tc>
      </w:tr>
      <w:tr w:rsidR="00040364" w:rsidRPr="002169D5" w:rsidTr="00871850">
        <w:trPr>
          <w:trHeight w:val="270"/>
        </w:trPr>
        <w:tc>
          <w:tcPr>
            <w:tcW w:w="4338" w:type="dxa"/>
            <w:vMerge/>
          </w:tcPr>
          <w:p w:rsidR="00040364" w:rsidRPr="002169D5" w:rsidRDefault="00040364" w:rsidP="00871850">
            <w:pPr>
              <w:spacing w:after="0"/>
              <w:rPr>
                <w:rFonts w:eastAsia="Arial Unicode MS"/>
                <w:sz w:val="23"/>
                <w:szCs w:val="23"/>
              </w:rPr>
            </w:pPr>
          </w:p>
        </w:tc>
        <w:tc>
          <w:tcPr>
            <w:tcW w:w="2970" w:type="dxa"/>
          </w:tcPr>
          <w:p w:rsidR="00040364" w:rsidRPr="002169D5" w:rsidRDefault="00040364" w:rsidP="00871850">
            <w:pPr>
              <w:spacing w:after="0"/>
              <w:rPr>
                <w:rFonts w:eastAsia="Arial Unicode MS"/>
                <w:sz w:val="23"/>
                <w:szCs w:val="23"/>
              </w:rPr>
            </w:pPr>
            <w:r w:rsidRPr="002169D5">
              <w:rPr>
                <w:rFonts w:eastAsia="Arial Unicode MS"/>
                <w:sz w:val="23"/>
                <w:szCs w:val="23"/>
              </w:rPr>
              <w:t>Mr. Kevin Durant</w:t>
            </w:r>
          </w:p>
        </w:tc>
        <w:tc>
          <w:tcPr>
            <w:tcW w:w="2268" w:type="dxa"/>
          </w:tcPr>
          <w:p w:rsidR="00040364" w:rsidRPr="002169D5" w:rsidRDefault="00871850" w:rsidP="00871850">
            <w:pPr>
              <w:spacing w:after="0"/>
              <w:rPr>
                <w:rFonts w:eastAsia="Arial Unicode MS"/>
                <w:sz w:val="23"/>
                <w:szCs w:val="23"/>
              </w:rPr>
            </w:pPr>
            <w:r w:rsidRPr="002169D5">
              <w:rPr>
                <w:rFonts w:eastAsia="Arial Unicode MS"/>
                <w:sz w:val="23"/>
                <w:szCs w:val="23"/>
              </w:rPr>
              <w:t>December 15, 2014</w:t>
            </w:r>
          </w:p>
        </w:tc>
      </w:tr>
      <w:tr w:rsidR="00040364" w:rsidRPr="002169D5" w:rsidTr="00871850">
        <w:tc>
          <w:tcPr>
            <w:tcW w:w="4338" w:type="dxa"/>
          </w:tcPr>
          <w:p w:rsidR="00040364" w:rsidRPr="002169D5" w:rsidRDefault="00040364" w:rsidP="00871850">
            <w:pPr>
              <w:spacing w:after="0"/>
              <w:rPr>
                <w:rFonts w:eastAsia="Arial Unicode MS"/>
                <w:sz w:val="23"/>
                <w:szCs w:val="23"/>
              </w:rPr>
            </w:pPr>
            <w:r w:rsidRPr="002169D5">
              <w:rPr>
                <w:rFonts w:eastAsia="Arial Unicode MS"/>
                <w:sz w:val="23"/>
                <w:szCs w:val="23"/>
              </w:rPr>
              <w:t>Environmental Officer I, EMCD</w:t>
            </w:r>
          </w:p>
        </w:tc>
        <w:tc>
          <w:tcPr>
            <w:tcW w:w="2970" w:type="dxa"/>
          </w:tcPr>
          <w:p w:rsidR="00040364" w:rsidRPr="002169D5" w:rsidRDefault="00040364" w:rsidP="00871850">
            <w:pPr>
              <w:spacing w:after="0"/>
              <w:rPr>
                <w:rFonts w:eastAsia="Arial Unicode MS"/>
                <w:sz w:val="23"/>
                <w:szCs w:val="23"/>
              </w:rPr>
            </w:pPr>
            <w:r w:rsidRPr="002169D5">
              <w:rPr>
                <w:rFonts w:eastAsia="Arial Unicode MS"/>
                <w:sz w:val="23"/>
                <w:szCs w:val="23"/>
              </w:rPr>
              <w:t>Mr. Mahendra Budhram</w:t>
            </w:r>
          </w:p>
        </w:tc>
        <w:tc>
          <w:tcPr>
            <w:tcW w:w="2268" w:type="dxa"/>
          </w:tcPr>
          <w:p w:rsidR="00040364" w:rsidRPr="002169D5" w:rsidRDefault="00040364" w:rsidP="00871850">
            <w:pPr>
              <w:spacing w:after="0"/>
              <w:rPr>
                <w:rFonts w:eastAsia="Arial Unicode MS"/>
                <w:sz w:val="23"/>
                <w:szCs w:val="23"/>
              </w:rPr>
            </w:pPr>
            <w:r w:rsidRPr="002169D5">
              <w:rPr>
                <w:rFonts w:eastAsia="Arial Unicode MS"/>
                <w:sz w:val="23"/>
                <w:szCs w:val="23"/>
              </w:rPr>
              <w:t>September 01, 2014</w:t>
            </w:r>
          </w:p>
        </w:tc>
      </w:tr>
      <w:tr w:rsidR="00040364" w:rsidRPr="002169D5" w:rsidTr="00871850">
        <w:tc>
          <w:tcPr>
            <w:tcW w:w="4338" w:type="dxa"/>
          </w:tcPr>
          <w:p w:rsidR="00040364" w:rsidRPr="002169D5" w:rsidRDefault="00040364" w:rsidP="00871850">
            <w:pPr>
              <w:spacing w:after="0"/>
              <w:rPr>
                <w:rFonts w:eastAsia="Arial Unicode MS"/>
                <w:sz w:val="23"/>
                <w:szCs w:val="23"/>
              </w:rPr>
            </w:pPr>
            <w:r w:rsidRPr="002169D5">
              <w:rPr>
                <w:rFonts w:eastAsia="Arial Unicode MS"/>
                <w:sz w:val="23"/>
                <w:szCs w:val="23"/>
              </w:rPr>
              <w:t>Environmental Officer II, M&amp;F Unit, EMPD</w:t>
            </w:r>
          </w:p>
        </w:tc>
        <w:tc>
          <w:tcPr>
            <w:tcW w:w="2970" w:type="dxa"/>
          </w:tcPr>
          <w:p w:rsidR="00040364" w:rsidRPr="002169D5" w:rsidRDefault="00040364" w:rsidP="00871850">
            <w:pPr>
              <w:spacing w:after="0"/>
              <w:rPr>
                <w:rFonts w:eastAsia="Arial Unicode MS"/>
                <w:sz w:val="23"/>
                <w:szCs w:val="23"/>
              </w:rPr>
            </w:pPr>
            <w:r w:rsidRPr="002169D5">
              <w:rPr>
                <w:rFonts w:eastAsia="Arial Unicode MS"/>
                <w:sz w:val="23"/>
                <w:szCs w:val="23"/>
              </w:rPr>
              <w:t>Ms. Odessa Duncan</w:t>
            </w:r>
          </w:p>
        </w:tc>
        <w:tc>
          <w:tcPr>
            <w:tcW w:w="2268" w:type="dxa"/>
          </w:tcPr>
          <w:p w:rsidR="00040364" w:rsidRPr="002169D5" w:rsidRDefault="00040364" w:rsidP="00871850">
            <w:pPr>
              <w:spacing w:after="0"/>
              <w:rPr>
                <w:rFonts w:eastAsia="Arial Unicode MS"/>
                <w:sz w:val="23"/>
                <w:szCs w:val="23"/>
              </w:rPr>
            </w:pPr>
            <w:r w:rsidRPr="002169D5">
              <w:rPr>
                <w:rFonts w:eastAsia="Arial Unicode MS"/>
                <w:sz w:val="23"/>
                <w:szCs w:val="23"/>
              </w:rPr>
              <w:t>November 17, 2014</w:t>
            </w:r>
          </w:p>
        </w:tc>
      </w:tr>
      <w:tr w:rsidR="00040364" w:rsidRPr="002169D5" w:rsidTr="00871850">
        <w:tc>
          <w:tcPr>
            <w:tcW w:w="4338" w:type="dxa"/>
          </w:tcPr>
          <w:p w:rsidR="00040364" w:rsidRPr="002169D5" w:rsidRDefault="00040364" w:rsidP="00871850">
            <w:pPr>
              <w:spacing w:after="0"/>
              <w:rPr>
                <w:rFonts w:eastAsia="Arial Unicode MS"/>
                <w:sz w:val="23"/>
                <w:szCs w:val="23"/>
              </w:rPr>
            </w:pPr>
            <w:r w:rsidRPr="002169D5">
              <w:rPr>
                <w:rFonts w:eastAsia="Arial Unicode MS"/>
                <w:sz w:val="23"/>
                <w:szCs w:val="23"/>
              </w:rPr>
              <w:t>Environmental Officer I, II&amp;E, EMPD</w:t>
            </w:r>
          </w:p>
        </w:tc>
        <w:tc>
          <w:tcPr>
            <w:tcW w:w="2970" w:type="dxa"/>
          </w:tcPr>
          <w:p w:rsidR="00040364" w:rsidRPr="002169D5" w:rsidRDefault="00040364" w:rsidP="00871850">
            <w:pPr>
              <w:spacing w:after="0"/>
              <w:rPr>
                <w:rFonts w:eastAsia="Arial Unicode MS"/>
                <w:sz w:val="23"/>
                <w:szCs w:val="23"/>
              </w:rPr>
            </w:pPr>
            <w:r w:rsidRPr="002169D5">
              <w:rPr>
                <w:rFonts w:eastAsia="Arial Unicode MS"/>
                <w:sz w:val="23"/>
                <w:szCs w:val="23"/>
              </w:rPr>
              <w:t xml:space="preserve">Ms. </w:t>
            </w:r>
            <w:proofErr w:type="spellStart"/>
            <w:r w:rsidRPr="002169D5">
              <w:rPr>
                <w:rFonts w:eastAsia="Arial Unicode MS"/>
                <w:sz w:val="23"/>
                <w:szCs w:val="23"/>
              </w:rPr>
              <w:t>Makini</w:t>
            </w:r>
            <w:proofErr w:type="spellEnd"/>
            <w:r w:rsidRPr="002169D5">
              <w:rPr>
                <w:rFonts w:eastAsia="Arial Unicode MS"/>
                <w:sz w:val="23"/>
                <w:szCs w:val="23"/>
              </w:rPr>
              <w:t xml:space="preserve"> Hackett</w:t>
            </w:r>
          </w:p>
        </w:tc>
        <w:tc>
          <w:tcPr>
            <w:tcW w:w="2268" w:type="dxa"/>
          </w:tcPr>
          <w:p w:rsidR="00040364" w:rsidRPr="002169D5" w:rsidRDefault="00871850" w:rsidP="00871850">
            <w:pPr>
              <w:spacing w:after="0"/>
              <w:rPr>
                <w:rFonts w:eastAsia="Arial Unicode MS"/>
                <w:sz w:val="23"/>
                <w:szCs w:val="23"/>
              </w:rPr>
            </w:pPr>
            <w:r w:rsidRPr="002169D5">
              <w:rPr>
                <w:rFonts w:eastAsia="Arial Unicode MS"/>
                <w:sz w:val="23"/>
                <w:szCs w:val="23"/>
              </w:rPr>
              <w:t>December, 19, 2014</w:t>
            </w:r>
          </w:p>
        </w:tc>
      </w:tr>
    </w:tbl>
    <w:p w:rsidR="00406094" w:rsidRDefault="00406094" w:rsidP="00E24131">
      <w:pPr>
        <w:rPr>
          <w:rFonts w:eastAsia="Arial Unicode MS"/>
          <w:b/>
          <w:color w:val="000000" w:themeColor="text1"/>
          <w:sz w:val="24"/>
          <w:szCs w:val="24"/>
        </w:rPr>
      </w:pPr>
    </w:p>
    <w:p w:rsidR="00274938" w:rsidRPr="00AE2CEB" w:rsidRDefault="00AE2CEB" w:rsidP="00871850">
      <w:pPr>
        <w:rPr>
          <w:rFonts w:eastAsia="Arial Unicode MS"/>
          <w:sz w:val="24"/>
          <w:szCs w:val="24"/>
        </w:rPr>
      </w:pPr>
      <w:r w:rsidRPr="00AE2CEB">
        <w:rPr>
          <w:rFonts w:eastAsia="Arial Unicode MS"/>
          <w:sz w:val="24"/>
          <w:szCs w:val="24"/>
        </w:rPr>
        <w:t xml:space="preserve">SECONDMENT: </w:t>
      </w:r>
    </w:p>
    <w:p w:rsidR="00274938" w:rsidRPr="002169D5" w:rsidRDefault="00274938" w:rsidP="00BC6942">
      <w:pPr>
        <w:pStyle w:val="ListParagraph"/>
        <w:numPr>
          <w:ilvl w:val="0"/>
          <w:numId w:val="10"/>
        </w:numPr>
        <w:spacing w:after="0"/>
        <w:ind w:left="720"/>
        <w:rPr>
          <w:rFonts w:eastAsia="Arial Unicode MS"/>
          <w:sz w:val="23"/>
          <w:szCs w:val="23"/>
        </w:rPr>
      </w:pPr>
      <w:r w:rsidRPr="002169D5">
        <w:rPr>
          <w:rFonts w:eastAsia="Arial Unicode MS"/>
          <w:sz w:val="23"/>
          <w:szCs w:val="23"/>
        </w:rPr>
        <w:t>Mr. Oswin David Environmental Officer I was seconded from MNRE to the Wildlife Unit, NRMD, effective February 03, 2014.</w:t>
      </w:r>
    </w:p>
    <w:p w:rsidR="00274938" w:rsidRPr="002169D5" w:rsidRDefault="00274938" w:rsidP="00BC6942">
      <w:pPr>
        <w:pStyle w:val="ListParagraph"/>
        <w:numPr>
          <w:ilvl w:val="0"/>
          <w:numId w:val="10"/>
        </w:numPr>
        <w:spacing w:after="0"/>
        <w:ind w:left="720"/>
        <w:rPr>
          <w:rFonts w:eastAsia="Arial Unicode MS"/>
          <w:sz w:val="23"/>
          <w:szCs w:val="23"/>
        </w:rPr>
      </w:pPr>
      <w:r w:rsidRPr="002169D5">
        <w:rPr>
          <w:rFonts w:eastAsia="Arial Unicode MS"/>
          <w:sz w:val="23"/>
          <w:szCs w:val="23"/>
        </w:rPr>
        <w:lastRenderedPageBreak/>
        <w:t>Mr. Dillon Charles, Environmental Officer I was seconded from MNRE to the EITD, effective October 01, 2014.</w:t>
      </w:r>
    </w:p>
    <w:p w:rsidR="00274938" w:rsidRPr="005C1229" w:rsidRDefault="00274938" w:rsidP="00274938">
      <w:pPr>
        <w:tabs>
          <w:tab w:val="left" w:pos="0"/>
          <w:tab w:val="left" w:pos="360"/>
        </w:tabs>
        <w:rPr>
          <w:b/>
        </w:rPr>
      </w:pPr>
      <w:r w:rsidRPr="005C1229">
        <w:rPr>
          <w:b/>
        </w:rPr>
        <w:tab/>
      </w:r>
      <w:r w:rsidRPr="005C1229">
        <w:rPr>
          <w:b/>
        </w:rPr>
        <w:tab/>
      </w:r>
    </w:p>
    <w:p w:rsidR="00274938" w:rsidRPr="00AE2CEB" w:rsidRDefault="00AE2CEB" w:rsidP="00274938">
      <w:pPr>
        <w:tabs>
          <w:tab w:val="left" w:pos="0"/>
          <w:tab w:val="left" w:pos="360"/>
        </w:tabs>
        <w:rPr>
          <w:sz w:val="24"/>
          <w:szCs w:val="24"/>
        </w:rPr>
      </w:pPr>
      <w:r w:rsidRPr="00AE2CEB">
        <w:rPr>
          <w:sz w:val="24"/>
          <w:szCs w:val="24"/>
        </w:rPr>
        <w:t>INTERNSHIP:</w:t>
      </w:r>
    </w:p>
    <w:p w:rsidR="00274938" w:rsidRPr="002169D5" w:rsidRDefault="00274938" w:rsidP="007A1D39">
      <w:pPr>
        <w:tabs>
          <w:tab w:val="left" w:pos="0"/>
          <w:tab w:val="left" w:pos="360"/>
        </w:tabs>
        <w:rPr>
          <w:sz w:val="23"/>
          <w:szCs w:val="23"/>
        </w:rPr>
      </w:pPr>
      <w:r w:rsidRPr="002169D5">
        <w:rPr>
          <w:sz w:val="23"/>
          <w:szCs w:val="23"/>
        </w:rPr>
        <w:t xml:space="preserve">The Agency responded positively to a request from the University of Guyana, to accommodate six (6) University Students as part of a two </w:t>
      </w:r>
      <w:r w:rsidR="00F94B7D" w:rsidRPr="002169D5">
        <w:rPr>
          <w:sz w:val="23"/>
          <w:szCs w:val="23"/>
        </w:rPr>
        <w:t>(2) months internship programme. T</w:t>
      </w:r>
      <w:r w:rsidRPr="002169D5">
        <w:rPr>
          <w:sz w:val="23"/>
          <w:szCs w:val="23"/>
        </w:rPr>
        <w:t xml:space="preserve">he students that were selected to undergo internship at the Agency </w:t>
      </w:r>
      <w:r w:rsidR="00F94B7D" w:rsidRPr="002169D5">
        <w:rPr>
          <w:sz w:val="23"/>
          <w:szCs w:val="23"/>
        </w:rPr>
        <w:t>were</w:t>
      </w:r>
      <w:r w:rsidRPr="002169D5">
        <w:rPr>
          <w:sz w:val="23"/>
          <w:szCs w:val="23"/>
        </w:rPr>
        <w:t>:</w:t>
      </w:r>
    </w:p>
    <w:p w:rsidR="00274938" w:rsidRPr="002169D5" w:rsidRDefault="00274938" w:rsidP="00BC6942">
      <w:pPr>
        <w:pStyle w:val="ListParagraph"/>
        <w:numPr>
          <w:ilvl w:val="0"/>
          <w:numId w:val="11"/>
        </w:numPr>
        <w:tabs>
          <w:tab w:val="left" w:pos="0"/>
          <w:tab w:val="left" w:pos="360"/>
        </w:tabs>
        <w:spacing w:after="0"/>
        <w:rPr>
          <w:sz w:val="23"/>
          <w:szCs w:val="23"/>
        </w:rPr>
      </w:pPr>
      <w:r w:rsidRPr="002169D5">
        <w:rPr>
          <w:sz w:val="23"/>
          <w:szCs w:val="23"/>
        </w:rPr>
        <w:t>Mr. Timothy Babb, 3</w:t>
      </w:r>
      <w:r w:rsidRPr="002169D5">
        <w:rPr>
          <w:sz w:val="23"/>
          <w:szCs w:val="23"/>
          <w:vertAlign w:val="superscript"/>
        </w:rPr>
        <w:t>rd</w:t>
      </w:r>
      <w:r w:rsidRPr="002169D5">
        <w:rPr>
          <w:sz w:val="23"/>
          <w:szCs w:val="23"/>
        </w:rPr>
        <w:t xml:space="preserve"> year Environmental Science student and Ms. </w:t>
      </w:r>
      <w:proofErr w:type="spellStart"/>
      <w:r w:rsidRPr="002169D5">
        <w:rPr>
          <w:sz w:val="23"/>
          <w:szCs w:val="23"/>
        </w:rPr>
        <w:t>Makini</w:t>
      </w:r>
      <w:proofErr w:type="spellEnd"/>
      <w:r w:rsidRPr="002169D5">
        <w:rPr>
          <w:sz w:val="23"/>
          <w:szCs w:val="23"/>
        </w:rPr>
        <w:t xml:space="preserve"> Hackett, 4</w:t>
      </w:r>
      <w:r w:rsidRPr="002169D5">
        <w:rPr>
          <w:sz w:val="23"/>
          <w:szCs w:val="23"/>
          <w:vertAlign w:val="superscript"/>
        </w:rPr>
        <w:t>th</w:t>
      </w:r>
      <w:r w:rsidRPr="002169D5">
        <w:rPr>
          <w:sz w:val="23"/>
          <w:szCs w:val="23"/>
        </w:rPr>
        <w:t xml:space="preserve"> year Environmental Science student, attached to EMPD.</w:t>
      </w:r>
    </w:p>
    <w:p w:rsidR="00274938" w:rsidRPr="002169D5" w:rsidRDefault="00274938" w:rsidP="00BC6942">
      <w:pPr>
        <w:pStyle w:val="ListParagraph"/>
        <w:numPr>
          <w:ilvl w:val="0"/>
          <w:numId w:val="11"/>
        </w:numPr>
        <w:tabs>
          <w:tab w:val="left" w:pos="0"/>
          <w:tab w:val="left" w:pos="360"/>
        </w:tabs>
        <w:spacing w:after="0"/>
        <w:rPr>
          <w:sz w:val="23"/>
          <w:szCs w:val="23"/>
        </w:rPr>
      </w:pPr>
      <w:r w:rsidRPr="002169D5">
        <w:rPr>
          <w:sz w:val="23"/>
          <w:szCs w:val="23"/>
        </w:rPr>
        <w:t>Ms. Sara Henry, 3</w:t>
      </w:r>
      <w:r w:rsidRPr="002169D5">
        <w:rPr>
          <w:sz w:val="23"/>
          <w:szCs w:val="23"/>
          <w:vertAlign w:val="superscript"/>
        </w:rPr>
        <w:t>rd</w:t>
      </w:r>
      <w:r w:rsidRPr="002169D5">
        <w:rPr>
          <w:sz w:val="23"/>
          <w:szCs w:val="23"/>
        </w:rPr>
        <w:t xml:space="preserve"> year Environmental Science student and Mr. </w:t>
      </w:r>
      <w:proofErr w:type="spellStart"/>
      <w:r w:rsidRPr="002169D5">
        <w:rPr>
          <w:sz w:val="23"/>
          <w:szCs w:val="23"/>
        </w:rPr>
        <w:t>Govindra</w:t>
      </w:r>
      <w:proofErr w:type="spellEnd"/>
      <w:r w:rsidRPr="002169D5">
        <w:rPr>
          <w:sz w:val="23"/>
          <w:szCs w:val="23"/>
        </w:rPr>
        <w:t xml:space="preserve"> </w:t>
      </w:r>
      <w:proofErr w:type="spellStart"/>
      <w:r w:rsidRPr="002169D5">
        <w:rPr>
          <w:sz w:val="23"/>
          <w:szCs w:val="23"/>
        </w:rPr>
        <w:t>Punu</w:t>
      </w:r>
      <w:proofErr w:type="spellEnd"/>
      <w:r w:rsidRPr="002169D5">
        <w:rPr>
          <w:sz w:val="23"/>
          <w:szCs w:val="23"/>
        </w:rPr>
        <w:t>, 3</w:t>
      </w:r>
      <w:r w:rsidRPr="002169D5">
        <w:rPr>
          <w:sz w:val="23"/>
          <w:szCs w:val="23"/>
          <w:vertAlign w:val="superscript"/>
        </w:rPr>
        <w:t>rd</w:t>
      </w:r>
      <w:r w:rsidRPr="002169D5">
        <w:rPr>
          <w:sz w:val="23"/>
          <w:szCs w:val="23"/>
        </w:rPr>
        <w:t xml:space="preserve"> year Biology student, attached to EMCD.</w:t>
      </w:r>
    </w:p>
    <w:p w:rsidR="00274938" w:rsidRPr="002169D5" w:rsidRDefault="00274938" w:rsidP="00BC6942">
      <w:pPr>
        <w:pStyle w:val="ListParagraph"/>
        <w:numPr>
          <w:ilvl w:val="0"/>
          <w:numId w:val="11"/>
        </w:numPr>
        <w:tabs>
          <w:tab w:val="left" w:pos="0"/>
          <w:tab w:val="left" w:pos="360"/>
        </w:tabs>
        <w:spacing w:after="0"/>
        <w:rPr>
          <w:sz w:val="23"/>
          <w:szCs w:val="23"/>
        </w:rPr>
      </w:pPr>
      <w:r w:rsidRPr="002169D5">
        <w:rPr>
          <w:sz w:val="23"/>
          <w:szCs w:val="23"/>
        </w:rPr>
        <w:t>Mr. Nickolas Chin, 4</w:t>
      </w:r>
      <w:r w:rsidRPr="002169D5">
        <w:rPr>
          <w:sz w:val="23"/>
          <w:szCs w:val="23"/>
          <w:vertAlign w:val="superscript"/>
        </w:rPr>
        <w:t>th</w:t>
      </w:r>
      <w:r w:rsidRPr="002169D5">
        <w:rPr>
          <w:sz w:val="23"/>
          <w:szCs w:val="23"/>
        </w:rPr>
        <w:t xml:space="preserve"> year Environmental Science student and Ms. Ashley </w:t>
      </w:r>
      <w:proofErr w:type="spellStart"/>
      <w:r w:rsidRPr="002169D5">
        <w:rPr>
          <w:sz w:val="23"/>
          <w:szCs w:val="23"/>
        </w:rPr>
        <w:t>Semple</w:t>
      </w:r>
      <w:proofErr w:type="spellEnd"/>
      <w:r w:rsidRPr="002169D5">
        <w:rPr>
          <w:sz w:val="23"/>
          <w:szCs w:val="23"/>
        </w:rPr>
        <w:t>, 2</w:t>
      </w:r>
      <w:r w:rsidRPr="002169D5">
        <w:rPr>
          <w:sz w:val="23"/>
          <w:szCs w:val="23"/>
          <w:vertAlign w:val="superscript"/>
        </w:rPr>
        <w:t>nd</w:t>
      </w:r>
      <w:r w:rsidRPr="002169D5">
        <w:rPr>
          <w:sz w:val="23"/>
          <w:szCs w:val="23"/>
        </w:rPr>
        <w:t xml:space="preserve"> year Environmental Science student, attached to EITD.</w:t>
      </w:r>
    </w:p>
    <w:p w:rsidR="00274938" w:rsidRPr="001A17FD" w:rsidRDefault="00274938" w:rsidP="00E24131">
      <w:pPr>
        <w:rPr>
          <w:rFonts w:eastAsia="Arial Unicode MS"/>
          <w:b/>
          <w:color w:val="000000" w:themeColor="text1"/>
          <w:sz w:val="24"/>
          <w:szCs w:val="24"/>
        </w:rPr>
      </w:pPr>
    </w:p>
    <w:p w:rsidR="00E24131" w:rsidRPr="00AE2CEB" w:rsidRDefault="00AE2CEB" w:rsidP="00E24131">
      <w:pPr>
        <w:rPr>
          <w:rFonts w:eastAsia="Arial Unicode MS"/>
          <w:color w:val="000000" w:themeColor="text1"/>
          <w:sz w:val="24"/>
          <w:szCs w:val="24"/>
        </w:rPr>
      </w:pPr>
      <w:r w:rsidRPr="00AE2CEB">
        <w:rPr>
          <w:rFonts w:eastAsia="Arial Unicode MS"/>
          <w:color w:val="000000" w:themeColor="text1"/>
          <w:sz w:val="24"/>
          <w:szCs w:val="24"/>
        </w:rPr>
        <w:t xml:space="preserve">PROMOTIONS </w:t>
      </w:r>
    </w:p>
    <w:p w:rsidR="00BB5CC6" w:rsidRPr="002169D5" w:rsidRDefault="00BB5CC6" w:rsidP="00C85B2F">
      <w:pPr>
        <w:ind w:left="720" w:hanging="720"/>
        <w:rPr>
          <w:rFonts w:eastAsia="Arial Unicode MS"/>
          <w:b/>
          <w:sz w:val="23"/>
          <w:szCs w:val="23"/>
        </w:rPr>
      </w:pPr>
      <w:r w:rsidRPr="002169D5">
        <w:rPr>
          <w:rFonts w:eastAsia="Arial Unicode MS"/>
          <w:b/>
          <w:sz w:val="23"/>
          <w:szCs w:val="23"/>
        </w:rPr>
        <w:t>Confirmation:</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Mr. Richard Layne </w:t>
      </w:r>
      <w:r w:rsidR="00563FC7" w:rsidRPr="002169D5">
        <w:rPr>
          <w:rFonts w:eastAsia="Arial Unicode MS"/>
          <w:sz w:val="23"/>
          <w:szCs w:val="23"/>
        </w:rPr>
        <w:t>was</w:t>
      </w:r>
      <w:r w:rsidRPr="002169D5">
        <w:rPr>
          <w:rFonts w:eastAsia="Arial Unicode MS"/>
          <w:sz w:val="23"/>
          <w:szCs w:val="23"/>
        </w:rPr>
        <w:t xml:space="preserve"> confirmed in the post of Legal Officer, Office of the Executive Director, effective January 02, 2014.</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Mr. Erick Hinds </w:t>
      </w:r>
      <w:r w:rsidR="00563FC7" w:rsidRPr="002169D5">
        <w:rPr>
          <w:rFonts w:eastAsia="Arial Unicode MS"/>
          <w:sz w:val="23"/>
          <w:szCs w:val="23"/>
        </w:rPr>
        <w:t>was</w:t>
      </w:r>
      <w:r w:rsidRPr="002169D5">
        <w:rPr>
          <w:rFonts w:eastAsia="Arial Unicode MS"/>
          <w:sz w:val="23"/>
          <w:szCs w:val="23"/>
        </w:rPr>
        <w:t xml:space="preserve"> confirmed in the post of Driver, ADMIN, </w:t>
      </w:r>
      <w:proofErr w:type="gramStart"/>
      <w:r w:rsidRPr="002169D5">
        <w:rPr>
          <w:rFonts w:eastAsia="Arial Unicode MS"/>
          <w:sz w:val="23"/>
          <w:szCs w:val="23"/>
        </w:rPr>
        <w:t>effective</w:t>
      </w:r>
      <w:proofErr w:type="gramEnd"/>
      <w:r w:rsidRPr="002169D5">
        <w:rPr>
          <w:rFonts w:eastAsia="Arial Unicode MS"/>
          <w:sz w:val="23"/>
          <w:szCs w:val="23"/>
        </w:rPr>
        <w:t xml:space="preserve"> January 29, 2014.</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Ms. Nicole </w:t>
      </w:r>
      <w:proofErr w:type="spellStart"/>
      <w:r w:rsidRPr="002169D5">
        <w:rPr>
          <w:rFonts w:eastAsia="Arial Unicode MS"/>
          <w:sz w:val="23"/>
          <w:szCs w:val="23"/>
        </w:rPr>
        <w:t>Hohenkirk</w:t>
      </w:r>
      <w:proofErr w:type="spellEnd"/>
      <w:r w:rsidRPr="002169D5">
        <w:rPr>
          <w:rFonts w:eastAsia="Arial Unicode MS"/>
          <w:sz w:val="23"/>
          <w:szCs w:val="23"/>
        </w:rPr>
        <w:t xml:space="preserve"> </w:t>
      </w:r>
      <w:r w:rsidR="00563FC7" w:rsidRPr="002169D5">
        <w:rPr>
          <w:rFonts w:eastAsia="Arial Unicode MS"/>
          <w:sz w:val="23"/>
          <w:szCs w:val="23"/>
        </w:rPr>
        <w:t>was</w:t>
      </w:r>
      <w:r w:rsidRPr="002169D5">
        <w:rPr>
          <w:rFonts w:eastAsia="Arial Unicode MS"/>
          <w:sz w:val="23"/>
          <w:szCs w:val="23"/>
        </w:rPr>
        <w:t xml:space="preserve"> confirmed in the post of Executive Assistant, EMCD, </w:t>
      </w:r>
      <w:proofErr w:type="gramStart"/>
      <w:r w:rsidRPr="002169D5">
        <w:rPr>
          <w:rFonts w:eastAsia="Arial Unicode MS"/>
          <w:sz w:val="23"/>
          <w:szCs w:val="23"/>
        </w:rPr>
        <w:t>effective</w:t>
      </w:r>
      <w:proofErr w:type="gramEnd"/>
      <w:r w:rsidRPr="002169D5">
        <w:rPr>
          <w:rFonts w:eastAsia="Arial Unicode MS"/>
          <w:sz w:val="23"/>
          <w:szCs w:val="23"/>
        </w:rPr>
        <w:t xml:space="preserve"> February 18, 2014.</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Mr. </w:t>
      </w:r>
      <w:proofErr w:type="spellStart"/>
      <w:r w:rsidRPr="002169D5">
        <w:rPr>
          <w:rFonts w:eastAsia="Arial Unicode MS"/>
          <w:sz w:val="23"/>
          <w:szCs w:val="23"/>
        </w:rPr>
        <w:t>Kwesi</w:t>
      </w:r>
      <w:proofErr w:type="spellEnd"/>
      <w:r w:rsidRPr="002169D5">
        <w:rPr>
          <w:rFonts w:eastAsia="Arial Unicode MS"/>
          <w:sz w:val="23"/>
          <w:szCs w:val="23"/>
        </w:rPr>
        <w:t xml:space="preserve"> Smith </w:t>
      </w:r>
      <w:r w:rsidR="00563FC7" w:rsidRPr="002169D5">
        <w:rPr>
          <w:rFonts w:eastAsia="Arial Unicode MS"/>
          <w:sz w:val="23"/>
          <w:szCs w:val="23"/>
        </w:rPr>
        <w:t>was</w:t>
      </w:r>
      <w:r w:rsidRPr="002169D5">
        <w:rPr>
          <w:rFonts w:eastAsia="Arial Unicode MS"/>
          <w:sz w:val="23"/>
          <w:szCs w:val="23"/>
        </w:rPr>
        <w:t xml:space="preserve"> confirmed in the post of Driver, Admin, </w:t>
      </w:r>
      <w:proofErr w:type="gramStart"/>
      <w:r w:rsidRPr="002169D5">
        <w:rPr>
          <w:rFonts w:eastAsia="Arial Unicode MS"/>
          <w:sz w:val="23"/>
          <w:szCs w:val="23"/>
        </w:rPr>
        <w:t>effective</w:t>
      </w:r>
      <w:proofErr w:type="gramEnd"/>
      <w:r w:rsidRPr="002169D5">
        <w:rPr>
          <w:rFonts w:eastAsia="Arial Unicode MS"/>
          <w:sz w:val="23"/>
          <w:szCs w:val="23"/>
        </w:rPr>
        <w:t xml:space="preserve"> March 02, 2014.</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Ms. Camille Adams </w:t>
      </w:r>
      <w:r w:rsidR="00563FC7" w:rsidRPr="002169D5">
        <w:rPr>
          <w:rFonts w:eastAsia="Arial Unicode MS"/>
          <w:sz w:val="23"/>
          <w:szCs w:val="23"/>
        </w:rPr>
        <w:t>was</w:t>
      </w:r>
      <w:r w:rsidRPr="002169D5">
        <w:rPr>
          <w:rFonts w:eastAsia="Arial Unicode MS"/>
          <w:sz w:val="23"/>
          <w:szCs w:val="23"/>
        </w:rPr>
        <w:t xml:space="preserve"> confirmed in the post of Senior Environmental Officer, AFT, EMPD, </w:t>
      </w:r>
      <w:proofErr w:type="gramStart"/>
      <w:r w:rsidRPr="002169D5">
        <w:rPr>
          <w:rFonts w:eastAsia="Arial Unicode MS"/>
          <w:sz w:val="23"/>
          <w:szCs w:val="23"/>
        </w:rPr>
        <w:t>effective</w:t>
      </w:r>
      <w:proofErr w:type="gramEnd"/>
      <w:r w:rsidRPr="002169D5">
        <w:rPr>
          <w:rFonts w:eastAsia="Arial Unicode MS"/>
          <w:sz w:val="23"/>
          <w:szCs w:val="23"/>
        </w:rPr>
        <w:t xml:space="preserve"> April 13, 2014.</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Ms. </w:t>
      </w:r>
      <w:proofErr w:type="spellStart"/>
      <w:r w:rsidRPr="002169D5">
        <w:rPr>
          <w:rFonts w:eastAsia="Arial Unicode MS"/>
          <w:sz w:val="23"/>
          <w:szCs w:val="23"/>
        </w:rPr>
        <w:t>Bibi</w:t>
      </w:r>
      <w:proofErr w:type="spellEnd"/>
      <w:r w:rsidRPr="002169D5">
        <w:rPr>
          <w:rFonts w:eastAsia="Arial Unicode MS"/>
          <w:sz w:val="23"/>
          <w:szCs w:val="23"/>
        </w:rPr>
        <w:t xml:space="preserve"> Sharief </w:t>
      </w:r>
      <w:r w:rsidR="00563FC7" w:rsidRPr="002169D5">
        <w:rPr>
          <w:rFonts w:eastAsia="Arial Unicode MS"/>
          <w:sz w:val="23"/>
          <w:szCs w:val="23"/>
        </w:rPr>
        <w:t>was</w:t>
      </w:r>
      <w:r w:rsidRPr="002169D5">
        <w:rPr>
          <w:rFonts w:eastAsia="Arial Unicode MS"/>
          <w:sz w:val="23"/>
          <w:szCs w:val="23"/>
        </w:rPr>
        <w:t xml:space="preserve"> confirmed in the post of Senior Environmental Officer, PAU, NRMD, </w:t>
      </w:r>
      <w:proofErr w:type="gramStart"/>
      <w:r w:rsidRPr="002169D5">
        <w:rPr>
          <w:rFonts w:eastAsia="Arial Unicode MS"/>
          <w:sz w:val="23"/>
          <w:szCs w:val="23"/>
        </w:rPr>
        <w:t>effective</w:t>
      </w:r>
      <w:proofErr w:type="gramEnd"/>
      <w:r w:rsidRPr="002169D5">
        <w:rPr>
          <w:rFonts w:eastAsia="Arial Unicode MS"/>
          <w:sz w:val="23"/>
          <w:szCs w:val="23"/>
        </w:rPr>
        <w:t xml:space="preserve"> May 03, 2014.</w:t>
      </w:r>
    </w:p>
    <w:p w:rsidR="00BB5CC6" w:rsidRPr="002169D5" w:rsidRDefault="00BB5CC6" w:rsidP="00BC6942">
      <w:pPr>
        <w:pStyle w:val="ListParagraph"/>
        <w:numPr>
          <w:ilvl w:val="0"/>
          <w:numId w:val="13"/>
        </w:numPr>
        <w:tabs>
          <w:tab w:val="left" w:pos="0"/>
          <w:tab w:val="left" w:pos="720"/>
        </w:tabs>
        <w:spacing w:after="0"/>
        <w:ind w:left="720" w:hanging="720"/>
        <w:rPr>
          <w:sz w:val="23"/>
          <w:szCs w:val="23"/>
        </w:rPr>
      </w:pPr>
      <w:r w:rsidRPr="002169D5">
        <w:rPr>
          <w:sz w:val="23"/>
          <w:szCs w:val="23"/>
        </w:rPr>
        <w:t xml:space="preserve">Mr. Carl </w:t>
      </w:r>
      <w:proofErr w:type="spellStart"/>
      <w:r w:rsidRPr="002169D5">
        <w:rPr>
          <w:sz w:val="23"/>
          <w:szCs w:val="23"/>
        </w:rPr>
        <w:t>Foo</w:t>
      </w:r>
      <w:proofErr w:type="spellEnd"/>
      <w:r w:rsidRPr="002169D5">
        <w:rPr>
          <w:sz w:val="23"/>
          <w:szCs w:val="23"/>
        </w:rPr>
        <w:t xml:space="preserve"> </w:t>
      </w:r>
      <w:r w:rsidR="00563FC7" w:rsidRPr="002169D5">
        <w:rPr>
          <w:sz w:val="23"/>
          <w:szCs w:val="23"/>
        </w:rPr>
        <w:t>was</w:t>
      </w:r>
      <w:r w:rsidRPr="002169D5">
        <w:rPr>
          <w:sz w:val="23"/>
          <w:szCs w:val="23"/>
        </w:rPr>
        <w:t xml:space="preserve"> confirmed in the post of Litter Prevention Warden, EMCD, </w:t>
      </w:r>
      <w:proofErr w:type="gramStart"/>
      <w:r w:rsidRPr="002169D5">
        <w:rPr>
          <w:sz w:val="23"/>
          <w:szCs w:val="23"/>
        </w:rPr>
        <w:t>effective</w:t>
      </w:r>
      <w:proofErr w:type="gramEnd"/>
      <w:r w:rsidRPr="002169D5">
        <w:rPr>
          <w:sz w:val="23"/>
          <w:szCs w:val="23"/>
        </w:rPr>
        <w:t xml:space="preserve"> July 30, 2014.</w:t>
      </w:r>
    </w:p>
    <w:p w:rsidR="00BB5CC6" w:rsidRPr="002169D5" w:rsidRDefault="00BB5CC6" w:rsidP="00BC6942">
      <w:pPr>
        <w:pStyle w:val="ListParagraph"/>
        <w:numPr>
          <w:ilvl w:val="0"/>
          <w:numId w:val="13"/>
        </w:numPr>
        <w:tabs>
          <w:tab w:val="left" w:pos="0"/>
          <w:tab w:val="left" w:pos="720"/>
        </w:tabs>
        <w:spacing w:after="0"/>
        <w:ind w:left="720" w:hanging="720"/>
        <w:rPr>
          <w:sz w:val="23"/>
          <w:szCs w:val="23"/>
        </w:rPr>
      </w:pPr>
      <w:r w:rsidRPr="002169D5">
        <w:rPr>
          <w:sz w:val="23"/>
          <w:szCs w:val="23"/>
        </w:rPr>
        <w:t xml:space="preserve">Ms. </w:t>
      </w:r>
      <w:proofErr w:type="spellStart"/>
      <w:r w:rsidRPr="002169D5">
        <w:rPr>
          <w:sz w:val="23"/>
          <w:szCs w:val="23"/>
        </w:rPr>
        <w:t>Desney</w:t>
      </w:r>
      <w:proofErr w:type="spellEnd"/>
      <w:r w:rsidRPr="002169D5">
        <w:rPr>
          <w:sz w:val="23"/>
          <w:szCs w:val="23"/>
        </w:rPr>
        <w:t xml:space="preserve"> </w:t>
      </w:r>
      <w:proofErr w:type="spellStart"/>
      <w:r w:rsidRPr="002169D5">
        <w:rPr>
          <w:sz w:val="23"/>
          <w:szCs w:val="23"/>
        </w:rPr>
        <w:t>Inniss</w:t>
      </w:r>
      <w:proofErr w:type="spellEnd"/>
      <w:r w:rsidRPr="002169D5">
        <w:rPr>
          <w:sz w:val="23"/>
          <w:szCs w:val="23"/>
        </w:rPr>
        <w:t xml:space="preserve"> </w:t>
      </w:r>
      <w:r w:rsidR="00563FC7" w:rsidRPr="002169D5">
        <w:rPr>
          <w:sz w:val="23"/>
          <w:szCs w:val="23"/>
        </w:rPr>
        <w:t>was</w:t>
      </w:r>
      <w:r w:rsidRPr="002169D5">
        <w:rPr>
          <w:sz w:val="23"/>
          <w:szCs w:val="23"/>
        </w:rPr>
        <w:t xml:space="preserve"> confirmed in the post of Litter Prevention Warden, EMCD, </w:t>
      </w:r>
      <w:proofErr w:type="gramStart"/>
      <w:r w:rsidRPr="002169D5">
        <w:rPr>
          <w:sz w:val="23"/>
          <w:szCs w:val="23"/>
        </w:rPr>
        <w:t>effective</w:t>
      </w:r>
      <w:proofErr w:type="gramEnd"/>
      <w:r w:rsidRPr="002169D5">
        <w:rPr>
          <w:sz w:val="23"/>
          <w:szCs w:val="23"/>
        </w:rPr>
        <w:t xml:space="preserve"> July 30, 2014.</w:t>
      </w:r>
    </w:p>
    <w:p w:rsidR="00BB5CC6" w:rsidRPr="002169D5" w:rsidRDefault="00BB5CC6" w:rsidP="00BC6942">
      <w:pPr>
        <w:pStyle w:val="ListParagraph"/>
        <w:numPr>
          <w:ilvl w:val="0"/>
          <w:numId w:val="13"/>
        </w:numPr>
        <w:tabs>
          <w:tab w:val="left" w:pos="0"/>
          <w:tab w:val="left" w:pos="720"/>
        </w:tabs>
        <w:spacing w:after="0"/>
        <w:ind w:left="720" w:hanging="720"/>
        <w:rPr>
          <w:sz w:val="23"/>
          <w:szCs w:val="23"/>
        </w:rPr>
      </w:pPr>
      <w:r w:rsidRPr="002169D5">
        <w:rPr>
          <w:sz w:val="23"/>
          <w:szCs w:val="23"/>
        </w:rPr>
        <w:t xml:space="preserve">Ms. </w:t>
      </w:r>
      <w:proofErr w:type="spellStart"/>
      <w:r w:rsidRPr="002169D5">
        <w:rPr>
          <w:sz w:val="23"/>
          <w:szCs w:val="23"/>
        </w:rPr>
        <w:t>Tenisha</w:t>
      </w:r>
      <w:proofErr w:type="spellEnd"/>
      <w:r w:rsidRPr="002169D5">
        <w:rPr>
          <w:sz w:val="23"/>
          <w:szCs w:val="23"/>
        </w:rPr>
        <w:t xml:space="preserve"> James </w:t>
      </w:r>
      <w:r w:rsidR="00563FC7" w:rsidRPr="002169D5">
        <w:rPr>
          <w:sz w:val="23"/>
          <w:szCs w:val="23"/>
        </w:rPr>
        <w:t>was</w:t>
      </w:r>
      <w:r w:rsidRPr="002169D5">
        <w:rPr>
          <w:sz w:val="23"/>
          <w:szCs w:val="23"/>
        </w:rPr>
        <w:t xml:space="preserve"> confirmed in the post of Litter Prevention Warden, EMCD, </w:t>
      </w:r>
      <w:proofErr w:type="gramStart"/>
      <w:r w:rsidRPr="002169D5">
        <w:rPr>
          <w:sz w:val="23"/>
          <w:szCs w:val="23"/>
        </w:rPr>
        <w:t>effective</w:t>
      </w:r>
      <w:proofErr w:type="gramEnd"/>
      <w:r w:rsidRPr="002169D5">
        <w:rPr>
          <w:sz w:val="23"/>
          <w:szCs w:val="23"/>
        </w:rPr>
        <w:t xml:space="preserve"> July 30, 2014.</w:t>
      </w:r>
    </w:p>
    <w:p w:rsidR="00BB5CC6" w:rsidRPr="002169D5" w:rsidRDefault="00BB5CC6" w:rsidP="00BC6942">
      <w:pPr>
        <w:pStyle w:val="ListParagraph"/>
        <w:numPr>
          <w:ilvl w:val="0"/>
          <w:numId w:val="13"/>
        </w:numPr>
        <w:tabs>
          <w:tab w:val="left" w:pos="0"/>
          <w:tab w:val="left" w:pos="720"/>
        </w:tabs>
        <w:spacing w:after="0"/>
        <w:ind w:left="720" w:hanging="720"/>
        <w:rPr>
          <w:sz w:val="23"/>
          <w:szCs w:val="23"/>
        </w:rPr>
      </w:pPr>
      <w:r w:rsidRPr="002169D5">
        <w:rPr>
          <w:sz w:val="23"/>
          <w:szCs w:val="23"/>
        </w:rPr>
        <w:t xml:space="preserve">Mr. </w:t>
      </w:r>
      <w:proofErr w:type="spellStart"/>
      <w:r w:rsidRPr="002169D5">
        <w:rPr>
          <w:sz w:val="23"/>
          <w:szCs w:val="23"/>
        </w:rPr>
        <w:t>Tethram</w:t>
      </w:r>
      <w:proofErr w:type="spellEnd"/>
      <w:r w:rsidRPr="002169D5">
        <w:rPr>
          <w:sz w:val="23"/>
          <w:szCs w:val="23"/>
        </w:rPr>
        <w:t xml:space="preserve"> Persaud </w:t>
      </w:r>
      <w:r w:rsidR="00563FC7" w:rsidRPr="002169D5">
        <w:rPr>
          <w:sz w:val="23"/>
          <w:szCs w:val="23"/>
        </w:rPr>
        <w:t>was</w:t>
      </w:r>
      <w:r w:rsidRPr="002169D5">
        <w:rPr>
          <w:sz w:val="23"/>
          <w:szCs w:val="23"/>
        </w:rPr>
        <w:t xml:space="preserve"> confirmed in the post of Litter Prevention Warden, effective July 30, 2014.</w:t>
      </w:r>
    </w:p>
    <w:p w:rsidR="00BB5CC6" w:rsidRPr="002169D5" w:rsidRDefault="00BB5CC6" w:rsidP="00BC6942">
      <w:pPr>
        <w:pStyle w:val="ListParagraph"/>
        <w:numPr>
          <w:ilvl w:val="0"/>
          <w:numId w:val="13"/>
        </w:numPr>
        <w:tabs>
          <w:tab w:val="left" w:pos="0"/>
          <w:tab w:val="left" w:pos="720"/>
        </w:tabs>
        <w:spacing w:after="0"/>
        <w:ind w:left="720" w:hanging="720"/>
        <w:rPr>
          <w:sz w:val="23"/>
          <w:szCs w:val="23"/>
        </w:rPr>
      </w:pPr>
      <w:r w:rsidRPr="002169D5">
        <w:rPr>
          <w:sz w:val="23"/>
          <w:szCs w:val="23"/>
        </w:rPr>
        <w:lastRenderedPageBreak/>
        <w:t xml:space="preserve">Ms. </w:t>
      </w:r>
      <w:proofErr w:type="spellStart"/>
      <w:r w:rsidRPr="002169D5">
        <w:rPr>
          <w:sz w:val="23"/>
          <w:szCs w:val="23"/>
        </w:rPr>
        <w:t>Jevella</w:t>
      </w:r>
      <w:proofErr w:type="spellEnd"/>
      <w:r w:rsidRPr="002169D5">
        <w:rPr>
          <w:sz w:val="23"/>
          <w:szCs w:val="23"/>
        </w:rPr>
        <w:t xml:space="preserve"> Rodney </w:t>
      </w:r>
      <w:r w:rsidR="00563FC7" w:rsidRPr="002169D5">
        <w:rPr>
          <w:sz w:val="23"/>
          <w:szCs w:val="23"/>
        </w:rPr>
        <w:t>was</w:t>
      </w:r>
      <w:r w:rsidRPr="002169D5">
        <w:rPr>
          <w:sz w:val="23"/>
          <w:szCs w:val="23"/>
        </w:rPr>
        <w:t xml:space="preserve"> confirmed in the post of Litter Prevention Warden effective July 30, 2014.</w:t>
      </w:r>
    </w:p>
    <w:p w:rsidR="00BB5CC6" w:rsidRPr="002169D5" w:rsidRDefault="00BB5CC6" w:rsidP="00BC6942">
      <w:pPr>
        <w:pStyle w:val="ListParagraph"/>
        <w:numPr>
          <w:ilvl w:val="0"/>
          <w:numId w:val="13"/>
        </w:numPr>
        <w:tabs>
          <w:tab w:val="left" w:pos="0"/>
          <w:tab w:val="left" w:pos="720"/>
        </w:tabs>
        <w:spacing w:after="0"/>
        <w:ind w:left="720" w:hanging="720"/>
        <w:rPr>
          <w:sz w:val="23"/>
          <w:szCs w:val="23"/>
        </w:rPr>
      </w:pPr>
      <w:r w:rsidRPr="002169D5">
        <w:rPr>
          <w:sz w:val="23"/>
          <w:szCs w:val="23"/>
        </w:rPr>
        <w:t xml:space="preserve">Mr. </w:t>
      </w:r>
      <w:proofErr w:type="spellStart"/>
      <w:r w:rsidRPr="002169D5">
        <w:rPr>
          <w:sz w:val="23"/>
          <w:szCs w:val="23"/>
        </w:rPr>
        <w:t>Eshwar</w:t>
      </w:r>
      <w:proofErr w:type="spellEnd"/>
      <w:r w:rsidRPr="002169D5">
        <w:rPr>
          <w:sz w:val="23"/>
          <w:szCs w:val="23"/>
        </w:rPr>
        <w:t xml:space="preserve"> </w:t>
      </w:r>
      <w:proofErr w:type="spellStart"/>
      <w:r w:rsidRPr="002169D5">
        <w:rPr>
          <w:sz w:val="23"/>
          <w:szCs w:val="23"/>
        </w:rPr>
        <w:t>Samaroo</w:t>
      </w:r>
      <w:proofErr w:type="spellEnd"/>
      <w:r w:rsidRPr="002169D5">
        <w:rPr>
          <w:sz w:val="23"/>
          <w:szCs w:val="23"/>
        </w:rPr>
        <w:t xml:space="preserve"> </w:t>
      </w:r>
      <w:r w:rsidR="00563FC7" w:rsidRPr="002169D5">
        <w:rPr>
          <w:sz w:val="23"/>
          <w:szCs w:val="23"/>
        </w:rPr>
        <w:t>was</w:t>
      </w:r>
      <w:r w:rsidRPr="002169D5">
        <w:rPr>
          <w:sz w:val="23"/>
          <w:szCs w:val="23"/>
        </w:rPr>
        <w:t xml:space="preserve"> confirmed in the post of Litter Prevention Warden, EMCD, </w:t>
      </w:r>
      <w:proofErr w:type="gramStart"/>
      <w:r w:rsidRPr="002169D5">
        <w:rPr>
          <w:sz w:val="23"/>
          <w:szCs w:val="23"/>
        </w:rPr>
        <w:t>effective</w:t>
      </w:r>
      <w:proofErr w:type="gramEnd"/>
      <w:r w:rsidRPr="002169D5">
        <w:rPr>
          <w:sz w:val="23"/>
          <w:szCs w:val="23"/>
        </w:rPr>
        <w:t xml:space="preserve"> July 30, 2014.</w:t>
      </w:r>
    </w:p>
    <w:p w:rsidR="00BB5CC6" w:rsidRPr="002169D5" w:rsidRDefault="00BB5CC6" w:rsidP="00BC6942">
      <w:pPr>
        <w:pStyle w:val="ListParagraph"/>
        <w:numPr>
          <w:ilvl w:val="0"/>
          <w:numId w:val="13"/>
        </w:numPr>
        <w:tabs>
          <w:tab w:val="left" w:pos="0"/>
          <w:tab w:val="left" w:pos="720"/>
        </w:tabs>
        <w:spacing w:after="0"/>
        <w:ind w:left="720" w:hanging="720"/>
        <w:rPr>
          <w:sz w:val="23"/>
          <w:szCs w:val="23"/>
        </w:rPr>
      </w:pPr>
      <w:r w:rsidRPr="002169D5">
        <w:rPr>
          <w:sz w:val="23"/>
          <w:szCs w:val="23"/>
        </w:rPr>
        <w:t xml:space="preserve">Ms. </w:t>
      </w:r>
      <w:proofErr w:type="spellStart"/>
      <w:r w:rsidRPr="002169D5">
        <w:rPr>
          <w:sz w:val="23"/>
          <w:szCs w:val="23"/>
        </w:rPr>
        <w:t>Joycelyn</w:t>
      </w:r>
      <w:proofErr w:type="spellEnd"/>
      <w:r w:rsidRPr="002169D5">
        <w:rPr>
          <w:sz w:val="23"/>
          <w:szCs w:val="23"/>
        </w:rPr>
        <w:t xml:space="preserve"> Gibbons </w:t>
      </w:r>
      <w:r w:rsidR="00563FC7" w:rsidRPr="002169D5">
        <w:rPr>
          <w:sz w:val="23"/>
          <w:szCs w:val="23"/>
        </w:rPr>
        <w:t>was</w:t>
      </w:r>
      <w:r w:rsidRPr="002169D5">
        <w:rPr>
          <w:sz w:val="23"/>
          <w:szCs w:val="23"/>
        </w:rPr>
        <w:t xml:space="preserve"> confirmed in the post of Litter Prevention Warden, EMCD, </w:t>
      </w:r>
      <w:proofErr w:type="gramStart"/>
      <w:r w:rsidRPr="002169D5">
        <w:rPr>
          <w:sz w:val="23"/>
          <w:szCs w:val="23"/>
        </w:rPr>
        <w:t>effective</w:t>
      </w:r>
      <w:proofErr w:type="gramEnd"/>
      <w:r w:rsidRPr="002169D5">
        <w:rPr>
          <w:sz w:val="23"/>
          <w:szCs w:val="23"/>
        </w:rPr>
        <w:t xml:space="preserve"> August 12, 2014.</w:t>
      </w:r>
    </w:p>
    <w:p w:rsidR="00BB5CC6" w:rsidRPr="002169D5" w:rsidRDefault="00BB5CC6" w:rsidP="00BC6942">
      <w:pPr>
        <w:pStyle w:val="ListParagraph"/>
        <w:numPr>
          <w:ilvl w:val="0"/>
          <w:numId w:val="13"/>
        </w:numPr>
        <w:tabs>
          <w:tab w:val="left" w:pos="0"/>
          <w:tab w:val="left" w:pos="720"/>
        </w:tabs>
        <w:spacing w:after="0"/>
        <w:ind w:left="720" w:hanging="720"/>
        <w:rPr>
          <w:sz w:val="23"/>
          <w:szCs w:val="23"/>
        </w:rPr>
      </w:pPr>
      <w:r w:rsidRPr="002169D5">
        <w:rPr>
          <w:sz w:val="23"/>
          <w:szCs w:val="23"/>
        </w:rPr>
        <w:t xml:space="preserve">Mr. Benedict Singh </w:t>
      </w:r>
      <w:r w:rsidR="00563FC7" w:rsidRPr="002169D5">
        <w:rPr>
          <w:sz w:val="23"/>
          <w:szCs w:val="23"/>
        </w:rPr>
        <w:t>was</w:t>
      </w:r>
      <w:r w:rsidRPr="002169D5">
        <w:rPr>
          <w:sz w:val="23"/>
          <w:szCs w:val="23"/>
        </w:rPr>
        <w:t xml:space="preserve"> confirmed in the post of Litter Prevention Warden, EMCD, </w:t>
      </w:r>
      <w:proofErr w:type="gramStart"/>
      <w:r w:rsidRPr="002169D5">
        <w:rPr>
          <w:sz w:val="23"/>
          <w:szCs w:val="23"/>
        </w:rPr>
        <w:t>effective</w:t>
      </w:r>
      <w:proofErr w:type="gramEnd"/>
      <w:r w:rsidRPr="002169D5">
        <w:rPr>
          <w:sz w:val="23"/>
          <w:szCs w:val="23"/>
        </w:rPr>
        <w:t xml:space="preserve"> August 14, 2014.</w:t>
      </w:r>
    </w:p>
    <w:p w:rsidR="00BB5CC6" w:rsidRPr="002169D5" w:rsidRDefault="00BB5CC6" w:rsidP="00BC6942">
      <w:pPr>
        <w:pStyle w:val="ListParagraph"/>
        <w:numPr>
          <w:ilvl w:val="0"/>
          <w:numId w:val="13"/>
        </w:numPr>
        <w:tabs>
          <w:tab w:val="left" w:pos="0"/>
          <w:tab w:val="left" w:pos="720"/>
        </w:tabs>
        <w:spacing w:after="0"/>
        <w:ind w:left="720" w:hanging="720"/>
        <w:rPr>
          <w:sz w:val="23"/>
          <w:szCs w:val="23"/>
        </w:rPr>
      </w:pPr>
      <w:r w:rsidRPr="002169D5">
        <w:rPr>
          <w:sz w:val="23"/>
          <w:szCs w:val="23"/>
        </w:rPr>
        <w:t xml:space="preserve">Ms. Vanessa Williams </w:t>
      </w:r>
      <w:r w:rsidR="00563FC7" w:rsidRPr="002169D5">
        <w:rPr>
          <w:sz w:val="23"/>
          <w:szCs w:val="23"/>
        </w:rPr>
        <w:t>was</w:t>
      </w:r>
      <w:r w:rsidRPr="002169D5">
        <w:rPr>
          <w:sz w:val="23"/>
          <w:szCs w:val="23"/>
        </w:rPr>
        <w:t xml:space="preserve"> confirmed in the post of Environmental Officer I, EITD, </w:t>
      </w:r>
      <w:proofErr w:type="gramStart"/>
      <w:r w:rsidRPr="002169D5">
        <w:rPr>
          <w:sz w:val="23"/>
          <w:szCs w:val="23"/>
        </w:rPr>
        <w:t>effective</w:t>
      </w:r>
      <w:proofErr w:type="gramEnd"/>
      <w:r w:rsidRPr="002169D5">
        <w:rPr>
          <w:sz w:val="23"/>
          <w:szCs w:val="23"/>
        </w:rPr>
        <w:t xml:space="preserve"> August 19, 2014.</w:t>
      </w:r>
    </w:p>
    <w:p w:rsidR="00BB5CC6" w:rsidRPr="002169D5" w:rsidRDefault="00563FC7" w:rsidP="00BC6942">
      <w:pPr>
        <w:pStyle w:val="ListParagraph"/>
        <w:numPr>
          <w:ilvl w:val="0"/>
          <w:numId w:val="13"/>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Vidyanand Mohabir </w:t>
      </w:r>
      <w:r w:rsidRPr="002169D5">
        <w:rPr>
          <w:sz w:val="23"/>
          <w:szCs w:val="23"/>
        </w:rPr>
        <w:t>was</w:t>
      </w:r>
      <w:r w:rsidR="00BB5CC6" w:rsidRPr="002169D5">
        <w:rPr>
          <w:sz w:val="23"/>
          <w:szCs w:val="23"/>
        </w:rPr>
        <w:t xml:space="preserve"> confirmed in the post of Environmental Officer I, BMD, </w:t>
      </w:r>
      <w:proofErr w:type="gramStart"/>
      <w:r w:rsidR="00BB5CC6" w:rsidRPr="002169D5">
        <w:rPr>
          <w:sz w:val="23"/>
          <w:szCs w:val="23"/>
        </w:rPr>
        <w:t>effective</w:t>
      </w:r>
      <w:proofErr w:type="gramEnd"/>
      <w:r w:rsidR="00BB5CC6" w:rsidRPr="002169D5">
        <w:rPr>
          <w:sz w:val="23"/>
          <w:szCs w:val="23"/>
        </w:rPr>
        <w:t xml:space="preserve"> August 19, 2014.</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Mr. </w:t>
      </w:r>
      <w:proofErr w:type="spellStart"/>
      <w:r w:rsidRPr="002169D5">
        <w:rPr>
          <w:rFonts w:eastAsia="Arial Unicode MS"/>
          <w:sz w:val="23"/>
          <w:szCs w:val="23"/>
        </w:rPr>
        <w:t>Igris</w:t>
      </w:r>
      <w:proofErr w:type="spellEnd"/>
      <w:r w:rsidRPr="002169D5">
        <w:rPr>
          <w:rFonts w:eastAsia="Arial Unicode MS"/>
          <w:sz w:val="23"/>
          <w:szCs w:val="23"/>
        </w:rPr>
        <w:t xml:space="preserve"> Lewis </w:t>
      </w:r>
      <w:r w:rsidR="00563FC7" w:rsidRPr="002169D5">
        <w:rPr>
          <w:rFonts w:eastAsia="Arial Unicode MS"/>
          <w:sz w:val="23"/>
          <w:szCs w:val="23"/>
        </w:rPr>
        <w:t>was</w:t>
      </w:r>
      <w:r w:rsidRPr="002169D5">
        <w:rPr>
          <w:rFonts w:eastAsia="Arial Unicode MS"/>
          <w:sz w:val="23"/>
          <w:szCs w:val="23"/>
        </w:rPr>
        <w:t xml:space="preserve"> confirmed in the post of Driver, ADMIN, </w:t>
      </w:r>
      <w:proofErr w:type="gramStart"/>
      <w:r w:rsidRPr="002169D5">
        <w:rPr>
          <w:rFonts w:eastAsia="Arial Unicode MS"/>
          <w:sz w:val="23"/>
          <w:szCs w:val="23"/>
        </w:rPr>
        <w:t>effective</w:t>
      </w:r>
      <w:proofErr w:type="gramEnd"/>
      <w:r w:rsidRPr="002169D5">
        <w:rPr>
          <w:rFonts w:eastAsia="Arial Unicode MS"/>
          <w:sz w:val="23"/>
          <w:szCs w:val="23"/>
        </w:rPr>
        <w:t xml:space="preserve"> September 02, 2014.</w:t>
      </w:r>
    </w:p>
    <w:p w:rsidR="00BB5CC6" w:rsidRPr="002169D5" w:rsidRDefault="00563FC7" w:rsidP="00BC6942">
      <w:pPr>
        <w:pStyle w:val="ListParagraph"/>
        <w:numPr>
          <w:ilvl w:val="0"/>
          <w:numId w:val="13"/>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Stephen Michael </w:t>
      </w:r>
      <w:r w:rsidRPr="002169D5">
        <w:rPr>
          <w:sz w:val="23"/>
          <w:szCs w:val="23"/>
        </w:rPr>
        <w:t>was</w:t>
      </w:r>
      <w:r w:rsidR="00BB5CC6" w:rsidRPr="002169D5">
        <w:rPr>
          <w:sz w:val="23"/>
          <w:szCs w:val="23"/>
        </w:rPr>
        <w:t xml:space="preserve"> confirmed in the post of Driver attached to the Litter Prevention Unit, EMCD, </w:t>
      </w:r>
      <w:proofErr w:type="gramStart"/>
      <w:r w:rsidR="00BB5CC6" w:rsidRPr="002169D5">
        <w:rPr>
          <w:sz w:val="23"/>
          <w:szCs w:val="23"/>
        </w:rPr>
        <w:t>effective</w:t>
      </w:r>
      <w:proofErr w:type="gramEnd"/>
      <w:r w:rsidR="00BB5CC6" w:rsidRPr="002169D5">
        <w:rPr>
          <w:sz w:val="23"/>
          <w:szCs w:val="23"/>
        </w:rPr>
        <w:t xml:space="preserve"> September 02, 2014.</w:t>
      </w:r>
    </w:p>
    <w:p w:rsidR="00BB5CC6" w:rsidRPr="002169D5" w:rsidRDefault="00563FC7" w:rsidP="00BC6942">
      <w:pPr>
        <w:pStyle w:val="ListParagraph"/>
        <w:numPr>
          <w:ilvl w:val="0"/>
          <w:numId w:val="13"/>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Joel Williams </w:t>
      </w:r>
      <w:r w:rsidRPr="002169D5">
        <w:rPr>
          <w:sz w:val="23"/>
          <w:szCs w:val="23"/>
        </w:rPr>
        <w:t>was</w:t>
      </w:r>
      <w:r w:rsidR="00BB5CC6" w:rsidRPr="002169D5">
        <w:rPr>
          <w:sz w:val="23"/>
          <w:szCs w:val="23"/>
        </w:rPr>
        <w:t xml:space="preserve"> confirmed in the post of Driver attached to the Litter Prevention Unit, EMCD, </w:t>
      </w:r>
      <w:r w:rsidRPr="002169D5">
        <w:rPr>
          <w:sz w:val="23"/>
          <w:szCs w:val="23"/>
        </w:rPr>
        <w:t>was</w:t>
      </w:r>
      <w:r w:rsidR="00BB5CC6" w:rsidRPr="002169D5">
        <w:rPr>
          <w:sz w:val="23"/>
          <w:szCs w:val="23"/>
        </w:rPr>
        <w:t xml:space="preserve"> September 02, 2014.</w:t>
      </w:r>
    </w:p>
    <w:p w:rsidR="00BB5CC6" w:rsidRPr="002169D5" w:rsidRDefault="00563FC7" w:rsidP="00BC6942">
      <w:pPr>
        <w:pStyle w:val="ListParagraph"/>
        <w:numPr>
          <w:ilvl w:val="0"/>
          <w:numId w:val="13"/>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Mrs. Angela Franklin </w:t>
      </w:r>
      <w:r w:rsidRPr="002169D5">
        <w:rPr>
          <w:sz w:val="23"/>
          <w:szCs w:val="23"/>
        </w:rPr>
        <w:t>was</w:t>
      </w:r>
      <w:r w:rsidR="00BB5CC6" w:rsidRPr="002169D5">
        <w:rPr>
          <w:sz w:val="23"/>
          <w:szCs w:val="23"/>
        </w:rPr>
        <w:t xml:space="preserve"> confirmed in the post of Senior Environmental Officer, EMPD, </w:t>
      </w:r>
      <w:proofErr w:type="gramStart"/>
      <w:r w:rsidR="00BB5CC6" w:rsidRPr="002169D5">
        <w:rPr>
          <w:sz w:val="23"/>
          <w:szCs w:val="23"/>
        </w:rPr>
        <w:t>effective</w:t>
      </w:r>
      <w:proofErr w:type="gramEnd"/>
      <w:r w:rsidR="00BB5CC6" w:rsidRPr="002169D5">
        <w:rPr>
          <w:sz w:val="23"/>
          <w:szCs w:val="23"/>
        </w:rPr>
        <w:t xml:space="preserve"> September 02, 2014.</w:t>
      </w:r>
    </w:p>
    <w:p w:rsidR="00BB5CC6" w:rsidRPr="002169D5" w:rsidRDefault="00563FC7" w:rsidP="00BC6942">
      <w:pPr>
        <w:pStyle w:val="ListParagraph"/>
        <w:numPr>
          <w:ilvl w:val="0"/>
          <w:numId w:val="13"/>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Frank Grogan </w:t>
      </w:r>
      <w:r w:rsidRPr="002169D5">
        <w:rPr>
          <w:sz w:val="23"/>
          <w:szCs w:val="23"/>
        </w:rPr>
        <w:t>was</w:t>
      </w:r>
      <w:r w:rsidR="00BB5CC6" w:rsidRPr="002169D5">
        <w:rPr>
          <w:sz w:val="23"/>
          <w:szCs w:val="23"/>
        </w:rPr>
        <w:t xml:space="preserve"> confirmed in the post of Environmental Officer I, EMPD, </w:t>
      </w:r>
      <w:proofErr w:type="gramStart"/>
      <w:r w:rsidR="00BB5CC6" w:rsidRPr="002169D5">
        <w:rPr>
          <w:sz w:val="23"/>
          <w:szCs w:val="23"/>
        </w:rPr>
        <w:t>effective</w:t>
      </w:r>
      <w:proofErr w:type="gramEnd"/>
      <w:r w:rsidR="00BB5CC6" w:rsidRPr="002169D5">
        <w:rPr>
          <w:sz w:val="23"/>
          <w:szCs w:val="23"/>
        </w:rPr>
        <w:t xml:space="preserve"> September 02, 2014.</w:t>
      </w:r>
    </w:p>
    <w:p w:rsidR="00BB5CC6" w:rsidRPr="002169D5" w:rsidRDefault="00563FC7" w:rsidP="00BC6942">
      <w:pPr>
        <w:pStyle w:val="ListParagraph"/>
        <w:numPr>
          <w:ilvl w:val="0"/>
          <w:numId w:val="13"/>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Mahesh Persaud </w:t>
      </w:r>
      <w:r w:rsidRPr="002169D5">
        <w:rPr>
          <w:sz w:val="23"/>
          <w:szCs w:val="23"/>
        </w:rPr>
        <w:t>was</w:t>
      </w:r>
      <w:r w:rsidR="00BB5CC6" w:rsidRPr="002169D5">
        <w:rPr>
          <w:sz w:val="23"/>
          <w:szCs w:val="23"/>
        </w:rPr>
        <w:t xml:space="preserve"> confirmed in the post of Environmental Officer I, EMPD, </w:t>
      </w:r>
      <w:proofErr w:type="gramStart"/>
      <w:r w:rsidR="00BB5CC6" w:rsidRPr="002169D5">
        <w:rPr>
          <w:sz w:val="23"/>
          <w:szCs w:val="23"/>
        </w:rPr>
        <w:t>effective</w:t>
      </w:r>
      <w:proofErr w:type="gramEnd"/>
      <w:r w:rsidR="00BB5CC6" w:rsidRPr="002169D5">
        <w:rPr>
          <w:sz w:val="23"/>
          <w:szCs w:val="23"/>
        </w:rPr>
        <w:t xml:space="preserve"> September 02, 2014.</w:t>
      </w:r>
    </w:p>
    <w:p w:rsidR="00BB5CC6" w:rsidRPr="002169D5" w:rsidRDefault="00563FC7" w:rsidP="00BC6942">
      <w:pPr>
        <w:pStyle w:val="ListParagraph"/>
        <w:numPr>
          <w:ilvl w:val="0"/>
          <w:numId w:val="13"/>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Mrs. Arlene Allen </w:t>
      </w:r>
      <w:r w:rsidRPr="002169D5">
        <w:rPr>
          <w:sz w:val="23"/>
          <w:szCs w:val="23"/>
        </w:rPr>
        <w:t>was</w:t>
      </w:r>
      <w:r w:rsidR="00BB5CC6" w:rsidRPr="002169D5">
        <w:rPr>
          <w:sz w:val="23"/>
          <w:szCs w:val="23"/>
        </w:rPr>
        <w:t xml:space="preserve"> confirmed in the post of Office Assistant, ADMIN, </w:t>
      </w:r>
      <w:proofErr w:type="gramStart"/>
      <w:r w:rsidR="00BB5CC6" w:rsidRPr="002169D5">
        <w:rPr>
          <w:sz w:val="23"/>
          <w:szCs w:val="23"/>
        </w:rPr>
        <w:t>effective</w:t>
      </w:r>
      <w:proofErr w:type="gramEnd"/>
      <w:r w:rsidR="00BB5CC6" w:rsidRPr="002169D5">
        <w:rPr>
          <w:sz w:val="23"/>
          <w:szCs w:val="23"/>
        </w:rPr>
        <w:t xml:space="preserve"> September 09, 2014.</w:t>
      </w:r>
    </w:p>
    <w:p w:rsidR="00BB5CC6" w:rsidRPr="002169D5" w:rsidRDefault="00563FC7" w:rsidP="00BC6942">
      <w:pPr>
        <w:pStyle w:val="ListParagraph"/>
        <w:numPr>
          <w:ilvl w:val="0"/>
          <w:numId w:val="13"/>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Mahendra Budhram </w:t>
      </w:r>
      <w:r w:rsidRPr="002169D5">
        <w:rPr>
          <w:sz w:val="23"/>
          <w:szCs w:val="23"/>
        </w:rPr>
        <w:t>was</w:t>
      </w:r>
      <w:r w:rsidR="00BB5CC6" w:rsidRPr="002169D5">
        <w:rPr>
          <w:sz w:val="23"/>
          <w:szCs w:val="23"/>
        </w:rPr>
        <w:t xml:space="preserve"> confirmed in the post of Environmental Officer I, EMCD, </w:t>
      </w:r>
      <w:proofErr w:type="gramStart"/>
      <w:r w:rsidR="00871850" w:rsidRPr="002169D5">
        <w:rPr>
          <w:sz w:val="23"/>
          <w:szCs w:val="23"/>
        </w:rPr>
        <w:t>e</w:t>
      </w:r>
      <w:r w:rsidR="00BB5CC6" w:rsidRPr="002169D5">
        <w:rPr>
          <w:sz w:val="23"/>
          <w:szCs w:val="23"/>
        </w:rPr>
        <w:t>ffective</w:t>
      </w:r>
      <w:proofErr w:type="gramEnd"/>
      <w:r w:rsidR="00BB5CC6" w:rsidRPr="002169D5">
        <w:rPr>
          <w:sz w:val="23"/>
          <w:szCs w:val="23"/>
        </w:rPr>
        <w:t xml:space="preserve"> December 01, 2014.</w:t>
      </w:r>
    </w:p>
    <w:p w:rsidR="00BB5CC6" w:rsidRPr="00C85B2F" w:rsidRDefault="00BB5CC6" w:rsidP="00C85B2F">
      <w:pPr>
        <w:ind w:left="720" w:hanging="720"/>
        <w:rPr>
          <w:rFonts w:eastAsia="Arial Unicode MS"/>
          <w:b/>
          <w:sz w:val="24"/>
          <w:szCs w:val="24"/>
        </w:rPr>
      </w:pPr>
    </w:p>
    <w:p w:rsidR="00BB5CC6" w:rsidRPr="00C85B2F" w:rsidRDefault="00AE2CEB" w:rsidP="00C85B2F">
      <w:pPr>
        <w:ind w:left="720" w:hanging="720"/>
        <w:rPr>
          <w:rFonts w:eastAsia="Arial Unicode MS"/>
          <w:sz w:val="24"/>
          <w:szCs w:val="24"/>
        </w:rPr>
      </w:pPr>
      <w:r w:rsidRPr="00C85B2F">
        <w:rPr>
          <w:rFonts w:eastAsia="Arial Unicode MS"/>
          <w:sz w:val="24"/>
          <w:szCs w:val="24"/>
        </w:rPr>
        <w:t>TRANSFER:</w:t>
      </w:r>
    </w:p>
    <w:p w:rsidR="00BB5CC6" w:rsidRPr="002169D5" w:rsidRDefault="00BB5CC6" w:rsidP="00BC6942">
      <w:pPr>
        <w:pStyle w:val="ListParagraph"/>
        <w:numPr>
          <w:ilvl w:val="0"/>
          <w:numId w:val="14"/>
        </w:numPr>
        <w:spacing w:after="0"/>
        <w:ind w:left="720" w:hanging="720"/>
        <w:rPr>
          <w:rFonts w:eastAsia="Arial Unicode MS"/>
          <w:sz w:val="23"/>
          <w:szCs w:val="23"/>
        </w:rPr>
      </w:pPr>
      <w:r w:rsidRPr="002169D5">
        <w:rPr>
          <w:rFonts w:eastAsia="Arial Unicode MS"/>
          <w:sz w:val="23"/>
          <w:szCs w:val="23"/>
        </w:rPr>
        <w:t xml:space="preserve">Mr. </w:t>
      </w:r>
      <w:proofErr w:type="spellStart"/>
      <w:r w:rsidRPr="002169D5">
        <w:rPr>
          <w:rFonts w:eastAsia="Arial Unicode MS"/>
          <w:sz w:val="23"/>
          <w:szCs w:val="23"/>
        </w:rPr>
        <w:t>Zahair</w:t>
      </w:r>
      <w:proofErr w:type="spellEnd"/>
      <w:r w:rsidRPr="002169D5">
        <w:rPr>
          <w:rFonts w:eastAsia="Arial Unicode MS"/>
          <w:sz w:val="23"/>
          <w:szCs w:val="23"/>
        </w:rPr>
        <w:t xml:space="preserve"> Ali, Environmental Officer I </w:t>
      </w:r>
      <w:r w:rsidR="00563FC7" w:rsidRPr="002169D5">
        <w:rPr>
          <w:rFonts w:eastAsia="Arial Unicode MS"/>
          <w:sz w:val="23"/>
          <w:szCs w:val="23"/>
        </w:rPr>
        <w:t>was</w:t>
      </w:r>
      <w:r w:rsidRPr="002169D5">
        <w:rPr>
          <w:rFonts w:eastAsia="Arial Unicode MS"/>
          <w:sz w:val="23"/>
          <w:szCs w:val="23"/>
        </w:rPr>
        <w:t xml:space="preserve"> transferred from EMCD to the Wildlife Unit, BMD, effective, September 01, 2014.</w:t>
      </w:r>
    </w:p>
    <w:p w:rsidR="00BB5CC6" w:rsidRPr="00C85B2F" w:rsidRDefault="00BB5CC6" w:rsidP="00C85B2F">
      <w:pPr>
        <w:ind w:left="720" w:hanging="720"/>
        <w:rPr>
          <w:rFonts w:eastAsia="Arial Unicode MS"/>
          <w:sz w:val="24"/>
          <w:szCs w:val="24"/>
        </w:rPr>
      </w:pPr>
    </w:p>
    <w:p w:rsidR="00BB5CC6" w:rsidRPr="00C85B2F" w:rsidRDefault="00AE2CEB" w:rsidP="00C85B2F">
      <w:pPr>
        <w:ind w:left="720" w:hanging="720"/>
        <w:rPr>
          <w:rFonts w:eastAsia="Arial Unicode MS"/>
          <w:sz w:val="24"/>
          <w:szCs w:val="24"/>
        </w:rPr>
      </w:pPr>
      <w:r w:rsidRPr="00C85B2F">
        <w:rPr>
          <w:rFonts w:eastAsia="Arial Unicode MS"/>
          <w:sz w:val="24"/>
          <w:szCs w:val="24"/>
        </w:rPr>
        <w:t>PROMOTION</w:t>
      </w:r>
    </w:p>
    <w:p w:rsidR="00BB5CC6" w:rsidRPr="002169D5" w:rsidRDefault="00BB5CC6" w:rsidP="00BC6942">
      <w:pPr>
        <w:pStyle w:val="ListParagraph"/>
        <w:numPr>
          <w:ilvl w:val="0"/>
          <w:numId w:val="13"/>
        </w:numPr>
        <w:spacing w:after="0"/>
        <w:ind w:left="720" w:hanging="720"/>
        <w:contextualSpacing w:val="0"/>
        <w:rPr>
          <w:rFonts w:eastAsia="Arial Unicode MS"/>
          <w:sz w:val="23"/>
          <w:szCs w:val="23"/>
        </w:rPr>
      </w:pPr>
      <w:r w:rsidRPr="002169D5">
        <w:rPr>
          <w:rFonts w:eastAsia="Arial Unicode MS"/>
          <w:sz w:val="23"/>
          <w:szCs w:val="23"/>
        </w:rPr>
        <w:t xml:space="preserve">Mrs. </w:t>
      </w:r>
      <w:proofErr w:type="spellStart"/>
      <w:r w:rsidRPr="002169D5">
        <w:rPr>
          <w:rFonts w:eastAsia="Arial Unicode MS"/>
          <w:sz w:val="23"/>
          <w:szCs w:val="23"/>
        </w:rPr>
        <w:t>Saudia</w:t>
      </w:r>
      <w:proofErr w:type="spellEnd"/>
      <w:r w:rsidRPr="002169D5">
        <w:rPr>
          <w:rFonts w:eastAsia="Arial Unicode MS"/>
          <w:sz w:val="23"/>
          <w:szCs w:val="23"/>
        </w:rPr>
        <w:t xml:space="preserve"> </w:t>
      </w:r>
      <w:proofErr w:type="spellStart"/>
      <w:r w:rsidRPr="002169D5">
        <w:rPr>
          <w:rFonts w:eastAsia="Arial Unicode MS"/>
          <w:sz w:val="23"/>
          <w:szCs w:val="23"/>
        </w:rPr>
        <w:t>Sadloo-Tromtan</w:t>
      </w:r>
      <w:proofErr w:type="spellEnd"/>
      <w:r w:rsidRPr="002169D5">
        <w:rPr>
          <w:rFonts w:eastAsia="Arial Unicode MS"/>
          <w:sz w:val="23"/>
          <w:szCs w:val="23"/>
        </w:rPr>
        <w:t xml:space="preserve"> </w:t>
      </w:r>
      <w:r w:rsidR="00C825D2" w:rsidRPr="002169D5">
        <w:rPr>
          <w:rFonts w:eastAsia="Arial Unicode MS"/>
          <w:sz w:val="23"/>
          <w:szCs w:val="23"/>
        </w:rPr>
        <w:t>was</w:t>
      </w:r>
      <w:r w:rsidRPr="002169D5">
        <w:rPr>
          <w:rFonts w:eastAsia="Arial Unicode MS"/>
          <w:sz w:val="23"/>
          <w:szCs w:val="23"/>
        </w:rPr>
        <w:t xml:space="preserve"> promoted to Environmental Officer II, within the Environmental Management Permitting Division effective December 01, 2013.</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lastRenderedPageBreak/>
        <w:t xml:space="preserve">Ms. </w:t>
      </w:r>
      <w:proofErr w:type="spellStart"/>
      <w:r w:rsidRPr="002169D5">
        <w:rPr>
          <w:rFonts w:eastAsia="Arial Unicode MS"/>
          <w:sz w:val="23"/>
          <w:szCs w:val="23"/>
        </w:rPr>
        <w:t>Dulcie</w:t>
      </w:r>
      <w:proofErr w:type="spellEnd"/>
      <w:r w:rsidRPr="002169D5">
        <w:rPr>
          <w:rFonts w:eastAsia="Arial Unicode MS"/>
          <w:sz w:val="23"/>
          <w:szCs w:val="23"/>
        </w:rPr>
        <w:t xml:space="preserve"> Abraham </w:t>
      </w:r>
      <w:r w:rsidR="00C825D2" w:rsidRPr="002169D5">
        <w:rPr>
          <w:rFonts w:eastAsia="Arial Unicode MS"/>
          <w:sz w:val="23"/>
          <w:szCs w:val="23"/>
        </w:rPr>
        <w:t>was</w:t>
      </w:r>
      <w:r w:rsidRPr="002169D5">
        <w:rPr>
          <w:rFonts w:eastAsia="Arial Unicode MS"/>
          <w:sz w:val="23"/>
          <w:szCs w:val="23"/>
        </w:rPr>
        <w:t xml:space="preserve"> promoted to Environmental Officer II, within the Environmental Management Permitting Division effective January 02, 2014. </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Ms. Gregoria Vaughn </w:t>
      </w:r>
      <w:r w:rsidR="00C825D2" w:rsidRPr="002169D5">
        <w:rPr>
          <w:rFonts w:eastAsia="Arial Unicode MS"/>
          <w:sz w:val="23"/>
          <w:szCs w:val="23"/>
        </w:rPr>
        <w:t>was</w:t>
      </w:r>
      <w:r w:rsidRPr="002169D5">
        <w:rPr>
          <w:rFonts w:eastAsia="Arial Unicode MS"/>
          <w:sz w:val="23"/>
          <w:szCs w:val="23"/>
        </w:rPr>
        <w:t xml:space="preserve"> promoted to Environmental Officer II, within the Environmental Management Permitting Division effective January 02, 2014. </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Ms. Monique Williams </w:t>
      </w:r>
      <w:r w:rsidR="00C825D2" w:rsidRPr="002169D5">
        <w:rPr>
          <w:rFonts w:eastAsia="Arial Unicode MS"/>
          <w:sz w:val="23"/>
          <w:szCs w:val="23"/>
        </w:rPr>
        <w:t>was</w:t>
      </w:r>
      <w:r w:rsidRPr="002169D5">
        <w:rPr>
          <w:rFonts w:eastAsia="Arial Unicode MS"/>
          <w:sz w:val="23"/>
          <w:szCs w:val="23"/>
        </w:rPr>
        <w:t xml:space="preserve"> promoted to Environmental Officer II, within the Environmental Management Compliance Division effective January 02, 2014. </w:t>
      </w:r>
    </w:p>
    <w:p w:rsidR="00BB5CC6" w:rsidRPr="002169D5" w:rsidRDefault="00BB5CC6" w:rsidP="00BC6942">
      <w:pPr>
        <w:pStyle w:val="ListParagraph"/>
        <w:numPr>
          <w:ilvl w:val="0"/>
          <w:numId w:val="13"/>
        </w:numPr>
        <w:spacing w:after="0"/>
        <w:ind w:left="720" w:hanging="720"/>
        <w:contextualSpacing w:val="0"/>
        <w:rPr>
          <w:rFonts w:eastAsia="Arial Unicode MS"/>
          <w:sz w:val="23"/>
          <w:szCs w:val="23"/>
        </w:rPr>
      </w:pPr>
      <w:r w:rsidRPr="002169D5">
        <w:rPr>
          <w:rFonts w:eastAsia="Arial Unicode MS"/>
          <w:sz w:val="23"/>
          <w:szCs w:val="23"/>
        </w:rPr>
        <w:t xml:space="preserve">Ms. </w:t>
      </w:r>
      <w:proofErr w:type="spellStart"/>
      <w:r w:rsidRPr="002169D5">
        <w:rPr>
          <w:rFonts w:eastAsia="Arial Unicode MS"/>
          <w:sz w:val="23"/>
          <w:szCs w:val="23"/>
        </w:rPr>
        <w:t>Sharmin</w:t>
      </w:r>
      <w:proofErr w:type="spellEnd"/>
      <w:r w:rsidRPr="002169D5">
        <w:rPr>
          <w:rFonts w:eastAsia="Arial Unicode MS"/>
          <w:sz w:val="23"/>
          <w:szCs w:val="23"/>
        </w:rPr>
        <w:t xml:space="preserve"> Joseph </w:t>
      </w:r>
      <w:r w:rsidR="00C825D2" w:rsidRPr="002169D5">
        <w:rPr>
          <w:rFonts w:eastAsia="Arial Unicode MS"/>
          <w:sz w:val="23"/>
          <w:szCs w:val="23"/>
        </w:rPr>
        <w:t>was</w:t>
      </w:r>
      <w:r w:rsidRPr="002169D5">
        <w:rPr>
          <w:rFonts w:eastAsia="Arial Unicode MS"/>
          <w:sz w:val="23"/>
          <w:szCs w:val="23"/>
        </w:rPr>
        <w:t xml:space="preserve"> promoted to Environmental Officer II, within the Environmental Management Permitting Division effective May 14, 2014.</w:t>
      </w:r>
    </w:p>
    <w:p w:rsidR="00BB5CC6" w:rsidRPr="002169D5" w:rsidRDefault="00BB5CC6" w:rsidP="00BC6942">
      <w:pPr>
        <w:pStyle w:val="ListParagraph"/>
        <w:numPr>
          <w:ilvl w:val="0"/>
          <w:numId w:val="13"/>
        </w:numPr>
        <w:spacing w:after="0"/>
        <w:ind w:left="720" w:hanging="720"/>
        <w:rPr>
          <w:rFonts w:eastAsia="Arial Unicode MS"/>
          <w:sz w:val="23"/>
          <w:szCs w:val="23"/>
        </w:rPr>
      </w:pPr>
      <w:r w:rsidRPr="002169D5">
        <w:rPr>
          <w:rFonts w:eastAsia="Arial Unicode MS"/>
          <w:sz w:val="23"/>
          <w:szCs w:val="23"/>
        </w:rPr>
        <w:t xml:space="preserve">Ms. Melinda Franklin </w:t>
      </w:r>
      <w:r w:rsidR="00C825D2" w:rsidRPr="002169D5">
        <w:rPr>
          <w:rFonts w:eastAsia="Arial Unicode MS"/>
          <w:sz w:val="23"/>
          <w:szCs w:val="23"/>
        </w:rPr>
        <w:t>was</w:t>
      </w:r>
      <w:r w:rsidRPr="002169D5">
        <w:rPr>
          <w:rFonts w:eastAsia="Arial Unicode MS"/>
          <w:sz w:val="23"/>
          <w:szCs w:val="23"/>
        </w:rPr>
        <w:t xml:space="preserve"> promoted to Environmental Officer II, within the Environmental Management Permitting Division effective November 26, 2014.</w:t>
      </w:r>
    </w:p>
    <w:p w:rsidR="00BB5CC6" w:rsidRPr="00C85B2F" w:rsidRDefault="00BB5CC6" w:rsidP="00BC6942">
      <w:pPr>
        <w:pStyle w:val="ListParagraph"/>
        <w:numPr>
          <w:ilvl w:val="0"/>
          <w:numId w:val="13"/>
        </w:numPr>
        <w:spacing w:after="0"/>
        <w:ind w:left="720" w:hanging="720"/>
        <w:rPr>
          <w:rFonts w:eastAsia="Arial Unicode MS"/>
          <w:sz w:val="24"/>
          <w:szCs w:val="24"/>
        </w:rPr>
      </w:pPr>
      <w:r w:rsidRPr="002169D5">
        <w:rPr>
          <w:rFonts w:eastAsia="Arial Unicode MS"/>
          <w:sz w:val="23"/>
          <w:szCs w:val="23"/>
        </w:rPr>
        <w:t xml:space="preserve">Mr. Andrew Gupta </w:t>
      </w:r>
      <w:r w:rsidR="00C825D2" w:rsidRPr="002169D5">
        <w:rPr>
          <w:rFonts w:eastAsia="Arial Unicode MS"/>
          <w:sz w:val="23"/>
          <w:szCs w:val="23"/>
        </w:rPr>
        <w:t>was</w:t>
      </w:r>
      <w:r w:rsidRPr="002169D5">
        <w:rPr>
          <w:rFonts w:eastAsia="Arial Unicode MS"/>
          <w:sz w:val="23"/>
          <w:szCs w:val="23"/>
        </w:rPr>
        <w:t xml:space="preserve"> promoted to Environmental Officer II, within the Environmental Management Permitting Division effective December 03, 2014</w:t>
      </w:r>
      <w:r w:rsidRPr="00C85B2F">
        <w:rPr>
          <w:rFonts w:eastAsia="Arial Unicode MS"/>
          <w:sz w:val="24"/>
          <w:szCs w:val="24"/>
        </w:rPr>
        <w:t>.</w:t>
      </w:r>
    </w:p>
    <w:p w:rsidR="00BB5CC6" w:rsidRPr="00C85B2F" w:rsidRDefault="00BB5CC6" w:rsidP="00C85B2F">
      <w:pPr>
        <w:ind w:left="720" w:hanging="720"/>
        <w:rPr>
          <w:rFonts w:eastAsia="Arial Unicode MS"/>
          <w:sz w:val="24"/>
          <w:szCs w:val="24"/>
        </w:rPr>
      </w:pPr>
    </w:p>
    <w:p w:rsidR="00BB5CC6" w:rsidRPr="00C85B2F" w:rsidRDefault="00AE2CEB" w:rsidP="00C85B2F">
      <w:pPr>
        <w:ind w:left="720" w:hanging="720"/>
        <w:rPr>
          <w:rFonts w:eastAsia="Arial Unicode MS"/>
          <w:sz w:val="24"/>
          <w:szCs w:val="24"/>
        </w:rPr>
      </w:pPr>
      <w:r w:rsidRPr="00C85B2F">
        <w:rPr>
          <w:rFonts w:eastAsia="Arial Unicode MS"/>
          <w:sz w:val="24"/>
          <w:szCs w:val="24"/>
        </w:rPr>
        <w:t>RESIGNATION</w:t>
      </w:r>
    </w:p>
    <w:p w:rsidR="00BB5CC6" w:rsidRPr="002169D5" w:rsidRDefault="00BB5CC6" w:rsidP="00BC6942">
      <w:pPr>
        <w:pStyle w:val="ListParagraph"/>
        <w:numPr>
          <w:ilvl w:val="0"/>
          <w:numId w:val="12"/>
        </w:numPr>
        <w:spacing w:after="0"/>
        <w:ind w:left="720" w:hanging="720"/>
        <w:rPr>
          <w:rFonts w:eastAsia="Arial Unicode MS"/>
          <w:sz w:val="23"/>
          <w:szCs w:val="23"/>
        </w:rPr>
      </w:pPr>
      <w:r w:rsidRPr="002169D5">
        <w:rPr>
          <w:rFonts w:eastAsia="Arial Unicode MS"/>
          <w:sz w:val="23"/>
          <w:szCs w:val="23"/>
        </w:rPr>
        <w:t>Mr. Jermaine Clark, SEO, BU, NRMD, tendered his resignation effective January 10, 2014.</w:t>
      </w:r>
    </w:p>
    <w:p w:rsidR="00BB5CC6" w:rsidRPr="002169D5" w:rsidRDefault="00BB5CC6" w:rsidP="00BC6942">
      <w:pPr>
        <w:pStyle w:val="ListParagraph"/>
        <w:numPr>
          <w:ilvl w:val="0"/>
          <w:numId w:val="12"/>
        </w:numPr>
        <w:spacing w:after="0"/>
        <w:ind w:left="720" w:hanging="720"/>
        <w:rPr>
          <w:rFonts w:eastAsia="Arial Unicode MS"/>
          <w:sz w:val="23"/>
          <w:szCs w:val="23"/>
        </w:rPr>
      </w:pPr>
      <w:r w:rsidRPr="002169D5">
        <w:rPr>
          <w:rFonts w:eastAsia="Arial Unicode MS"/>
          <w:sz w:val="23"/>
          <w:szCs w:val="23"/>
        </w:rPr>
        <w:t>Ms. Tamara Gilhuys, Environmental Officer I, Wildlife Unit, NRMD tendered her resignation effective May 30, 2014.</w:t>
      </w:r>
    </w:p>
    <w:p w:rsidR="00BB5CC6" w:rsidRPr="002169D5" w:rsidRDefault="00C825D2" w:rsidP="00BC6942">
      <w:pPr>
        <w:pStyle w:val="ListParagraph"/>
        <w:numPr>
          <w:ilvl w:val="0"/>
          <w:numId w:val="12"/>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Andrew Alexander, Litter Prevention Warden, EMCD tendered his resignation effective August 04, 2014.  </w:t>
      </w:r>
    </w:p>
    <w:p w:rsidR="00BB5CC6" w:rsidRPr="002169D5" w:rsidRDefault="00C825D2" w:rsidP="00BC6942">
      <w:pPr>
        <w:pStyle w:val="ListParagraph"/>
        <w:numPr>
          <w:ilvl w:val="0"/>
          <w:numId w:val="12"/>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Selwyn Anthony, Environmental Officer II, AFT, EMPD tendered his resignation effective August 01, 2014.  </w:t>
      </w:r>
    </w:p>
    <w:p w:rsidR="00BB5CC6" w:rsidRPr="002169D5" w:rsidRDefault="00C825D2" w:rsidP="00BC6942">
      <w:pPr>
        <w:pStyle w:val="ListParagraph"/>
        <w:numPr>
          <w:ilvl w:val="0"/>
          <w:numId w:val="12"/>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w:t>
      </w:r>
      <w:proofErr w:type="spellStart"/>
      <w:r w:rsidR="00BB5CC6" w:rsidRPr="002169D5">
        <w:rPr>
          <w:sz w:val="23"/>
          <w:szCs w:val="23"/>
        </w:rPr>
        <w:t>Steffon</w:t>
      </w:r>
      <w:proofErr w:type="spellEnd"/>
      <w:r w:rsidR="00BB5CC6" w:rsidRPr="002169D5">
        <w:rPr>
          <w:sz w:val="23"/>
          <w:szCs w:val="23"/>
        </w:rPr>
        <w:t xml:space="preserve"> George, Litter Prevention Warden, EMCD tendered his resignation effective September 22, 2014.</w:t>
      </w:r>
    </w:p>
    <w:p w:rsidR="00BB5CC6" w:rsidRPr="002169D5" w:rsidRDefault="00C825D2" w:rsidP="00BC6942">
      <w:pPr>
        <w:pStyle w:val="ListParagraph"/>
        <w:numPr>
          <w:ilvl w:val="0"/>
          <w:numId w:val="12"/>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Ms. </w:t>
      </w:r>
      <w:proofErr w:type="spellStart"/>
      <w:r w:rsidR="00BB5CC6" w:rsidRPr="002169D5">
        <w:rPr>
          <w:sz w:val="23"/>
          <w:szCs w:val="23"/>
        </w:rPr>
        <w:t>Anzaleen</w:t>
      </w:r>
      <w:proofErr w:type="spellEnd"/>
      <w:r w:rsidR="00BB5CC6" w:rsidRPr="002169D5">
        <w:rPr>
          <w:sz w:val="23"/>
          <w:szCs w:val="23"/>
        </w:rPr>
        <w:t xml:space="preserve"> Hoosein, Environmental Officer II, I, E &amp; I, EMPD tendered her resignation effective October 01, 2014.  </w:t>
      </w:r>
    </w:p>
    <w:p w:rsidR="00BB5CC6" w:rsidRPr="002169D5" w:rsidRDefault="00BB5CC6" w:rsidP="00BC6942">
      <w:pPr>
        <w:pStyle w:val="ListParagraph"/>
        <w:numPr>
          <w:ilvl w:val="0"/>
          <w:numId w:val="12"/>
        </w:numPr>
        <w:spacing w:after="0"/>
        <w:ind w:left="720" w:hanging="720"/>
        <w:rPr>
          <w:rFonts w:eastAsia="Arial Unicode MS"/>
          <w:sz w:val="23"/>
          <w:szCs w:val="23"/>
        </w:rPr>
      </w:pPr>
      <w:r w:rsidRPr="002169D5">
        <w:rPr>
          <w:rFonts w:eastAsia="Arial Unicode MS"/>
          <w:sz w:val="23"/>
          <w:szCs w:val="23"/>
        </w:rPr>
        <w:t>Mr. Ronley Kend</w:t>
      </w:r>
      <w:r w:rsidR="00C825D2" w:rsidRPr="002169D5">
        <w:rPr>
          <w:rFonts w:eastAsia="Arial Unicode MS"/>
          <w:sz w:val="23"/>
          <w:szCs w:val="23"/>
        </w:rPr>
        <w:t>all, Human Resources Officer tendered</w:t>
      </w:r>
      <w:r w:rsidRPr="002169D5">
        <w:rPr>
          <w:rFonts w:eastAsia="Arial Unicode MS"/>
          <w:sz w:val="23"/>
          <w:szCs w:val="23"/>
        </w:rPr>
        <w:t xml:space="preserve"> his resignation effective January 01, 2015.</w:t>
      </w:r>
    </w:p>
    <w:p w:rsidR="00BB5CC6" w:rsidRPr="002169D5" w:rsidRDefault="00BB5CC6" w:rsidP="00BC6942">
      <w:pPr>
        <w:pStyle w:val="ListParagraph"/>
        <w:numPr>
          <w:ilvl w:val="0"/>
          <w:numId w:val="12"/>
        </w:numPr>
        <w:spacing w:after="0"/>
        <w:ind w:left="720" w:hanging="720"/>
        <w:rPr>
          <w:rFonts w:eastAsia="Arial Unicode MS"/>
          <w:sz w:val="23"/>
          <w:szCs w:val="23"/>
        </w:rPr>
      </w:pPr>
      <w:r w:rsidRPr="002169D5">
        <w:rPr>
          <w:rFonts w:eastAsia="Arial Unicode MS"/>
          <w:sz w:val="23"/>
          <w:szCs w:val="23"/>
        </w:rPr>
        <w:t>Ms. Vanessa Williams, En</w:t>
      </w:r>
      <w:r w:rsidR="00C825D2" w:rsidRPr="002169D5">
        <w:rPr>
          <w:rFonts w:eastAsia="Arial Unicode MS"/>
          <w:sz w:val="23"/>
          <w:szCs w:val="23"/>
        </w:rPr>
        <w:t>vironmental Officer I, EITD,</w:t>
      </w:r>
      <w:r w:rsidRPr="002169D5">
        <w:rPr>
          <w:rFonts w:eastAsia="Arial Unicode MS"/>
          <w:sz w:val="23"/>
          <w:szCs w:val="23"/>
        </w:rPr>
        <w:t xml:space="preserve"> tendered her resignation effective January 04, 2015.</w:t>
      </w:r>
    </w:p>
    <w:p w:rsidR="00BB5CC6" w:rsidRPr="00C85B2F" w:rsidRDefault="00BB5CC6" w:rsidP="00C85B2F">
      <w:pPr>
        <w:pStyle w:val="ListParagraph"/>
        <w:tabs>
          <w:tab w:val="left" w:pos="0"/>
          <w:tab w:val="left" w:pos="360"/>
        </w:tabs>
        <w:ind w:hanging="720"/>
        <w:rPr>
          <w:sz w:val="24"/>
          <w:szCs w:val="24"/>
        </w:rPr>
      </w:pPr>
    </w:p>
    <w:p w:rsidR="00BB5CC6" w:rsidRPr="00C85B2F" w:rsidRDefault="00AE2CEB" w:rsidP="00C85B2F">
      <w:pPr>
        <w:tabs>
          <w:tab w:val="left" w:pos="0"/>
          <w:tab w:val="left" w:pos="360"/>
        </w:tabs>
        <w:ind w:left="720" w:hanging="720"/>
        <w:rPr>
          <w:sz w:val="24"/>
          <w:szCs w:val="24"/>
        </w:rPr>
      </w:pPr>
      <w:r w:rsidRPr="00C85B2F">
        <w:rPr>
          <w:sz w:val="24"/>
          <w:szCs w:val="24"/>
        </w:rPr>
        <w:t>TERMINATION:</w:t>
      </w:r>
    </w:p>
    <w:p w:rsidR="00BB5CC6" w:rsidRPr="002169D5" w:rsidRDefault="00C825D2" w:rsidP="00BC6942">
      <w:pPr>
        <w:pStyle w:val="ListParagraph"/>
        <w:numPr>
          <w:ilvl w:val="0"/>
          <w:numId w:val="11"/>
        </w:numPr>
        <w:tabs>
          <w:tab w:val="left" w:pos="0"/>
          <w:tab w:val="left" w:pos="360"/>
        </w:tabs>
        <w:spacing w:after="0"/>
        <w:ind w:left="720" w:hanging="720"/>
        <w:rPr>
          <w:sz w:val="23"/>
          <w:szCs w:val="23"/>
        </w:rPr>
      </w:pPr>
      <w:r>
        <w:rPr>
          <w:sz w:val="24"/>
          <w:szCs w:val="24"/>
        </w:rPr>
        <w:t xml:space="preserve">       </w:t>
      </w:r>
      <w:r w:rsidR="00BB5CC6" w:rsidRPr="002169D5">
        <w:rPr>
          <w:sz w:val="23"/>
          <w:szCs w:val="23"/>
        </w:rPr>
        <w:t xml:space="preserve">Mr. Anthony </w:t>
      </w:r>
      <w:proofErr w:type="spellStart"/>
      <w:r w:rsidR="00BB5CC6" w:rsidRPr="002169D5">
        <w:rPr>
          <w:sz w:val="23"/>
          <w:szCs w:val="23"/>
        </w:rPr>
        <w:t>Hazell</w:t>
      </w:r>
      <w:proofErr w:type="spellEnd"/>
      <w:r w:rsidR="00BB5CC6" w:rsidRPr="002169D5">
        <w:rPr>
          <w:sz w:val="23"/>
          <w:szCs w:val="23"/>
        </w:rPr>
        <w:t>, Litter Prevention Warden, EMCD voluntary terminated his services effective July 15, 2014.</w:t>
      </w:r>
    </w:p>
    <w:p w:rsidR="00BB5CC6" w:rsidRPr="002169D5" w:rsidRDefault="00C825D2" w:rsidP="00BC6942">
      <w:pPr>
        <w:pStyle w:val="ListParagraph"/>
        <w:numPr>
          <w:ilvl w:val="0"/>
          <w:numId w:val="11"/>
        </w:numPr>
        <w:tabs>
          <w:tab w:val="left" w:pos="0"/>
          <w:tab w:val="left" w:pos="360"/>
        </w:tabs>
        <w:spacing w:after="0"/>
        <w:ind w:left="720" w:hanging="720"/>
        <w:rPr>
          <w:sz w:val="23"/>
          <w:szCs w:val="23"/>
        </w:rPr>
      </w:pPr>
      <w:r w:rsidRPr="002169D5">
        <w:rPr>
          <w:sz w:val="23"/>
          <w:szCs w:val="23"/>
        </w:rPr>
        <w:t xml:space="preserve">       </w:t>
      </w:r>
      <w:r w:rsidR="00BB5CC6" w:rsidRPr="002169D5">
        <w:rPr>
          <w:sz w:val="23"/>
          <w:szCs w:val="23"/>
        </w:rPr>
        <w:t xml:space="preserve">Mr. Michael Mendonca, Litter Prevention Warden, EMCD </w:t>
      </w:r>
      <w:r w:rsidRPr="002169D5">
        <w:rPr>
          <w:sz w:val="23"/>
          <w:szCs w:val="23"/>
        </w:rPr>
        <w:t>was</w:t>
      </w:r>
      <w:r w:rsidR="00BB5CC6" w:rsidRPr="002169D5">
        <w:rPr>
          <w:sz w:val="23"/>
          <w:szCs w:val="23"/>
        </w:rPr>
        <w:t xml:space="preserve"> terminated effective August 20, 2014.  </w:t>
      </w:r>
    </w:p>
    <w:p w:rsidR="00BB5CC6" w:rsidRPr="00C85B2F" w:rsidRDefault="00BB5CC6" w:rsidP="00C85B2F">
      <w:pPr>
        <w:tabs>
          <w:tab w:val="left" w:pos="0"/>
          <w:tab w:val="left" w:pos="360"/>
        </w:tabs>
        <w:ind w:left="720" w:hanging="720"/>
        <w:rPr>
          <w:sz w:val="24"/>
          <w:szCs w:val="24"/>
        </w:rPr>
      </w:pPr>
    </w:p>
    <w:p w:rsidR="00BB5CC6" w:rsidRPr="00C85B2F" w:rsidRDefault="00AE2CEB" w:rsidP="00C85B2F">
      <w:pPr>
        <w:ind w:left="720" w:hanging="720"/>
        <w:rPr>
          <w:rFonts w:eastAsia="Arial Unicode MS"/>
          <w:sz w:val="24"/>
          <w:szCs w:val="24"/>
        </w:rPr>
      </w:pPr>
      <w:r w:rsidRPr="00C85B2F">
        <w:rPr>
          <w:rFonts w:eastAsia="Arial Unicode MS"/>
          <w:sz w:val="24"/>
          <w:szCs w:val="24"/>
        </w:rPr>
        <w:lastRenderedPageBreak/>
        <w:t>DEATH</w:t>
      </w:r>
    </w:p>
    <w:p w:rsidR="00BB5CC6" w:rsidRPr="002169D5" w:rsidRDefault="00BB5CC6" w:rsidP="00BC6942">
      <w:pPr>
        <w:pStyle w:val="ListParagraph"/>
        <w:numPr>
          <w:ilvl w:val="0"/>
          <w:numId w:val="12"/>
        </w:numPr>
        <w:spacing w:after="0"/>
        <w:ind w:left="720" w:hanging="720"/>
        <w:rPr>
          <w:rFonts w:eastAsia="Arial Unicode MS"/>
          <w:sz w:val="23"/>
          <w:szCs w:val="23"/>
        </w:rPr>
      </w:pPr>
      <w:r w:rsidRPr="002169D5">
        <w:rPr>
          <w:rFonts w:eastAsia="Arial Unicode MS"/>
          <w:sz w:val="23"/>
          <w:szCs w:val="23"/>
        </w:rPr>
        <w:t>Mrs. Candacie Sobers, Environmental Officer II, EMPD passed away on January 22, 2014.</w:t>
      </w:r>
    </w:p>
    <w:p w:rsidR="002B057E" w:rsidRPr="00C85B2F" w:rsidRDefault="002B057E" w:rsidP="00C85B2F">
      <w:pPr>
        <w:tabs>
          <w:tab w:val="left" w:pos="0"/>
          <w:tab w:val="left" w:pos="360"/>
        </w:tabs>
        <w:ind w:left="720" w:hanging="720"/>
        <w:rPr>
          <w:b/>
          <w:sz w:val="24"/>
          <w:szCs w:val="24"/>
        </w:rPr>
      </w:pPr>
    </w:p>
    <w:p w:rsidR="009431E3" w:rsidRPr="00C85B2F" w:rsidRDefault="00AE2CEB" w:rsidP="00C85B2F">
      <w:pPr>
        <w:tabs>
          <w:tab w:val="left" w:pos="0"/>
          <w:tab w:val="left" w:pos="360"/>
        </w:tabs>
        <w:ind w:left="720" w:hanging="720"/>
        <w:rPr>
          <w:color w:val="000000" w:themeColor="text1"/>
          <w:sz w:val="24"/>
          <w:szCs w:val="24"/>
        </w:rPr>
      </w:pPr>
      <w:r w:rsidRPr="00C85B2F">
        <w:rPr>
          <w:color w:val="000000" w:themeColor="text1"/>
          <w:sz w:val="24"/>
          <w:szCs w:val="24"/>
        </w:rPr>
        <w:t>APPENDIX V - CABINET PAPERS PREPARED FOR EPA STAFF IN 2014</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 xml:space="preserve">Cabinet Memorandum was submitted to PS, MNRE, nominating Mr. Kemraj Parsram, Director, </w:t>
      </w:r>
      <w:proofErr w:type="gramStart"/>
      <w:r w:rsidRPr="002169D5">
        <w:rPr>
          <w:sz w:val="23"/>
          <w:szCs w:val="23"/>
        </w:rPr>
        <w:t>EMCD</w:t>
      </w:r>
      <w:proofErr w:type="gramEnd"/>
      <w:r w:rsidRPr="002169D5">
        <w:rPr>
          <w:sz w:val="23"/>
          <w:szCs w:val="23"/>
        </w:rPr>
        <w:t xml:space="preserve"> to attend the Nineteenth (XIX) Meeting of the Forum of Ministers of Environment, which is scheduled to be held in Las </w:t>
      </w:r>
      <w:proofErr w:type="spellStart"/>
      <w:r w:rsidRPr="002169D5">
        <w:rPr>
          <w:sz w:val="23"/>
          <w:szCs w:val="23"/>
        </w:rPr>
        <w:t>Cabos</w:t>
      </w:r>
      <w:proofErr w:type="spellEnd"/>
      <w:r w:rsidRPr="002169D5">
        <w:rPr>
          <w:sz w:val="23"/>
          <w:szCs w:val="23"/>
        </w:rPr>
        <w:t>, Mexico during March 13 - 14, 2014.</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Cabinet Memorandum was submitted to PS, MNRE, nominating Ms. Anastasia Chandra, Environmental Officer I, EMCD to attend The Expert Group Meeting on Integrated Planning and Coastal Management in the Caribbean, which is scheduled to be held in Port of Spain, Trinidad and Tobago during March 17 – 18, 2014. MNRE failed to respond on whether or not approval was received from Cabinet.</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 xml:space="preserve">Cabinet Memorandum was submitted to PS, MNRE, nominating Ms. Diana Fernandes Environmental Officer II, </w:t>
      </w:r>
      <w:proofErr w:type="gramStart"/>
      <w:r w:rsidRPr="002169D5">
        <w:rPr>
          <w:sz w:val="23"/>
          <w:szCs w:val="23"/>
        </w:rPr>
        <w:t>BMD</w:t>
      </w:r>
      <w:proofErr w:type="gramEnd"/>
      <w:r w:rsidRPr="002169D5">
        <w:rPr>
          <w:sz w:val="23"/>
          <w:szCs w:val="23"/>
        </w:rPr>
        <w:t xml:space="preserve">, to take part in the Third (3rd) Caribbean ABS Workshop which is scheduled to be held in Bogota, Colombia, during May 20 - 22, 2014. </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 xml:space="preserve">Cabinet Memorandum was submitted to PS, MNRE, nominating Mr. Kemraj Parsram, Director, </w:t>
      </w:r>
      <w:proofErr w:type="gramStart"/>
      <w:r w:rsidRPr="002169D5">
        <w:rPr>
          <w:sz w:val="23"/>
          <w:szCs w:val="23"/>
        </w:rPr>
        <w:t>EMCD</w:t>
      </w:r>
      <w:proofErr w:type="gramEnd"/>
      <w:r w:rsidRPr="002169D5">
        <w:rPr>
          <w:sz w:val="23"/>
          <w:szCs w:val="23"/>
        </w:rPr>
        <w:t xml:space="preserve"> to attend the Nineteenth (XIX) Meeting of the Forum of Ministers of Environment which was scheduled to be held in Las </w:t>
      </w:r>
      <w:proofErr w:type="spellStart"/>
      <w:r w:rsidRPr="002169D5">
        <w:rPr>
          <w:sz w:val="23"/>
          <w:szCs w:val="23"/>
        </w:rPr>
        <w:t>Cabos</w:t>
      </w:r>
      <w:proofErr w:type="spellEnd"/>
      <w:r w:rsidRPr="002169D5">
        <w:rPr>
          <w:sz w:val="23"/>
          <w:szCs w:val="23"/>
        </w:rPr>
        <w:t>, Mexico during March 13 – 14, 2014. Approval was granted and this officer attended the workshop.</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Cabinet Memorandum was submitted to PS, MNRE, nominating Ms. Anastasia Chandra, Environmental Officer I, EMCD to attend The Expert Group Meeting on Integrated Planning and Coastal Management in the Caribbean which was scheduled to be held in Port of Spain, Trinidad and Tobago during March 17 – 18, 2014. Approval was granted and this officer attended the workshop.</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 xml:space="preserve">Cabinet Memorandum was submitted to PS, MNRE, nominating Ms. Diana Fernandes Environmental Officer II, </w:t>
      </w:r>
      <w:proofErr w:type="gramStart"/>
      <w:r w:rsidRPr="002169D5">
        <w:rPr>
          <w:sz w:val="23"/>
          <w:szCs w:val="23"/>
        </w:rPr>
        <w:t>BMD</w:t>
      </w:r>
      <w:proofErr w:type="gramEnd"/>
      <w:r w:rsidRPr="002169D5">
        <w:rPr>
          <w:sz w:val="23"/>
          <w:szCs w:val="23"/>
        </w:rPr>
        <w:t xml:space="preserve">, to take part in the Third (3rd) Caribbean ABS Workshop which is scheduled to be held in Bogota, Colombia, during May 20 - 22, 2014. </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 xml:space="preserve">Cabinet Memorandum was submitted to PS, MNRE, nominating Ms. Stacy Lord, Senior Environmental Officer, Biodiversity Unit, BMD and Ms. Jenniffer Bentick, Project Coordinator, NBF Project, BMD, to take part in the Regional Biosafety Project Training Workshop on Environmental Risk Assessment in Biosafety which is scheduled to be held in Dominica, during April 14 - 16, 2014. </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Cabinet Memorandum was submitted to PS, MNRE, nominating Dr. Indarjit Ramdass, Director, Environmental Protection Agency, to take part in the Regional Workshop for Latin American and the Caribbean (LAC) on Resource Mobilization which is scheduled to be held in Brasilia, Brazil during April 15-17, 2014. No response was received from MNRE, hence officer did not attend.</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lastRenderedPageBreak/>
        <w:t xml:space="preserve">Cabinet Memorandum was submitted to PS, MNRE, nominating Ms. </w:t>
      </w:r>
      <w:proofErr w:type="spellStart"/>
      <w:r w:rsidRPr="002169D5">
        <w:rPr>
          <w:sz w:val="23"/>
          <w:szCs w:val="23"/>
        </w:rPr>
        <w:t>Bibi</w:t>
      </w:r>
      <w:proofErr w:type="spellEnd"/>
      <w:r w:rsidRPr="002169D5">
        <w:rPr>
          <w:sz w:val="23"/>
          <w:szCs w:val="23"/>
        </w:rPr>
        <w:t xml:space="preserve"> Sharief, Senior Environmental Officer, Protected Areas Unit, NRMD, to take part in the Convention of Biological Diversity (CBD) Workshop on Ecosystem conservation and restoration which is scheduled to be held in Belize City, Belize during April 28 – May 02, 2014. </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 xml:space="preserve">Cabinet Memorandum was submitted to PS, MNRE, nominating Ms. Geeta Singh, Director, </w:t>
      </w:r>
      <w:proofErr w:type="gramStart"/>
      <w:r w:rsidRPr="002169D5">
        <w:rPr>
          <w:sz w:val="23"/>
          <w:szCs w:val="23"/>
        </w:rPr>
        <w:t>EMCD</w:t>
      </w:r>
      <w:proofErr w:type="gramEnd"/>
      <w:r w:rsidRPr="002169D5">
        <w:rPr>
          <w:sz w:val="23"/>
          <w:szCs w:val="23"/>
        </w:rPr>
        <w:t xml:space="preserve"> to take part in the Second Meeting of the Scientific, Technical and Advisory Committee to the LBS Protocol which was scheduled to be held in Managua, Nicaragua, during June 10 – 13, 2014. Approval was granted and this officer attended the meeting.</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 xml:space="preserve">Cabinet Memorandum was submitted to PS, MNRE, nominating Ms. Latoya Farinha, Environmental Officer II, </w:t>
      </w:r>
      <w:proofErr w:type="gramStart"/>
      <w:r w:rsidRPr="002169D5">
        <w:rPr>
          <w:sz w:val="23"/>
          <w:szCs w:val="23"/>
        </w:rPr>
        <w:t>EMPD</w:t>
      </w:r>
      <w:proofErr w:type="gramEnd"/>
      <w:r w:rsidRPr="002169D5">
        <w:rPr>
          <w:sz w:val="23"/>
          <w:szCs w:val="23"/>
        </w:rPr>
        <w:t>, to take part in the Regional Workshop for the Safe Transport of Radioactive Material which was scheduled to be held in Panama City, Panama, during June 02 – 06, 2014. Approval was granted and this officer attended the workshop.</w:t>
      </w:r>
    </w:p>
    <w:p w:rsidR="00BB5CC6" w:rsidRPr="002169D5" w:rsidRDefault="00BB5CC6" w:rsidP="00BC6942">
      <w:pPr>
        <w:pStyle w:val="ListParagraph"/>
        <w:numPr>
          <w:ilvl w:val="0"/>
          <w:numId w:val="15"/>
        </w:numPr>
        <w:spacing w:after="0"/>
        <w:ind w:left="720" w:hanging="720"/>
        <w:contextualSpacing w:val="0"/>
        <w:rPr>
          <w:rFonts w:eastAsia="Arial Unicode MS"/>
          <w:sz w:val="23"/>
          <w:szCs w:val="23"/>
        </w:rPr>
      </w:pPr>
      <w:r w:rsidRPr="002169D5">
        <w:rPr>
          <w:sz w:val="23"/>
          <w:szCs w:val="23"/>
        </w:rPr>
        <w:t xml:space="preserve">Cabinet Memorandum was submitted to PS, MNRE, nominating Mr. Sean Mendonca, Senior Environmental Officer, Wildlife Unit, </w:t>
      </w:r>
      <w:proofErr w:type="gramStart"/>
      <w:r w:rsidRPr="002169D5">
        <w:rPr>
          <w:sz w:val="23"/>
          <w:szCs w:val="23"/>
        </w:rPr>
        <w:t>NRMD</w:t>
      </w:r>
      <w:proofErr w:type="gramEnd"/>
      <w:r w:rsidRPr="002169D5">
        <w:rPr>
          <w:sz w:val="23"/>
          <w:szCs w:val="23"/>
        </w:rPr>
        <w:t>, to take part in the Red Siskin Recovery Planning Meeting which is scheduled to be held in Front Royal, Virginia, USA, during July 08 – 12, 2014. Approval was granted and this officer attended the meeting.</w:t>
      </w:r>
    </w:p>
    <w:p w:rsidR="00BB5CC6" w:rsidRPr="002169D5" w:rsidRDefault="00BB5CC6" w:rsidP="00BC6942">
      <w:pPr>
        <w:pStyle w:val="ListParagraph"/>
        <w:numPr>
          <w:ilvl w:val="0"/>
          <w:numId w:val="15"/>
        </w:numPr>
        <w:tabs>
          <w:tab w:val="left" w:pos="0"/>
          <w:tab w:val="left" w:pos="360"/>
        </w:tabs>
        <w:spacing w:after="0"/>
        <w:ind w:left="720" w:hanging="720"/>
        <w:contextualSpacing w:val="0"/>
        <w:rPr>
          <w:sz w:val="23"/>
          <w:szCs w:val="23"/>
        </w:rPr>
      </w:pPr>
      <w:r w:rsidRPr="002169D5">
        <w:rPr>
          <w:sz w:val="23"/>
          <w:szCs w:val="23"/>
        </w:rPr>
        <w:t>Cabinet Memorandum was submitted to PS, MNRE, nominating Ms. Stacy Lord, Senior Environmental Officer, Biodiversity Unit, BMD, to take part in the Regional Preparatory Workshop of Amazon Cooperation Treaty Organization (ACTO) Member Countries to the 12</w:t>
      </w:r>
      <w:r w:rsidRPr="002169D5">
        <w:rPr>
          <w:sz w:val="23"/>
          <w:szCs w:val="23"/>
          <w:vertAlign w:val="superscript"/>
        </w:rPr>
        <w:t>th</w:t>
      </w:r>
      <w:r w:rsidRPr="002169D5">
        <w:rPr>
          <w:sz w:val="23"/>
          <w:szCs w:val="23"/>
        </w:rPr>
        <w:t xml:space="preserve"> Conference of the Parties of the Convention on Biological Diversity which is scheduled to be held in El </w:t>
      </w:r>
      <w:proofErr w:type="spellStart"/>
      <w:r w:rsidRPr="002169D5">
        <w:rPr>
          <w:sz w:val="23"/>
          <w:szCs w:val="23"/>
        </w:rPr>
        <w:t>Puyo</w:t>
      </w:r>
      <w:proofErr w:type="spellEnd"/>
      <w:r w:rsidRPr="002169D5">
        <w:rPr>
          <w:sz w:val="23"/>
          <w:szCs w:val="23"/>
        </w:rPr>
        <w:t>, Ecuador during September 03 – 04, 2014. Approval was granted and this officer attended the Workshop.</w:t>
      </w:r>
    </w:p>
    <w:p w:rsidR="00BB5CC6" w:rsidRPr="002169D5" w:rsidRDefault="00BB5CC6" w:rsidP="00BC6942">
      <w:pPr>
        <w:pStyle w:val="ListParagraph"/>
        <w:numPr>
          <w:ilvl w:val="0"/>
          <w:numId w:val="15"/>
        </w:numPr>
        <w:tabs>
          <w:tab w:val="left" w:pos="0"/>
          <w:tab w:val="left" w:pos="360"/>
        </w:tabs>
        <w:spacing w:after="0"/>
        <w:ind w:left="720" w:hanging="720"/>
        <w:contextualSpacing w:val="0"/>
        <w:rPr>
          <w:sz w:val="23"/>
          <w:szCs w:val="23"/>
        </w:rPr>
      </w:pPr>
      <w:r w:rsidRPr="002169D5">
        <w:rPr>
          <w:sz w:val="23"/>
          <w:szCs w:val="23"/>
        </w:rPr>
        <w:t>Cabinet Memorandum was submitted to PS, MNRE, nominating Ms. Jenniffer Bentick, NBF Coordinator and Ms. Diana Fernandes, Environmental Officer II, Biodiversity Unit, BMD, to take part in the Caribbean Biosafety Workshop on “Agriculture, Environmental Risk Assessment and Socio-</w:t>
      </w:r>
      <w:proofErr w:type="spellStart"/>
      <w:r w:rsidRPr="002169D5">
        <w:rPr>
          <w:sz w:val="23"/>
          <w:szCs w:val="23"/>
        </w:rPr>
        <w:t>economics</w:t>
      </w:r>
      <w:proofErr w:type="spellEnd"/>
      <w:r w:rsidRPr="002169D5">
        <w:rPr>
          <w:sz w:val="23"/>
          <w:szCs w:val="23"/>
        </w:rPr>
        <w:t xml:space="preserve"> which was scheduled to be held in Bridgetown, Barbados during September 10 – 12, 2014. No response was received from MNRE, hence officers did not attend.</w:t>
      </w:r>
    </w:p>
    <w:p w:rsidR="00BB5CC6" w:rsidRPr="002169D5" w:rsidRDefault="00BB5CC6" w:rsidP="00BC6942">
      <w:pPr>
        <w:pStyle w:val="ListParagraph"/>
        <w:numPr>
          <w:ilvl w:val="0"/>
          <w:numId w:val="15"/>
        </w:numPr>
        <w:tabs>
          <w:tab w:val="left" w:pos="0"/>
          <w:tab w:val="left" w:pos="360"/>
        </w:tabs>
        <w:spacing w:after="0"/>
        <w:ind w:left="720" w:hanging="720"/>
        <w:contextualSpacing w:val="0"/>
        <w:rPr>
          <w:sz w:val="23"/>
          <w:szCs w:val="23"/>
        </w:rPr>
      </w:pPr>
      <w:r w:rsidRPr="002169D5">
        <w:rPr>
          <w:sz w:val="23"/>
          <w:szCs w:val="23"/>
        </w:rPr>
        <w:t xml:space="preserve">Cabinet Memorandum was submitted to PS, MNRE, nominating Dr. Indarjit Ramdass, Executive Director, EPA, to take part Seventh Meeting of the Conference of Parties serving as the Meeting of the Parties to the Cartagena Protocol on Biosafety and the Twelfth Meeting of the Conference on Biological Diversity on “Biodiversity for Sustainable Development” which is scheduled to be held in </w:t>
      </w:r>
      <w:proofErr w:type="spellStart"/>
      <w:r w:rsidRPr="002169D5">
        <w:rPr>
          <w:sz w:val="23"/>
          <w:szCs w:val="23"/>
        </w:rPr>
        <w:t>Pyeonchang</w:t>
      </w:r>
      <w:proofErr w:type="spellEnd"/>
      <w:r w:rsidRPr="002169D5">
        <w:rPr>
          <w:sz w:val="23"/>
          <w:szCs w:val="23"/>
        </w:rPr>
        <w:t>, Republic of Korea, during September 29 – October 03, 2014. Approval was granted and this officer attended the Conference.</w:t>
      </w:r>
    </w:p>
    <w:p w:rsidR="00BB5CC6" w:rsidRPr="002169D5" w:rsidRDefault="00BB5CC6" w:rsidP="00BC6942">
      <w:pPr>
        <w:pStyle w:val="ListParagraph"/>
        <w:numPr>
          <w:ilvl w:val="0"/>
          <w:numId w:val="15"/>
        </w:numPr>
        <w:tabs>
          <w:tab w:val="left" w:pos="0"/>
          <w:tab w:val="left" w:pos="360"/>
        </w:tabs>
        <w:spacing w:after="0"/>
        <w:ind w:left="720" w:hanging="720"/>
        <w:contextualSpacing w:val="0"/>
        <w:rPr>
          <w:sz w:val="23"/>
          <w:szCs w:val="23"/>
        </w:rPr>
      </w:pPr>
      <w:r w:rsidRPr="002169D5">
        <w:rPr>
          <w:sz w:val="23"/>
          <w:szCs w:val="23"/>
        </w:rPr>
        <w:t xml:space="preserve">Cabinet Memorandum was submitted to PS, MNRE, nominating Mr. Rae Smith, Environmental Officer II, Protected Areas Unit, </w:t>
      </w:r>
      <w:proofErr w:type="gramStart"/>
      <w:r w:rsidRPr="002169D5">
        <w:rPr>
          <w:sz w:val="23"/>
          <w:szCs w:val="23"/>
        </w:rPr>
        <w:t>BMD</w:t>
      </w:r>
      <w:proofErr w:type="gramEnd"/>
      <w:r w:rsidRPr="002169D5">
        <w:rPr>
          <w:sz w:val="23"/>
          <w:szCs w:val="23"/>
        </w:rPr>
        <w:t xml:space="preserve">, to take part in the </w:t>
      </w:r>
      <w:proofErr w:type="spellStart"/>
      <w:r w:rsidRPr="002169D5">
        <w:rPr>
          <w:sz w:val="23"/>
          <w:szCs w:val="23"/>
        </w:rPr>
        <w:t>Sepanguy</w:t>
      </w:r>
      <w:proofErr w:type="spellEnd"/>
      <w:r w:rsidRPr="002169D5">
        <w:rPr>
          <w:sz w:val="23"/>
          <w:szCs w:val="23"/>
        </w:rPr>
        <w:t xml:space="preserve"> Symposium on Protected Areas which is scheduled to be held in Cayenne, French </w:t>
      </w:r>
      <w:proofErr w:type="spellStart"/>
      <w:r w:rsidRPr="002169D5">
        <w:rPr>
          <w:sz w:val="23"/>
          <w:szCs w:val="23"/>
        </w:rPr>
        <w:t>Guianna</w:t>
      </w:r>
      <w:proofErr w:type="spellEnd"/>
      <w:r w:rsidRPr="002169D5">
        <w:rPr>
          <w:sz w:val="23"/>
          <w:szCs w:val="23"/>
        </w:rPr>
        <w:t>, during October 11 – 15, 2014. No response was received, hence officer did not attend.</w:t>
      </w:r>
    </w:p>
    <w:p w:rsidR="00BB5CC6" w:rsidRPr="002169D5" w:rsidRDefault="00BB5CC6" w:rsidP="00BC6942">
      <w:pPr>
        <w:pStyle w:val="ListParagraph"/>
        <w:numPr>
          <w:ilvl w:val="0"/>
          <w:numId w:val="15"/>
        </w:numPr>
        <w:tabs>
          <w:tab w:val="left" w:pos="0"/>
          <w:tab w:val="left" w:pos="360"/>
        </w:tabs>
        <w:spacing w:after="0"/>
        <w:ind w:left="720" w:hanging="720"/>
        <w:contextualSpacing w:val="0"/>
        <w:rPr>
          <w:sz w:val="23"/>
          <w:szCs w:val="23"/>
        </w:rPr>
      </w:pPr>
      <w:r w:rsidRPr="002169D5">
        <w:rPr>
          <w:sz w:val="23"/>
          <w:szCs w:val="23"/>
        </w:rPr>
        <w:t xml:space="preserve">Cabinet Memorandum was submitted to PS, MNRE, nominating Ms. Felicia Adams, Senior Environmental Officer, </w:t>
      </w:r>
      <w:proofErr w:type="gramStart"/>
      <w:r w:rsidRPr="002169D5">
        <w:rPr>
          <w:sz w:val="23"/>
          <w:szCs w:val="23"/>
        </w:rPr>
        <w:t>EMCD</w:t>
      </w:r>
      <w:proofErr w:type="gramEnd"/>
      <w:r w:rsidRPr="002169D5">
        <w:rPr>
          <w:sz w:val="23"/>
          <w:szCs w:val="23"/>
        </w:rPr>
        <w:t xml:space="preserve">, to take part in the Sustainable Solid Waste Management in </w:t>
      </w:r>
      <w:r w:rsidRPr="002169D5">
        <w:rPr>
          <w:sz w:val="23"/>
          <w:szCs w:val="23"/>
        </w:rPr>
        <w:lastRenderedPageBreak/>
        <w:t xml:space="preserve">CARICOM Member States Training Course which is scheduled to be held in Okinawa, Japan during October 15 – November 29, 2014. No response was </w:t>
      </w:r>
      <w:proofErr w:type="gramStart"/>
      <w:r w:rsidRPr="002169D5">
        <w:rPr>
          <w:sz w:val="23"/>
          <w:szCs w:val="23"/>
        </w:rPr>
        <w:t>received,</w:t>
      </w:r>
      <w:proofErr w:type="gramEnd"/>
      <w:r w:rsidRPr="002169D5">
        <w:rPr>
          <w:sz w:val="23"/>
          <w:szCs w:val="23"/>
        </w:rPr>
        <w:t xml:space="preserve"> hence, officer did not attend. </w:t>
      </w:r>
    </w:p>
    <w:p w:rsidR="00BB5CC6" w:rsidRPr="002169D5" w:rsidRDefault="004D0ABB" w:rsidP="00BC6942">
      <w:pPr>
        <w:pStyle w:val="ListParagraph"/>
        <w:numPr>
          <w:ilvl w:val="0"/>
          <w:numId w:val="15"/>
        </w:numPr>
        <w:tabs>
          <w:tab w:val="left" w:pos="0"/>
          <w:tab w:val="left" w:pos="360"/>
        </w:tabs>
        <w:spacing w:after="0"/>
        <w:ind w:left="720" w:hanging="720"/>
        <w:contextualSpacing w:val="0"/>
        <w:rPr>
          <w:sz w:val="23"/>
          <w:szCs w:val="23"/>
        </w:rPr>
      </w:pPr>
      <w:r>
        <w:rPr>
          <w:sz w:val="23"/>
          <w:szCs w:val="23"/>
        </w:rPr>
        <w:t xml:space="preserve">       </w:t>
      </w:r>
      <w:r w:rsidR="00BB5CC6" w:rsidRPr="002169D5">
        <w:rPr>
          <w:sz w:val="23"/>
          <w:szCs w:val="23"/>
        </w:rPr>
        <w:t xml:space="preserve">Cabinet Memorandum was submitted to PS, MNRE, nominating Mr. Kemraj Parsram, Director, </w:t>
      </w:r>
      <w:proofErr w:type="gramStart"/>
      <w:r w:rsidR="00BB5CC6" w:rsidRPr="002169D5">
        <w:rPr>
          <w:sz w:val="23"/>
          <w:szCs w:val="23"/>
        </w:rPr>
        <w:t>EMCD</w:t>
      </w:r>
      <w:proofErr w:type="gramEnd"/>
      <w:r w:rsidR="00BB5CC6" w:rsidRPr="002169D5">
        <w:rPr>
          <w:sz w:val="23"/>
          <w:szCs w:val="23"/>
        </w:rPr>
        <w:t>, to take part in the Global Intergovernmental and Multi-Stakeholder on the Sixth Global Environment Outlook Report (GEO-6) which is scheduled to be held in Berlin, Germany during October 21 - 23, 2014. Approval was received; however, officer did not attend.</w:t>
      </w:r>
    </w:p>
    <w:p w:rsidR="000A421E" w:rsidRPr="002169D5" w:rsidRDefault="000A421E" w:rsidP="00C85B2F">
      <w:pPr>
        <w:ind w:left="720" w:hanging="720"/>
        <w:contextualSpacing/>
        <w:rPr>
          <w:sz w:val="23"/>
          <w:szCs w:val="23"/>
        </w:rPr>
      </w:pPr>
    </w:p>
    <w:p w:rsidR="000A421E" w:rsidRPr="00C85B2F" w:rsidRDefault="000A421E" w:rsidP="00C85B2F">
      <w:pPr>
        <w:ind w:left="720" w:hanging="720"/>
        <w:contextualSpacing/>
        <w:rPr>
          <w:sz w:val="24"/>
          <w:szCs w:val="24"/>
        </w:rPr>
      </w:pPr>
    </w:p>
    <w:p w:rsidR="000A421E" w:rsidRPr="00E916F5" w:rsidRDefault="00AE2CEB" w:rsidP="00C85B2F">
      <w:pPr>
        <w:ind w:left="720" w:hanging="720"/>
        <w:contextualSpacing/>
        <w:rPr>
          <w:color w:val="000000" w:themeColor="text1"/>
          <w:sz w:val="28"/>
          <w:szCs w:val="28"/>
        </w:rPr>
      </w:pPr>
      <w:r w:rsidRPr="00E916F5">
        <w:rPr>
          <w:color w:val="000000" w:themeColor="text1"/>
          <w:sz w:val="28"/>
          <w:szCs w:val="28"/>
        </w:rPr>
        <w:t>APPENDIX VI -WORKSHOPS AND MEETINGS ATTENDED BY EPA STAFF IN 2014</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 xml:space="preserve">Mr. Richard Layne, Legal Officer, Office of the Executive Director, attended a meeting on January 15, 2014 held by the Ministry of </w:t>
      </w:r>
      <w:proofErr w:type="spellStart"/>
      <w:r w:rsidRPr="00195E20">
        <w:rPr>
          <w:sz w:val="23"/>
          <w:szCs w:val="23"/>
        </w:rPr>
        <w:t>Labour</w:t>
      </w:r>
      <w:proofErr w:type="spellEnd"/>
      <w:r w:rsidRPr="00195E20">
        <w:rPr>
          <w:sz w:val="23"/>
          <w:szCs w:val="23"/>
        </w:rPr>
        <w:t>, Human Services and Social Security on Noise Regulation.</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 xml:space="preserve">Ms. Camille Adams, Senior Environmental Officer, AFT, Environmental Management Permitting Division attended the Food and Agriculture </w:t>
      </w:r>
      <w:proofErr w:type="spellStart"/>
      <w:r w:rsidRPr="00195E20">
        <w:rPr>
          <w:sz w:val="23"/>
          <w:szCs w:val="23"/>
        </w:rPr>
        <w:t>Organisation</w:t>
      </w:r>
      <w:proofErr w:type="spellEnd"/>
      <w:r w:rsidRPr="00195E20">
        <w:rPr>
          <w:sz w:val="23"/>
          <w:szCs w:val="23"/>
        </w:rPr>
        <w:t xml:space="preserve"> (FAO) Annual Accountability held by Ministry of Agriculture on January 24, 2014. </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 xml:space="preserve">Ms. Camille Adams, Senior Environmental Officer, AFT, Environmental Management Permitting Division attended a meeting on Sanitary and </w:t>
      </w:r>
      <w:proofErr w:type="spellStart"/>
      <w:r w:rsidRPr="00195E20">
        <w:rPr>
          <w:sz w:val="23"/>
          <w:szCs w:val="23"/>
        </w:rPr>
        <w:t>Phytosanitary</w:t>
      </w:r>
      <w:proofErr w:type="spellEnd"/>
      <w:r w:rsidRPr="00195E20">
        <w:rPr>
          <w:sz w:val="23"/>
          <w:szCs w:val="23"/>
        </w:rPr>
        <w:t xml:space="preserve"> Measures (SPS) which was organized by IICA on February 17, 2014. </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Ms. Camille Adams, Senior Environmental Officer, AFT and Ms. Latoya Farinha, Environmental Officer II, Environmental Management Permitting Division attended a meeting dealing with Interim Guidelines for Industrial effluent discharge into the environment which was organized by GNBS on February 27, 2014.</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 xml:space="preserve">Mr. Colis Primo, Senior Environmental Officer, Environmental Management Compliance Division attended the Committee meeting on Ambient Air Emissions into the Environment which was organized by GNMS on March 05, 2014. </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Mr. Kemraj Parsram, Director, Environmental Management Compliance Division attended a two (2) days Working group Session for review and planning of the MRVS Roadmap during March 24 - 25, 2014.</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Ms. Latoya Farinha, Environmental Officer II, Environmental Management Permitting Division attended a one (1) day meeting on International Chemicals Agreements for Sound Chemicals Management organized by Ministry of Agriculture on March 24, 2014.</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 xml:space="preserve">Ms. Kerean Geer, Ms. Radhika </w:t>
      </w:r>
      <w:proofErr w:type="spellStart"/>
      <w:r w:rsidRPr="00195E20">
        <w:rPr>
          <w:sz w:val="23"/>
          <w:szCs w:val="23"/>
        </w:rPr>
        <w:t>Mottoo</w:t>
      </w:r>
      <w:proofErr w:type="spellEnd"/>
      <w:r w:rsidRPr="00195E20">
        <w:rPr>
          <w:sz w:val="23"/>
          <w:szCs w:val="23"/>
        </w:rPr>
        <w:t xml:space="preserve">, Ms. Faneeza Alli, Ms. Alisha Rambarran and Ms. Nicole </w:t>
      </w:r>
      <w:proofErr w:type="spellStart"/>
      <w:r w:rsidRPr="00195E20">
        <w:rPr>
          <w:sz w:val="23"/>
          <w:szCs w:val="23"/>
        </w:rPr>
        <w:t>Hohenkirk</w:t>
      </w:r>
      <w:proofErr w:type="spellEnd"/>
      <w:r w:rsidRPr="00195E20">
        <w:rPr>
          <w:sz w:val="23"/>
          <w:szCs w:val="23"/>
        </w:rPr>
        <w:t xml:space="preserve">, Executive Assistant, Ms. </w:t>
      </w:r>
      <w:proofErr w:type="spellStart"/>
      <w:r w:rsidRPr="00195E20">
        <w:rPr>
          <w:sz w:val="23"/>
          <w:szCs w:val="23"/>
        </w:rPr>
        <w:t>Divinjali</w:t>
      </w:r>
      <w:proofErr w:type="spellEnd"/>
      <w:r w:rsidRPr="00195E20">
        <w:rPr>
          <w:sz w:val="23"/>
          <w:szCs w:val="23"/>
        </w:rPr>
        <w:t xml:space="preserve"> Bailey, Administrative Assistant and Ms. Jewell-Ann Harry, Human Resource Assistant attended the Administrative Professional Seminar which was organized by </w:t>
      </w:r>
      <w:proofErr w:type="spellStart"/>
      <w:r w:rsidRPr="00195E20">
        <w:rPr>
          <w:sz w:val="23"/>
          <w:szCs w:val="23"/>
        </w:rPr>
        <w:t>Zoywin’s</w:t>
      </w:r>
      <w:proofErr w:type="spellEnd"/>
      <w:r w:rsidRPr="00195E20">
        <w:rPr>
          <w:sz w:val="23"/>
          <w:szCs w:val="23"/>
        </w:rPr>
        <w:t xml:space="preserve"> Reflections on April 23, 2014. </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lastRenderedPageBreak/>
        <w:t xml:space="preserve">Ms. Geeta Singh, Director, Environmental Management Permitting Division attended a one (1) day </w:t>
      </w:r>
      <w:proofErr w:type="spellStart"/>
      <w:r w:rsidRPr="00195E20">
        <w:rPr>
          <w:sz w:val="23"/>
          <w:szCs w:val="23"/>
        </w:rPr>
        <w:t>Transboundary</w:t>
      </w:r>
      <w:proofErr w:type="spellEnd"/>
      <w:r w:rsidRPr="00195E20">
        <w:rPr>
          <w:sz w:val="23"/>
          <w:szCs w:val="23"/>
        </w:rPr>
        <w:t xml:space="preserve"> Diagnostic Analysis (TDA) Workshop which was organized by Ministry of Public Works on May 08, 2014. </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The Agency attended The World Environment Day Ceremony which was organized by MNRE held at the Band Stand on June 05, 2014.</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The Agency attended Environmental Conversation Day which was held at Sophia Exhibition Centre on June 21, 2014.</w:t>
      </w:r>
    </w:p>
    <w:p w:rsidR="00BB5CC6" w:rsidRPr="00195E20" w:rsidRDefault="00BB5CC6" w:rsidP="00BC6942">
      <w:pPr>
        <w:pStyle w:val="ListParagraph"/>
        <w:numPr>
          <w:ilvl w:val="0"/>
          <w:numId w:val="16"/>
        </w:numPr>
        <w:spacing w:after="0"/>
        <w:ind w:left="720" w:hanging="720"/>
        <w:rPr>
          <w:sz w:val="23"/>
          <w:szCs w:val="23"/>
        </w:rPr>
      </w:pPr>
      <w:r w:rsidRPr="00195E20">
        <w:rPr>
          <w:sz w:val="23"/>
          <w:szCs w:val="23"/>
        </w:rPr>
        <w:t xml:space="preserve">Ms. </w:t>
      </w:r>
      <w:proofErr w:type="spellStart"/>
      <w:r w:rsidRPr="00195E20">
        <w:rPr>
          <w:sz w:val="23"/>
          <w:szCs w:val="23"/>
        </w:rPr>
        <w:t>Sharmin</w:t>
      </w:r>
      <w:proofErr w:type="spellEnd"/>
      <w:r w:rsidRPr="00195E20">
        <w:rPr>
          <w:sz w:val="23"/>
          <w:szCs w:val="23"/>
        </w:rPr>
        <w:t xml:space="preserve"> Joseph, Environmental Officer II, Ms. Gregoria Vaughn, Environmental Officer II, Ms. Melinda Franklin, Environmental Officer I, Mr. Frank Grogan, Environmental Officer I and Mr. </w:t>
      </w:r>
      <w:proofErr w:type="spellStart"/>
      <w:r w:rsidRPr="00195E20">
        <w:rPr>
          <w:sz w:val="23"/>
          <w:szCs w:val="23"/>
        </w:rPr>
        <w:t>Delon</w:t>
      </w:r>
      <w:proofErr w:type="spellEnd"/>
      <w:r w:rsidRPr="00195E20">
        <w:rPr>
          <w:sz w:val="23"/>
          <w:szCs w:val="23"/>
        </w:rPr>
        <w:t xml:space="preserve"> Earle, Environmental Officer I, EMPD attended a four (4) days training on Internal Auditor Training for the ISO 9001 QMS which was organized by GNBS during the period July 28 – 31,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Ms. </w:t>
      </w:r>
      <w:proofErr w:type="spellStart"/>
      <w:r w:rsidRPr="00195E20">
        <w:rPr>
          <w:sz w:val="23"/>
          <w:szCs w:val="23"/>
        </w:rPr>
        <w:t>Sharmin</w:t>
      </w:r>
      <w:proofErr w:type="spellEnd"/>
      <w:r w:rsidRPr="00195E20">
        <w:rPr>
          <w:sz w:val="23"/>
          <w:szCs w:val="23"/>
        </w:rPr>
        <w:t xml:space="preserve"> Joseph, Environmental Officer II, EMPD attended a five (5) days workshop on Tropical Basic Offshore Safety and Emergency Training in Trinidad &amp; Tobago during August 11 – 15,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Mr. Kemraj Parsram, Director, EMCD and Mrs. Sonia Gumbs-Luke, Senior Environmental Officer, EMPD is scheduled to attend a Regional Conference on Solid Waste Management organized by IDB in Montego Bay, Jamaica during September 30 – October 03,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Mr. Lancelot France-Cummings, Finance Officer, Ms. Debbie Wilkinson and Ms. Fiona Marshall, Senior Accounts Clerk, Ms. </w:t>
      </w:r>
      <w:proofErr w:type="spellStart"/>
      <w:r w:rsidRPr="00195E20">
        <w:rPr>
          <w:sz w:val="23"/>
          <w:szCs w:val="23"/>
        </w:rPr>
        <w:t>Hollee</w:t>
      </w:r>
      <w:proofErr w:type="spellEnd"/>
      <w:r w:rsidRPr="00195E20">
        <w:rPr>
          <w:sz w:val="23"/>
          <w:szCs w:val="23"/>
        </w:rPr>
        <w:t xml:space="preserve"> </w:t>
      </w:r>
      <w:proofErr w:type="spellStart"/>
      <w:r w:rsidRPr="00195E20">
        <w:rPr>
          <w:sz w:val="23"/>
          <w:szCs w:val="23"/>
        </w:rPr>
        <w:t>Ragnauth</w:t>
      </w:r>
      <w:proofErr w:type="spellEnd"/>
      <w:r w:rsidRPr="00195E20">
        <w:rPr>
          <w:sz w:val="23"/>
          <w:szCs w:val="23"/>
        </w:rPr>
        <w:t xml:space="preserve"> and Ms. </w:t>
      </w:r>
      <w:proofErr w:type="spellStart"/>
      <w:r w:rsidRPr="00195E20">
        <w:rPr>
          <w:sz w:val="23"/>
          <w:szCs w:val="23"/>
        </w:rPr>
        <w:t>Dadre</w:t>
      </w:r>
      <w:proofErr w:type="spellEnd"/>
      <w:r w:rsidRPr="00195E20">
        <w:rPr>
          <w:sz w:val="23"/>
          <w:szCs w:val="23"/>
        </w:rPr>
        <w:t xml:space="preserve"> </w:t>
      </w:r>
      <w:proofErr w:type="spellStart"/>
      <w:r w:rsidRPr="00195E20">
        <w:rPr>
          <w:sz w:val="23"/>
          <w:szCs w:val="23"/>
        </w:rPr>
        <w:t>Bayley</w:t>
      </w:r>
      <w:proofErr w:type="spellEnd"/>
      <w:r w:rsidRPr="00195E20">
        <w:rPr>
          <w:sz w:val="23"/>
          <w:szCs w:val="23"/>
        </w:rPr>
        <w:t xml:space="preserve">, Accounts Clerk, ADMIN, Ms. Camille Adams, Senior Environmental Officer, Mr. </w:t>
      </w:r>
      <w:proofErr w:type="spellStart"/>
      <w:r w:rsidRPr="00195E20">
        <w:rPr>
          <w:sz w:val="23"/>
          <w:szCs w:val="23"/>
        </w:rPr>
        <w:t>Delon</w:t>
      </w:r>
      <w:proofErr w:type="spellEnd"/>
      <w:r w:rsidRPr="00195E20">
        <w:rPr>
          <w:sz w:val="23"/>
          <w:szCs w:val="23"/>
        </w:rPr>
        <w:t xml:space="preserve"> Earle, Environmental Officer I, EMPD, Ms. Whoopi Liverpool, Ms. Anastasia Chandra, Mr. Denroy Browne and Mr. Mahendra Budhram, Environmental Officer I, EMCD and Ms. Vanessa Williams, Environmental Officer I, EITD attended the Annual Conference hosted by the Institute of Chartered Accounts of Guyana (ICAG) at Pegasus Hotel during September 08 – 10,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Mr. </w:t>
      </w:r>
      <w:proofErr w:type="spellStart"/>
      <w:r w:rsidRPr="00195E20">
        <w:rPr>
          <w:sz w:val="23"/>
          <w:szCs w:val="23"/>
        </w:rPr>
        <w:t>Delon</w:t>
      </w:r>
      <w:proofErr w:type="spellEnd"/>
      <w:r w:rsidRPr="00195E20">
        <w:rPr>
          <w:sz w:val="23"/>
          <w:szCs w:val="23"/>
        </w:rPr>
        <w:t xml:space="preserve"> Earle, Ms. Khadija Ali, Environmental Officer I, Ms. </w:t>
      </w:r>
      <w:proofErr w:type="spellStart"/>
      <w:r w:rsidRPr="00195E20">
        <w:rPr>
          <w:sz w:val="23"/>
          <w:szCs w:val="23"/>
        </w:rPr>
        <w:t>Malicia</w:t>
      </w:r>
      <w:proofErr w:type="spellEnd"/>
      <w:r w:rsidRPr="00195E20">
        <w:rPr>
          <w:sz w:val="23"/>
          <w:szCs w:val="23"/>
        </w:rPr>
        <w:t xml:space="preserve"> Hall, Ms. Latoya Farinha, Ms. Gregoria Vaughn, Environmental Officer II, EMPD, Ms. Fareena Alli, Executive Assistant, Mr. Deuel Hughes, Environmental Officer, EITD, Mr. </w:t>
      </w:r>
      <w:proofErr w:type="spellStart"/>
      <w:r w:rsidRPr="00195E20">
        <w:rPr>
          <w:sz w:val="23"/>
          <w:szCs w:val="23"/>
        </w:rPr>
        <w:t>Zahair</w:t>
      </w:r>
      <w:proofErr w:type="spellEnd"/>
      <w:r w:rsidRPr="00195E20">
        <w:rPr>
          <w:sz w:val="23"/>
          <w:szCs w:val="23"/>
        </w:rPr>
        <w:t xml:space="preserve"> Ali, Environmental Officer I, BMD, Mr. Denroy Browne, Environmental Officer I, EMCD and Mr. </w:t>
      </w:r>
      <w:proofErr w:type="spellStart"/>
      <w:r w:rsidRPr="00195E20">
        <w:rPr>
          <w:sz w:val="23"/>
          <w:szCs w:val="23"/>
        </w:rPr>
        <w:t>KumarDev</w:t>
      </w:r>
      <w:proofErr w:type="spellEnd"/>
      <w:r w:rsidRPr="00195E20">
        <w:rPr>
          <w:sz w:val="23"/>
          <w:szCs w:val="23"/>
        </w:rPr>
        <w:t xml:space="preserve"> </w:t>
      </w:r>
      <w:proofErr w:type="spellStart"/>
      <w:r w:rsidRPr="00195E20">
        <w:rPr>
          <w:sz w:val="23"/>
          <w:szCs w:val="23"/>
        </w:rPr>
        <w:t>Samaroo</w:t>
      </w:r>
      <w:proofErr w:type="spellEnd"/>
      <w:r w:rsidRPr="00195E20">
        <w:rPr>
          <w:sz w:val="23"/>
          <w:szCs w:val="23"/>
        </w:rPr>
        <w:t xml:space="preserve">, Office Assistant, ADMIN, attended a half day (1/2) day training organized by the Guyana Fire Service on September 24, 2014. </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Mr. Sean Mendonca, Senior Environmental Officer, Wildlife Unit, BMD and Ms. Tashana Redmond, Senior Environmental Officer, EMCD attended a two (2) days training on Creative Problem Solving and Analytical Thinking organized by Arthur </w:t>
      </w:r>
      <w:proofErr w:type="spellStart"/>
      <w:r w:rsidRPr="00195E20">
        <w:rPr>
          <w:sz w:val="23"/>
          <w:szCs w:val="23"/>
        </w:rPr>
        <w:t>Lok</w:t>
      </w:r>
      <w:proofErr w:type="spellEnd"/>
      <w:r w:rsidRPr="00195E20">
        <w:rPr>
          <w:sz w:val="23"/>
          <w:szCs w:val="23"/>
        </w:rPr>
        <w:t xml:space="preserve"> Jack Graduate School of Business during October 29 – 30,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Ms. </w:t>
      </w:r>
      <w:proofErr w:type="spellStart"/>
      <w:r w:rsidRPr="00195E20">
        <w:rPr>
          <w:sz w:val="23"/>
          <w:szCs w:val="23"/>
        </w:rPr>
        <w:t>Malicia</w:t>
      </w:r>
      <w:proofErr w:type="spellEnd"/>
      <w:r w:rsidRPr="00195E20">
        <w:rPr>
          <w:sz w:val="23"/>
          <w:szCs w:val="23"/>
        </w:rPr>
        <w:t xml:space="preserve"> Hall, Environmental Officer II, EMPD, attended a two (2) days training on Aviation Fuel organized by the Guyana Energy Agency (GEA) during October 21 – 22,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Mrs. Sonia Gumbs-Luke, Senior Environmental Officer, EMPD, attended the International Day for Disaster Reduction 2014 on October 13,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lastRenderedPageBreak/>
        <w:t>Officers from the various Divisions attended a one (1) day Customer Service Training which was organized by JWT Management Institute on October 15 and 24,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Ms. Camille Adams, Senior Environmental Officer, Ms. </w:t>
      </w:r>
      <w:proofErr w:type="spellStart"/>
      <w:r w:rsidRPr="00195E20">
        <w:rPr>
          <w:sz w:val="23"/>
          <w:szCs w:val="23"/>
        </w:rPr>
        <w:t>Dulcie</w:t>
      </w:r>
      <w:proofErr w:type="spellEnd"/>
      <w:r w:rsidRPr="00195E20">
        <w:rPr>
          <w:sz w:val="23"/>
          <w:szCs w:val="23"/>
        </w:rPr>
        <w:t xml:space="preserve"> Abraham, Environmental Officer II, EMPD attended a one (1) day workshop on Waste Water Management in Guyana which was organized by the Ministry of Housing and Water on November 06,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Ms. Savitri Itwaru, Environmental Officer II, EMPD, attended a two (2) days seminar on </w:t>
      </w:r>
      <w:proofErr w:type="gramStart"/>
      <w:r w:rsidRPr="00195E20">
        <w:rPr>
          <w:sz w:val="23"/>
          <w:szCs w:val="23"/>
        </w:rPr>
        <w:t>Sharing</w:t>
      </w:r>
      <w:proofErr w:type="gramEnd"/>
      <w:r w:rsidRPr="00195E20">
        <w:rPr>
          <w:sz w:val="23"/>
          <w:szCs w:val="23"/>
        </w:rPr>
        <w:t xml:space="preserve"> experiences on the FLEGT/VPA during November 18-19,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Ms. </w:t>
      </w:r>
      <w:proofErr w:type="spellStart"/>
      <w:r w:rsidRPr="00195E20">
        <w:rPr>
          <w:sz w:val="23"/>
          <w:szCs w:val="23"/>
        </w:rPr>
        <w:t>Dulcie</w:t>
      </w:r>
      <w:proofErr w:type="spellEnd"/>
      <w:r w:rsidRPr="00195E20">
        <w:rPr>
          <w:sz w:val="23"/>
          <w:szCs w:val="23"/>
        </w:rPr>
        <w:t xml:space="preserve"> Abraham, Environmental Officer II, Mr. Frank Grogan, Environmental Officer I and Ms. </w:t>
      </w:r>
      <w:proofErr w:type="spellStart"/>
      <w:r w:rsidRPr="00195E20">
        <w:rPr>
          <w:sz w:val="23"/>
          <w:szCs w:val="23"/>
        </w:rPr>
        <w:t>Malicia</w:t>
      </w:r>
      <w:proofErr w:type="spellEnd"/>
      <w:r w:rsidRPr="00195E20">
        <w:rPr>
          <w:sz w:val="23"/>
          <w:szCs w:val="23"/>
        </w:rPr>
        <w:t xml:space="preserve"> Hall attended a one (1) day workshop on Code of Practice for Packaged Water and Specification for Packaged Water which was organized by GNBS on November 24, 2014. </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Mr. Colis Primo, Senior Environmental Officer, EMCD attended the Conformity Assessment Workshop which was organized by GNBS during November 17 – 19, 2014 in Trinidad.</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Mrs. Sonia Gumbs-Luke, Senior Environmental Officer, Ms. Gregoria Vaughn, Environmental Officer II, EMPD, Ms. Monique Williams, Environmental Officer II and Mr. Mahendra Budhram, Environmental Officer I, EMCD, attended a three (3) days training on Environmental and Social Safeguard which was organized by the Ministry of Local Government and Regional Development during December 01 – 03,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Ms. </w:t>
      </w:r>
      <w:proofErr w:type="spellStart"/>
      <w:r w:rsidRPr="00195E20">
        <w:rPr>
          <w:sz w:val="23"/>
          <w:szCs w:val="23"/>
        </w:rPr>
        <w:t>Malicia</w:t>
      </w:r>
      <w:proofErr w:type="spellEnd"/>
      <w:r w:rsidRPr="00195E20">
        <w:rPr>
          <w:sz w:val="23"/>
          <w:szCs w:val="23"/>
        </w:rPr>
        <w:t xml:space="preserve"> Hall and Ms. Gregoria Vaughn, Environmental Officer II, EMPD, Mr. Denroy Browne and Ms. Whoopi Liverpool, Environmental Officer I, EMCD, attended a two </w:t>
      </w:r>
      <w:r w:rsidRPr="00195E20">
        <w:rPr>
          <w:sz w:val="23"/>
          <w:szCs w:val="23"/>
        </w:rPr>
        <w:br/>
        <w:t>(2) days training on the Use of Environmental Monitoring Equipment which was organized by the Ministry of Local Government and Regional Development during December 09 – 10,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Ms. Camille Adams, Senior Environmental Officer, EMPD attended a one day meeting on the Formation of a National Sanitary and </w:t>
      </w:r>
      <w:proofErr w:type="spellStart"/>
      <w:r w:rsidRPr="00195E20">
        <w:rPr>
          <w:sz w:val="23"/>
          <w:szCs w:val="23"/>
        </w:rPr>
        <w:t>Phytosanitary</w:t>
      </w:r>
      <w:proofErr w:type="spellEnd"/>
      <w:r w:rsidRPr="00195E20">
        <w:rPr>
          <w:sz w:val="23"/>
          <w:szCs w:val="23"/>
        </w:rPr>
        <w:t xml:space="preserve"> Measures (SPS) Committee which was organized by IICA on December 11, 2014.</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 xml:space="preserve">Mr. Kemraj Parsram, Director, EMCD attended The Convention for the Protection and Development of the Marine Environment of the Wider Caribbean Region during December 08 - 13, 2014 in </w:t>
      </w:r>
      <w:proofErr w:type="spellStart"/>
      <w:r w:rsidRPr="00195E20">
        <w:rPr>
          <w:sz w:val="23"/>
          <w:szCs w:val="23"/>
        </w:rPr>
        <w:t>Cartegena</w:t>
      </w:r>
      <w:proofErr w:type="spellEnd"/>
      <w:r w:rsidRPr="00195E20">
        <w:rPr>
          <w:sz w:val="23"/>
          <w:szCs w:val="23"/>
        </w:rPr>
        <w:t xml:space="preserve"> De </w:t>
      </w:r>
      <w:proofErr w:type="spellStart"/>
      <w:r w:rsidRPr="00195E20">
        <w:rPr>
          <w:sz w:val="23"/>
          <w:szCs w:val="23"/>
        </w:rPr>
        <w:t>Indias</w:t>
      </w:r>
      <w:proofErr w:type="spellEnd"/>
      <w:r w:rsidRPr="00195E20">
        <w:rPr>
          <w:sz w:val="23"/>
          <w:szCs w:val="23"/>
        </w:rPr>
        <w:t>, Columbia.</w:t>
      </w:r>
    </w:p>
    <w:p w:rsidR="00BB5CC6" w:rsidRPr="00195E20" w:rsidRDefault="00BB5CC6" w:rsidP="00BC6942">
      <w:pPr>
        <w:pStyle w:val="ListParagraph"/>
        <w:numPr>
          <w:ilvl w:val="0"/>
          <w:numId w:val="16"/>
        </w:numPr>
        <w:tabs>
          <w:tab w:val="left" w:pos="0"/>
          <w:tab w:val="left" w:pos="360"/>
        </w:tabs>
        <w:spacing w:after="0"/>
        <w:ind w:left="720" w:hanging="720"/>
        <w:rPr>
          <w:sz w:val="23"/>
          <w:szCs w:val="23"/>
        </w:rPr>
      </w:pPr>
      <w:r w:rsidRPr="00195E20">
        <w:rPr>
          <w:sz w:val="23"/>
          <w:szCs w:val="23"/>
        </w:rPr>
        <w:t>Mrs. Sonia Gumbs-Luke, Senior Environmental Officer, EMPD attended the Disaster Risk Reduction (DRR) Coordination Platform Meeting which was organized by The Civil Defence Commission on December 16, 2014.</w:t>
      </w:r>
    </w:p>
    <w:p w:rsidR="00203530" w:rsidRDefault="00203530">
      <w:pPr>
        <w:rPr>
          <w:rFonts w:eastAsia="Arial Unicode MS" w:cs="Arial Unicode MS"/>
          <w:b/>
          <w:color w:val="000000"/>
          <w:sz w:val="23"/>
          <w:szCs w:val="23"/>
        </w:rPr>
      </w:pPr>
      <w:r>
        <w:rPr>
          <w:rFonts w:eastAsia="Arial Unicode MS" w:cs="Arial Unicode MS"/>
          <w:b/>
          <w:color w:val="000000"/>
          <w:sz w:val="23"/>
          <w:szCs w:val="23"/>
        </w:rPr>
        <w:br w:type="page"/>
      </w:r>
    </w:p>
    <w:p w:rsidR="00203530" w:rsidRDefault="00203530" w:rsidP="004D0ABB">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8346332"/>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943600" cy="8346332"/>
                    </a:xfrm>
                    <a:prstGeom prst="rect">
                      <a:avLst/>
                    </a:prstGeom>
                    <a:noFill/>
                    <a:ln w="9525">
                      <a:noFill/>
                      <a:miter lim="800000"/>
                      <a:headEnd/>
                      <a:tailEnd/>
                    </a:ln>
                  </pic:spPr>
                </pic:pic>
              </a:graphicData>
            </a:graphic>
          </wp:inline>
        </w:drawing>
      </w:r>
    </w:p>
    <w:p w:rsidR="00203530" w:rsidRDefault="00203530" w:rsidP="004D0ABB">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95007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943600" cy="7950075"/>
                    </a:xfrm>
                    <a:prstGeom prst="rect">
                      <a:avLst/>
                    </a:prstGeom>
                    <a:noFill/>
                    <a:ln w="9525">
                      <a:noFill/>
                      <a:miter lim="800000"/>
                      <a:headEnd/>
                      <a:tailEnd/>
                    </a:ln>
                  </pic:spPr>
                </pic:pic>
              </a:graphicData>
            </a:graphic>
          </wp:inline>
        </w:drawing>
      </w:r>
      <w:r>
        <w:rPr>
          <w:rFonts w:eastAsia="Arial Unicode MS" w:cs="Arial Unicode MS"/>
          <w:b/>
          <w:color w:val="000000"/>
          <w:sz w:val="23"/>
          <w:szCs w:val="23"/>
        </w:rPr>
        <w:br w:type="page"/>
      </w:r>
    </w:p>
    <w:p w:rsidR="00203530" w:rsidRDefault="00203530" w:rsidP="000A421E">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88460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5943600" cy="7884602"/>
                    </a:xfrm>
                    <a:prstGeom prst="rect">
                      <a:avLst/>
                    </a:prstGeom>
                    <a:noFill/>
                    <a:ln w="9525">
                      <a:noFill/>
                      <a:miter lim="800000"/>
                      <a:headEnd/>
                      <a:tailEnd/>
                    </a:ln>
                  </pic:spPr>
                </pic:pic>
              </a:graphicData>
            </a:graphic>
          </wp:inline>
        </w:drawing>
      </w:r>
    </w:p>
    <w:p w:rsidR="00203530" w:rsidRDefault="00203530" w:rsidP="000A421E">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67599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943600" cy="7675990"/>
                    </a:xfrm>
                    <a:prstGeom prst="rect">
                      <a:avLst/>
                    </a:prstGeom>
                    <a:noFill/>
                    <a:ln w="9525">
                      <a:noFill/>
                      <a:miter lim="800000"/>
                      <a:headEnd/>
                      <a:tailEnd/>
                    </a:ln>
                  </pic:spPr>
                </pic:pic>
              </a:graphicData>
            </a:graphic>
          </wp:inline>
        </w:drawing>
      </w:r>
    </w:p>
    <w:p w:rsidR="00203530" w:rsidRDefault="00203530">
      <w:pPr>
        <w:rPr>
          <w:rFonts w:eastAsia="Arial Unicode MS" w:cs="Arial Unicode MS"/>
          <w:b/>
          <w:color w:val="000000"/>
          <w:sz w:val="23"/>
          <w:szCs w:val="23"/>
        </w:rPr>
      </w:pPr>
      <w:r>
        <w:rPr>
          <w:rFonts w:eastAsia="Arial Unicode MS" w:cs="Arial Unicode MS"/>
          <w:b/>
          <w:color w:val="000000"/>
          <w:sz w:val="23"/>
          <w:szCs w:val="23"/>
        </w:rPr>
        <w:br w:type="page"/>
      </w:r>
    </w:p>
    <w:p w:rsidR="00203530" w:rsidRDefault="00203530" w:rsidP="000A421E">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693691"/>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5943600" cy="7693691"/>
                    </a:xfrm>
                    <a:prstGeom prst="rect">
                      <a:avLst/>
                    </a:prstGeom>
                    <a:noFill/>
                    <a:ln w="9525">
                      <a:noFill/>
                      <a:miter lim="800000"/>
                      <a:headEnd/>
                      <a:tailEnd/>
                    </a:ln>
                  </pic:spPr>
                </pic:pic>
              </a:graphicData>
            </a:graphic>
          </wp:inline>
        </w:drawing>
      </w:r>
    </w:p>
    <w:p w:rsidR="00203530" w:rsidRDefault="00203530">
      <w:pPr>
        <w:rPr>
          <w:rFonts w:eastAsia="Arial Unicode MS" w:cs="Arial Unicode MS"/>
          <w:b/>
          <w:color w:val="000000"/>
          <w:sz w:val="23"/>
          <w:szCs w:val="23"/>
        </w:rPr>
      </w:pPr>
      <w:r>
        <w:rPr>
          <w:rFonts w:eastAsia="Arial Unicode MS" w:cs="Arial Unicode MS"/>
          <w:b/>
          <w:color w:val="000000"/>
          <w:sz w:val="23"/>
          <w:szCs w:val="23"/>
        </w:rPr>
        <w:br w:type="page"/>
      </w:r>
    </w:p>
    <w:p w:rsidR="00203530" w:rsidRDefault="00203530" w:rsidP="000A421E">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740764"/>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943600" cy="7740764"/>
                    </a:xfrm>
                    <a:prstGeom prst="rect">
                      <a:avLst/>
                    </a:prstGeom>
                    <a:noFill/>
                    <a:ln w="9525">
                      <a:noFill/>
                      <a:miter lim="800000"/>
                      <a:headEnd/>
                      <a:tailEnd/>
                    </a:ln>
                  </pic:spPr>
                </pic:pic>
              </a:graphicData>
            </a:graphic>
          </wp:inline>
        </w:drawing>
      </w:r>
    </w:p>
    <w:p w:rsidR="00203530" w:rsidRDefault="00203530">
      <w:pPr>
        <w:rPr>
          <w:rFonts w:eastAsia="Arial Unicode MS" w:cs="Arial Unicode MS"/>
          <w:b/>
          <w:color w:val="000000"/>
          <w:sz w:val="23"/>
          <w:szCs w:val="23"/>
        </w:rPr>
      </w:pPr>
      <w:r>
        <w:rPr>
          <w:rFonts w:eastAsia="Arial Unicode MS" w:cs="Arial Unicode MS"/>
          <w:b/>
          <w:color w:val="000000"/>
          <w:sz w:val="23"/>
          <w:szCs w:val="23"/>
        </w:rPr>
        <w:br w:type="page"/>
      </w:r>
    </w:p>
    <w:p w:rsidR="00203530" w:rsidRDefault="00203530" w:rsidP="000A421E">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698271"/>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5943600" cy="7698271"/>
                    </a:xfrm>
                    <a:prstGeom prst="rect">
                      <a:avLst/>
                    </a:prstGeom>
                    <a:noFill/>
                    <a:ln w="9525">
                      <a:noFill/>
                      <a:miter lim="800000"/>
                      <a:headEnd/>
                      <a:tailEnd/>
                    </a:ln>
                  </pic:spPr>
                </pic:pic>
              </a:graphicData>
            </a:graphic>
          </wp:inline>
        </w:drawing>
      </w:r>
    </w:p>
    <w:p w:rsidR="00203530" w:rsidRDefault="00203530">
      <w:pPr>
        <w:rPr>
          <w:rFonts w:eastAsia="Arial Unicode MS" w:cs="Arial Unicode MS"/>
          <w:b/>
          <w:color w:val="000000"/>
          <w:sz w:val="23"/>
          <w:szCs w:val="23"/>
        </w:rPr>
      </w:pPr>
      <w:r>
        <w:rPr>
          <w:rFonts w:eastAsia="Arial Unicode MS" w:cs="Arial Unicode MS"/>
          <w:b/>
          <w:color w:val="000000"/>
          <w:sz w:val="23"/>
          <w:szCs w:val="23"/>
        </w:rPr>
        <w:br w:type="page"/>
      </w:r>
    </w:p>
    <w:p w:rsidR="00203530" w:rsidRDefault="00203530" w:rsidP="000A421E">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778876"/>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5943600" cy="7778876"/>
                    </a:xfrm>
                    <a:prstGeom prst="rect">
                      <a:avLst/>
                    </a:prstGeom>
                    <a:noFill/>
                    <a:ln w="9525">
                      <a:noFill/>
                      <a:miter lim="800000"/>
                      <a:headEnd/>
                      <a:tailEnd/>
                    </a:ln>
                  </pic:spPr>
                </pic:pic>
              </a:graphicData>
            </a:graphic>
          </wp:inline>
        </w:drawing>
      </w:r>
    </w:p>
    <w:p w:rsidR="00203530" w:rsidRDefault="00203530">
      <w:pPr>
        <w:rPr>
          <w:rFonts w:eastAsia="Arial Unicode MS" w:cs="Arial Unicode MS"/>
          <w:b/>
          <w:color w:val="000000"/>
          <w:sz w:val="23"/>
          <w:szCs w:val="23"/>
        </w:rPr>
      </w:pPr>
      <w:r>
        <w:rPr>
          <w:rFonts w:eastAsia="Arial Unicode MS" w:cs="Arial Unicode MS"/>
          <w:b/>
          <w:color w:val="000000"/>
          <w:sz w:val="23"/>
          <w:szCs w:val="23"/>
        </w:rPr>
        <w:br w:type="page"/>
      </w:r>
    </w:p>
    <w:p w:rsidR="00203530" w:rsidRDefault="00203530" w:rsidP="000A421E">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752032"/>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5943600" cy="7752032"/>
                    </a:xfrm>
                    <a:prstGeom prst="rect">
                      <a:avLst/>
                    </a:prstGeom>
                    <a:noFill/>
                    <a:ln w="9525">
                      <a:noFill/>
                      <a:miter lim="800000"/>
                      <a:headEnd/>
                      <a:tailEnd/>
                    </a:ln>
                  </pic:spPr>
                </pic:pic>
              </a:graphicData>
            </a:graphic>
          </wp:inline>
        </w:drawing>
      </w:r>
    </w:p>
    <w:p w:rsidR="00203530" w:rsidRDefault="00203530">
      <w:pPr>
        <w:rPr>
          <w:rFonts w:eastAsia="Arial Unicode MS" w:cs="Arial Unicode MS"/>
          <w:b/>
          <w:color w:val="000000"/>
          <w:sz w:val="23"/>
          <w:szCs w:val="23"/>
        </w:rPr>
      </w:pPr>
      <w:r>
        <w:rPr>
          <w:rFonts w:eastAsia="Arial Unicode MS" w:cs="Arial Unicode MS"/>
          <w:b/>
          <w:color w:val="000000"/>
          <w:sz w:val="23"/>
          <w:szCs w:val="23"/>
        </w:rPr>
        <w:br w:type="page"/>
      </w:r>
    </w:p>
    <w:p w:rsidR="00203530" w:rsidRDefault="00203530" w:rsidP="000A421E">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761441"/>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943600" cy="7761441"/>
                    </a:xfrm>
                    <a:prstGeom prst="rect">
                      <a:avLst/>
                    </a:prstGeom>
                    <a:noFill/>
                    <a:ln w="9525">
                      <a:noFill/>
                      <a:miter lim="800000"/>
                      <a:headEnd/>
                      <a:tailEnd/>
                    </a:ln>
                  </pic:spPr>
                </pic:pic>
              </a:graphicData>
            </a:graphic>
          </wp:inline>
        </w:drawing>
      </w:r>
    </w:p>
    <w:p w:rsidR="00203530" w:rsidRDefault="00203530">
      <w:pPr>
        <w:rPr>
          <w:rFonts w:eastAsia="Arial Unicode MS" w:cs="Arial Unicode MS"/>
          <w:b/>
          <w:color w:val="000000"/>
          <w:sz w:val="23"/>
          <w:szCs w:val="23"/>
        </w:rPr>
      </w:pPr>
      <w:r>
        <w:rPr>
          <w:rFonts w:eastAsia="Arial Unicode MS" w:cs="Arial Unicode MS"/>
          <w:b/>
          <w:color w:val="000000"/>
          <w:sz w:val="23"/>
          <w:szCs w:val="23"/>
        </w:rPr>
        <w:br w:type="page"/>
      </w:r>
    </w:p>
    <w:p w:rsidR="00203530" w:rsidRPr="00195E20" w:rsidRDefault="00203530" w:rsidP="000A421E">
      <w:pPr>
        <w:spacing w:line="288" w:lineRule="auto"/>
        <w:rPr>
          <w:rFonts w:eastAsia="Arial Unicode MS" w:cs="Arial Unicode MS"/>
          <w:b/>
          <w:color w:val="000000"/>
          <w:sz w:val="23"/>
          <w:szCs w:val="23"/>
        </w:rPr>
      </w:pPr>
      <w:r>
        <w:rPr>
          <w:rFonts w:eastAsia="Arial Unicode MS" w:cs="Arial Unicode MS"/>
          <w:b/>
          <w:noProof/>
          <w:color w:val="000000"/>
          <w:sz w:val="23"/>
          <w:szCs w:val="23"/>
          <w:lang w:bidi="ar-SA"/>
        </w:rPr>
        <w:lastRenderedPageBreak/>
        <w:drawing>
          <wp:inline distT="0" distB="0" distL="0" distR="0">
            <wp:extent cx="5943600" cy="7741949"/>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5943600" cy="7741949"/>
                    </a:xfrm>
                    <a:prstGeom prst="rect">
                      <a:avLst/>
                    </a:prstGeom>
                    <a:noFill/>
                    <a:ln w="9525">
                      <a:noFill/>
                      <a:miter lim="800000"/>
                      <a:headEnd/>
                      <a:tailEnd/>
                    </a:ln>
                  </pic:spPr>
                </pic:pic>
              </a:graphicData>
            </a:graphic>
          </wp:inline>
        </w:drawing>
      </w:r>
    </w:p>
    <w:sectPr w:rsidR="00203530" w:rsidRPr="00195E20" w:rsidSect="004D0ABB">
      <w:headerReference w:type="even" r:id="rId46"/>
      <w:headerReference w:type="default" r:id="rId47"/>
      <w:footerReference w:type="default" r:id="rId48"/>
      <w:headerReference w:type="first" r:id="rId49"/>
      <w:pgSz w:w="12240" w:h="15840" w:code="1"/>
      <w:pgMar w:top="1440" w:right="1440" w:bottom="1440" w:left="1440" w:header="720" w:footer="720" w:gutter="0"/>
      <w:pgBorders>
        <w:top w:val="thinThickThinSmallGap" w:sz="24" w:space="25" w:color="C4BC96" w:themeColor="background2" w:themeShade="BF"/>
        <w:left w:val="thinThickThinSmallGap" w:sz="24" w:space="31" w:color="C4BC96" w:themeColor="background2" w:themeShade="BF"/>
        <w:bottom w:val="thinThickThinSmallGap" w:sz="24" w:space="20" w:color="C4BC96" w:themeColor="background2" w:themeShade="BF"/>
        <w:right w:val="thinThickThinSmallGap" w:sz="24" w:space="31" w:color="C4BC96" w:themeColor="background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248" w:rsidRDefault="00280248">
      <w:r>
        <w:separator/>
      </w:r>
    </w:p>
  </w:endnote>
  <w:endnote w:type="continuationSeparator" w:id="1">
    <w:p w:rsidR="00280248" w:rsidRDefault="002802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48" w:rsidRDefault="00280248" w:rsidP="00716F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0248" w:rsidRDefault="00280248" w:rsidP="00716F1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59584"/>
      <w:docPartObj>
        <w:docPartGallery w:val="Page Numbers (Bottom of Page)"/>
        <w:docPartUnique/>
      </w:docPartObj>
    </w:sdtPr>
    <w:sdtContent>
      <w:p w:rsidR="00280248" w:rsidRDefault="00280248" w:rsidP="007A50B3">
        <w:pPr>
          <w:pStyle w:val="Footer"/>
          <w:ind w:right="360"/>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110" type="#_x0000_t5" style="position:absolute;left:0;text-align:left;margin-left:11466.5pt;margin-top:0;width:167.4pt;height:161.8pt;z-index:251668480;mso-position-horizontal:right;mso-position-horizontal-relative:page;mso-position-vertical:bottom;mso-position-vertical-relative:page" adj="21600" fillcolor="#c4bc96 [2414]" strokecolor="#7e6d68" strokeweight="1.5pt">
              <v:shadow on="t" type="perspective" color="#4e6128 [1606]" opacity=".5" offset="1pt" offset2="-1pt"/>
              <v:textbox style="mso-next-textbox:#_x0000_s4110">
                <w:txbxContent>
                  <w:p w:rsidR="00280248" w:rsidRPr="00CB4CEE" w:rsidRDefault="00280248">
                    <w:pPr>
                      <w:jc w:val="center"/>
                      <w:rPr>
                        <w:rFonts w:ascii="Arial Black" w:hAnsi="Arial Black"/>
                        <w:szCs w:val="72"/>
                      </w:rPr>
                    </w:pPr>
                    <w:r w:rsidRPr="00CB4CEE">
                      <w:rPr>
                        <w:rFonts w:ascii="Arial Black" w:hAnsi="Arial Black"/>
                      </w:rPr>
                      <w:fldChar w:fldCharType="begin"/>
                    </w:r>
                    <w:r w:rsidRPr="00CB4CEE">
                      <w:rPr>
                        <w:rFonts w:ascii="Arial Black" w:hAnsi="Arial Black"/>
                      </w:rPr>
                      <w:instrText xml:space="preserve"> PAGE    \* MERGEFORMAT </w:instrText>
                    </w:r>
                    <w:r w:rsidRPr="00CB4CEE">
                      <w:rPr>
                        <w:rFonts w:ascii="Arial Black" w:hAnsi="Arial Black"/>
                      </w:rPr>
                      <w:fldChar w:fldCharType="separate"/>
                    </w:r>
                    <w:r w:rsidR="00315759" w:rsidRPr="00315759">
                      <w:rPr>
                        <w:rFonts w:ascii="Arial Black" w:hAnsi="Arial Black"/>
                        <w:noProof/>
                        <w:szCs w:val="72"/>
                      </w:rPr>
                      <w:t>8</w:t>
                    </w:r>
                    <w:r w:rsidRPr="00CB4CEE">
                      <w:rPr>
                        <w:rFonts w:ascii="Arial Black" w:hAnsi="Arial Black"/>
                      </w:rPr>
                      <w:fldChar w:fldCharType="end"/>
                    </w:r>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59585"/>
      <w:docPartObj>
        <w:docPartGallery w:val="Page Numbers (Bottom of Page)"/>
        <w:docPartUnique/>
      </w:docPartObj>
    </w:sdtPr>
    <w:sdtContent>
      <w:p w:rsidR="00280248" w:rsidRDefault="00280248">
        <w:pPr>
          <w:pStyle w:val="Footer"/>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104" type="#_x0000_t5" style="position:absolute;left:0;text-align:left;margin-left:10798.5pt;margin-top:0;width:152.4pt;height:145.3pt;z-index:251666432;mso-position-horizontal:right;mso-position-horizontal-relative:page;mso-position-vertical:bottom;mso-position-vertical-relative:page" adj="21600" fillcolor="#c4bc96 [2414]" strokecolor="#622423 [1605]">
              <v:textbox style="mso-next-textbox:#_x0000_s4104">
                <w:txbxContent>
                  <w:p w:rsidR="00280248" w:rsidRPr="0078278E" w:rsidRDefault="00280248" w:rsidP="002719E6">
                    <w:pPr>
                      <w:rPr>
                        <w:rFonts w:ascii="Arial Black" w:hAnsi="Arial Black"/>
                        <w:color w:val="000000" w:themeColor="text1"/>
                        <w:szCs w:val="36"/>
                      </w:rPr>
                    </w:pPr>
                    <w:r>
                      <w:rPr>
                        <w:rFonts w:ascii="Arial Black" w:hAnsi="Arial Black"/>
                        <w:color w:val="000000" w:themeColor="text1"/>
                        <w:szCs w:val="36"/>
                      </w:rPr>
                      <w:t xml:space="preserve">        </w:t>
                    </w:r>
                  </w:p>
                  <w:p w:rsidR="00280248" w:rsidRPr="00646D99" w:rsidRDefault="00280248">
                    <w:pPr>
                      <w:jc w:val="center"/>
                      <w:rPr>
                        <w:color w:val="000000" w:themeColor="text1"/>
                      </w:rPr>
                    </w:pPr>
                  </w:p>
                </w:txbxContent>
              </v:textbox>
              <w10:wrap anchorx="page"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59456"/>
      <w:docPartObj>
        <w:docPartGallery w:val="Page Numbers (Bottom of Page)"/>
        <w:docPartUnique/>
      </w:docPartObj>
    </w:sdtPr>
    <w:sdtContent>
      <w:p w:rsidR="00280248" w:rsidRPr="002B7F13" w:rsidRDefault="00280248" w:rsidP="004C5F12">
        <w:pPr>
          <w:pStyle w:val="Footer"/>
          <w:jc w:val="center"/>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114" type="#_x0000_t5" style="position:absolute;left:0;text-align:left;margin-left:14014.5pt;margin-top:0;width:167.4pt;height:161.8pt;z-index:251670528;mso-position-horizontal:right;mso-position-horizontal-relative:page;mso-position-vertical:bottom;mso-position-vertical-relative:page" adj="21600" fillcolor="#938953 [1614]" strokecolor="#7e6d68" strokeweight="1.5pt">
              <v:textbox style="mso-next-textbox:#_x0000_s4114">
                <w:txbxContent>
                  <w:p w:rsidR="00280248" w:rsidRPr="007A50B3" w:rsidRDefault="00280248">
                    <w:pPr>
                      <w:jc w:val="center"/>
                      <w:rPr>
                        <w:color w:val="000000" w:themeColor="text1"/>
                        <w:sz w:val="36"/>
                        <w:szCs w:val="36"/>
                      </w:rPr>
                    </w:pPr>
                    <w:r w:rsidRPr="0078278E">
                      <w:rPr>
                        <w:rFonts w:ascii="Arial Black" w:hAnsi="Arial Black"/>
                        <w:color w:val="000000" w:themeColor="text1"/>
                        <w:szCs w:val="36"/>
                      </w:rPr>
                      <w:fldChar w:fldCharType="begin"/>
                    </w:r>
                    <w:r w:rsidRPr="0078278E">
                      <w:rPr>
                        <w:rFonts w:ascii="Arial Black" w:hAnsi="Arial Black"/>
                        <w:color w:val="000000" w:themeColor="text1"/>
                        <w:szCs w:val="36"/>
                      </w:rPr>
                      <w:instrText xml:space="preserve"> PAGE    \* MERGEFORMAT </w:instrText>
                    </w:r>
                    <w:r w:rsidRPr="0078278E">
                      <w:rPr>
                        <w:rFonts w:ascii="Arial Black" w:hAnsi="Arial Black"/>
                        <w:color w:val="000000" w:themeColor="text1"/>
                        <w:szCs w:val="36"/>
                      </w:rPr>
                      <w:fldChar w:fldCharType="separate"/>
                    </w:r>
                    <w:r w:rsidR="00315759">
                      <w:rPr>
                        <w:rFonts w:ascii="Arial Black" w:hAnsi="Arial Black"/>
                        <w:noProof/>
                        <w:color w:val="000000" w:themeColor="text1"/>
                        <w:szCs w:val="36"/>
                      </w:rPr>
                      <w:t>48</w:t>
                    </w:r>
                    <w:r w:rsidRPr="0078278E">
                      <w:rPr>
                        <w:rFonts w:ascii="Arial Black" w:hAnsi="Arial Black"/>
                        <w:color w:val="000000" w:themeColor="text1"/>
                        <w:szCs w:val="36"/>
                      </w:rPr>
                      <w:fldChar w:fldCharType="end"/>
                    </w:r>
                  </w:p>
                </w:txbxContent>
              </v:textbox>
              <w10:wrap anchorx="page" anchory="page"/>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48" w:rsidRPr="002B7F13" w:rsidRDefault="00280248" w:rsidP="009C35B0">
    <w:pPr>
      <w:pStyle w:val="Footer"/>
      <w:jc w:val="center"/>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102" type="#_x0000_t5" style="position:absolute;left:0;text-align:left;margin-left:12103.5pt;margin-top:0;width:167.4pt;height:161.8pt;z-index:251662336;mso-position-horizontal:right;mso-position-horizontal-relative:page;mso-position-vertical:bottom;mso-position-vertical-relative:page" adj="21600" fillcolor="#484329 [814]" strokecolor="#7e6d68">
          <v:textbox style="mso-next-textbox:#_x0000_s4102">
            <w:txbxContent>
              <w:p w:rsidR="00280248" w:rsidRPr="007A50B3" w:rsidRDefault="00280248">
                <w:pPr>
                  <w:jc w:val="center"/>
                  <w:rPr>
                    <w:color w:val="000000" w:themeColor="text1"/>
                    <w:sz w:val="36"/>
                    <w:szCs w:val="36"/>
                  </w:rPr>
                </w:pPr>
                <w:r w:rsidRPr="0078278E">
                  <w:rPr>
                    <w:rFonts w:ascii="Arial Black" w:hAnsi="Arial Black"/>
                    <w:color w:val="000000" w:themeColor="text1"/>
                    <w:szCs w:val="36"/>
                  </w:rPr>
                  <w:fldChar w:fldCharType="begin"/>
                </w:r>
                <w:r w:rsidRPr="0078278E">
                  <w:rPr>
                    <w:rFonts w:ascii="Arial Black" w:hAnsi="Arial Black"/>
                    <w:color w:val="000000" w:themeColor="text1"/>
                    <w:szCs w:val="36"/>
                  </w:rPr>
                  <w:instrText xml:space="preserve"> PAGE    \* MERGEFORMAT </w:instrText>
                </w:r>
                <w:r w:rsidRPr="0078278E">
                  <w:rPr>
                    <w:rFonts w:ascii="Arial Black" w:hAnsi="Arial Black"/>
                    <w:color w:val="000000" w:themeColor="text1"/>
                    <w:szCs w:val="36"/>
                  </w:rPr>
                  <w:fldChar w:fldCharType="separate"/>
                </w:r>
                <w:r>
                  <w:rPr>
                    <w:rFonts w:ascii="Arial Black" w:hAnsi="Arial Black"/>
                    <w:noProof/>
                    <w:color w:val="000000" w:themeColor="text1"/>
                    <w:szCs w:val="36"/>
                  </w:rPr>
                  <w:t>50</w:t>
                </w:r>
                <w:r w:rsidRPr="0078278E">
                  <w:rPr>
                    <w:rFonts w:ascii="Arial Black" w:hAnsi="Arial Black"/>
                    <w:color w:val="000000" w:themeColor="text1"/>
                    <w:szCs w:val="3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248" w:rsidRDefault="00280248">
      <w:r>
        <w:separator/>
      </w:r>
    </w:p>
  </w:footnote>
  <w:footnote w:type="continuationSeparator" w:id="1">
    <w:p w:rsidR="00280248" w:rsidRDefault="002802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48" w:rsidRDefault="002802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48" w:rsidRDefault="0028024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48" w:rsidRDefault="0028024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48" w:rsidRDefault="0028024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48" w:rsidRPr="00F1621F" w:rsidRDefault="00280248" w:rsidP="00F1621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48" w:rsidRDefault="002802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F0C75"/>
    <w:multiLevelType w:val="hybridMultilevel"/>
    <w:tmpl w:val="463E2042"/>
    <w:lvl w:ilvl="0" w:tplc="0EB2119A">
      <w:start w:val="1"/>
      <w:numFmt w:val="bullet"/>
      <w:lvlText w:val=""/>
      <w:lvlJc w:val="righ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1">
    <w:nsid w:val="048058AB"/>
    <w:multiLevelType w:val="hybridMultilevel"/>
    <w:tmpl w:val="D7AC6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151ACF"/>
    <w:multiLevelType w:val="hybridMultilevel"/>
    <w:tmpl w:val="91EC84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847E6"/>
    <w:multiLevelType w:val="hybridMultilevel"/>
    <w:tmpl w:val="1D30F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53281"/>
    <w:multiLevelType w:val="hybridMultilevel"/>
    <w:tmpl w:val="8EBA09CC"/>
    <w:lvl w:ilvl="0" w:tplc="0EB2119A">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A91D78"/>
    <w:multiLevelType w:val="hybridMultilevel"/>
    <w:tmpl w:val="7598D71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15E40DCA"/>
    <w:multiLevelType w:val="hybridMultilevel"/>
    <w:tmpl w:val="63E6DDD8"/>
    <w:lvl w:ilvl="0" w:tplc="0EB2119A">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177E4"/>
    <w:multiLevelType w:val="hybridMultilevel"/>
    <w:tmpl w:val="54A00D3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574F9C"/>
    <w:multiLevelType w:val="hybridMultilevel"/>
    <w:tmpl w:val="A76A173A"/>
    <w:lvl w:ilvl="0" w:tplc="0EB2119A">
      <w:start w:val="1"/>
      <w:numFmt w:val="bullet"/>
      <w:lvlText w:val=""/>
      <w:lvlJc w:val="right"/>
      <w:pPr>
        <w:ind w:left="351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36D5283"/>
    <w:multiLevelType w:val="hybridMultilevel"/>
    <w:tmpl w:val="630410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54D9F"/>
    <w:multiLevelType w:val="hybridMultilevel"/>
    <w:tmpl w:val="3C18CCB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F149B2"/>
    <w:multiLevelType w:val="hybridMultilevel"/>
    <w:tmpl w:val="D37A7DFC"/>
    <w:lvl w:ilvl="0" w:tplc="D33C2C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232BCC"/>
    <w:multiLevelType w:val="hybridMultilevel"/>
    <w:tmpl w:val="0324C85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A1739A5"/>
    <w:multiLevelType w:val="hybridMultilevel"/>
    <w:tmpl w:val="7218A12A"/>
    <w:lvl w:ilvl="0" w:tplc="04090005">
      <w:start w:val="1"/>
      <w:numFmt w:val="bullet"/>
      <w:lvlText w:val=""/>
      <w:lvlJc w:val="left"/>
      <w:pPr>
        <w:tabs>
          <w:tab w:val="num" w:pos="990"/>
        </w:tabs>
        <w:ind w:left="990" w:hanging="360"/>
      </w:pPr>
      <w:rPr>
        <w:rFonts w:ascii="Wingdings" w:hAnsi="Wingdings" w:hint="default"/>
        <w:color w:val="auto"/>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3C4865AC"/>
    <w:multiLevelType w:val="hybridMultilevel"/>
    <w:tmpl w:val="82847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DC7A8D"/>
    <w:multiLevelType w:val="hybridMultilevel"/>
    <w:tmpl w:val="A9581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7567D91"/>
    <w:multiLevelType w:val="hybridMultilevel"/>
    <w:tmpl w:val="D6C0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247267"/>
    <w:multiLevelType w:val="hybridMultilevel"/>
    <w:tmpl w:val="96D2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F21022"/>
    <w:multiLevelType w:val="hybridMultilevel"/>
    <w:tmpl w:val="793EDFC6"/>
    <w:lvl w:ilvl="0" w:tplc="0EB2119A">
      <w:start w:val="1"/>
      <w:numFmt w:val="bullet"/>
      <w:lvlText w:val=""/>
      <w:lvlJc w:val="righ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5FA1D75"/>
    <w:multiLevelType w:val="hybridMultilevel"/>
    <w:tmpl w:val="B9CE8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F6682"/>
    <w:multiLevelType w:val="hybridMultilevel"/>
    <w:tmpl w:val="C82A6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D606A4D"/>
    <w:multiLevelType w:val="hybridMultilevel"/>
    <w:tmpl w:val="01741A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E72429"/>
    <w:multiLevelType w:val="hybridMultilevel"/>
    <w:tmpl w:val="6CECFE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7C15E0"/>
    <w:multiLevelType w:val="hybridMultilevel"/>
    <w:tmpl w:val="9740DDC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A6D292E"/>
    <w:multiLevelType w:val="hybridMultilevel"/>
    <w:tmpl w:val="C866ABF4"/>
    <w:lvl w:ilvl="0" w:tplc="C2DE3846">
      <w:start w:val="1"/>
      <w:numFmt w:val="decimal"/>
      <w:lvlText w:val="%1)"/>
      <w:lvlJc w:val="left"/>
      <w:pPr>
        <w:tabs>
          <w:tab w:val="num" w:pos="720"/>
        </w:tabs>
        <w:ind w:left="720" w:hanging="360"/>
      </w:pPr>
      <w:rPr>
        <w:b w:val="0"/>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1D0F11"/>
    <w:multiLevelType w:val="hybridMultilevel"/>
    <w:tmpl w:val="7F347F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180362"/>
    <w:multiLevelType w:val="hybridMultilevel"/>
    <w:tmpl w:val="D45C5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0B65793"/>
    <w:multiLevelType w:val="hybridMultilevel"/>
    <w:tmpl w:val="F4B43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3AB461E"/>
    <w:multiLevelType w:val="hybridMultilevel"/>
    <w:tmpl w:val="3252CB10"/>
    <w:lvl w:ilvl="0" w:tplc="CB00562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210FC9"/>
    <w:multiLevelType w:val="hybridMultilevel"/>
    <w:tmpl w:val="827E896C"/>
    <w:lvl w:ilvl="0" w:tplc="0EB2119A">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BC787E"/>
    <w:multiLevelType w:val="hybridMultilevel"/>
    <w:tmpl w:val="AC5017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8"/>
  </w:num>
  <w:num w:numId="4">
    <w:abstractNumId w:val="3"/>
  </w:num>
  <w:num w:numId="5">
    <w:abstractNumId w:val="28"/>
  </w:num>
  <w:num w:numId="6">
    <w:abstractNumId w:val="27"/>
  </w:num>
  <w:num w:numId="7">
    <w:abstractNumId w:val="24"/>
  </w:num>
  <w:num w:numId="8">
    <w:abstractNumId w:val="11"/>
  </w:num>
  <w:num w:numId="9">
    <w:abstractNumId w:val="16"/>
  </w:num>
  <w:num w:numId="10">
    <w:abstractNumId w:val="5"/>
  </w:num>
  <w:num w:numId="11">
    <w:abstractNumId w:val="15"/>
  </w:num>
  <w:num w:numId="12">
    <w:abstractNumId w:val="1"/>
  </w:num>
  <w:num w:numId="13">
    <w:abstractNumId w:val="26"/>
  </w:num>
  <w:num w:numId="14">
    <w:abstractNumId w:val="20"/>
  </w:num>
  <w:num w:numId="15">
    <w:abstractNumId w:val="10"/>
  </w:num>
  <w:num w:numId="16">
    <w:abstractNumId w:val="7"/>
  </w:num>
  <w:num w:numId="17">
    <w:abstractNumId w:val="30"/>
  </w:num>
  <w:num w:numId="18">
    <w:abstractNumId w:val="2"/>
  </w:num>
  <w:num w:numId="19">
    <w:abstractNumId w:val="12"/>
  </w:num>
  <w:num w:numId="20">
    <w:abstractNumId w:val="22"/>
  </w:num>
  <w:num w:numId="21">
    <w:abstractNumId w:val="13"/>
  </w:num>
  <w:num w:numId="22">
    <w:abstractNumId w:val="19"/>
  </w:num>
  <w:num w:numId="23">
    <w:abstractNumId w:val="25"/>
  </w:num>
  <w:num w:numId="24">
    <w:abstractNumId w:val="23"/>
  </w:num>
  <w:num w:numId="25">
    <w:abstractNumId w:val="21"/>
  </w:num>
  <w:num w:numId="26">
    <w:abstractNumId w:val="9"/>
  </w:num>
  <w:num w:numId="27">
    <w:abstractNumId w:val="18"/>
  </w:num>
  <w:num w:numId="28">
    <w:abstractNumId w:val="4"/>
  </w:num>
  <w:num w:numId="29">
    <w:abstractNumId w:val="29"/>
  </w:num>
  <w:num w:numId="30">
    <w:abstractNumId w:val="6"/>
  </w:num>
  <w:num w:numId="31">
    <w:abstractNumId w:val="1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86"/>
  <w:displayBackgroundShape/>
  <w:bordersDoNotSurroundHeader/>
  <w:bordersDoNotSurroundFooter/>
  <w:proofState w:spelling="clean" w:grammar="clean"/>
  <w:stylePaneFormatFilter w:val="3F01"/>
  <w:defaultTabStop w:val="720"/>
  <w:drawingGridHorizontalSpacing w:val="100"/>
  <w:displayHorizontalDrawingGridEvery w:val="2"/>
  <w:characterSpacingControl w:val="doNotCompress"/>
  <w:hdrShapeDefaults>
    <o:shapedefaults v:ext="edit" spidmax="4119" fillcolor="#c2d69b">
      <v:fill color="#c2d69b"/>
      <v:stroke weight="0"/>
      <o:colormru v:ext="edit" colors="#7e6d68,#dce8c6,#d9ffd9,#ffff75,#ffabab,#c7e06a,#c39477,#cece6c"/>
      <o:colormenu v:ext="edit" fillcolor="none [814]" strokecolor="none [3052]" extrusioncolor="none"/>
    </o:shapedefaults>
    <o:shapelayout v:ext="edit">
      <o:idmap v:ext="edit" data="4"/>
    </o:shapelayout>
  </w:hdrShapeDefaults>
  <w:footnotePr>
    <w:footnote w:id="0"/>
    <w:footnote w:id="1"/>
  </w:footnotePr>
  <w:endnotePr>
    <w:endnote w:id="0"/>
    <w:endnote w:id="1"/>
  </w:endnotePr>
  <w:compat>
    <w:useFELayout/>
  </w:compat>
  <w:rsids>
    <w:rsidRoot w:val="00071D67"/>
    <w:rsid w:val="00002E21"/>
    <w:rsid w:val="00003617"/>
    <w:rsid w:val="00004492"/>
    <w:rsid w:val="00005799"/>
    <w:rsid w:val="000070D4"/>
    <w:rsid w:val="0000763B"/>
    <w:rsid w:val="00007A26"/>
    <w:rsid w:val="00010C49"/>
    <w:rsid w:val="00010E47"/>
    <w:rsid w:val="00011537"/>
    <w:rsid w:val="00011D01"/>
    <w:rsid w:val="00012BFA"/>
    <w:rsid w:val="0001459A"/>
    <w:rsid w:val="000160A8"/>
    <w:rsid w:val="000210CF"/>
    <w:rsid w:val="00023D38"/>
    <w:rsid w:val="00023FDD"/>
    <w:rsid w:val="00024A1E"/>
    <w:rsid w:val="0002614B"/>
    <w:rsid w:val="00026185"/>
    <w:rsid w:val="0002731A"/>
    <w:rsid w:val="00027B5B"/>
    <w:rsid w:val="000350B0"/>
    <w:rsid w:val="00035EF3"/>
    <w:rsid w:val="00036EBF"/>
    <w:rsid w:val="00037EB6"/>
    <w:rsid w:val="00040364"/>
    <w:rsid w:val="0004072D"/>
    <w:rsid w:val="00044078"/>
    <w:rsid w:val="000466F6"/>
    <w:rsid w:val="00047245"/>
    <w:rsid w:val="00050BD2"/>
    <w:rsid w:val="00050D6F"/>
    <w:rsid w:val="000512C8"/>
    <w:rsid w:val="000513AD"/>
    <w:rsid w:val="000523B8"/>
    <w:rsid w:val="000527F6"/>
    <w:rsid w:val="00053F42"/>
    <w:rsid w:val="0005652A"/>
    <w:rsid w:val="00056D1B"/>
    <w:rsid w:val="00057A9B"/>
    <w:rsid w:val="00057D93"/>
    <w:rsid w:val="00062CE7"/>
    <w:rsid w:val="000636F0"/>
    <w:rsid w:val="000641EC"/>
    <w:rsid w:val="0006424E"/>
    <w:rsid w:val="00066616"/>
    <w:rsid w:val="00066E4E"/>
    <w:rsid w:val="00067019"/>
    <w:rsid w:val="00070059"/>
    <w:rsid w:val="00071793"/>
    <w:rsid w:val="00071D67"/>
    <w:rsid w:val="00072443"/>
    <w:rsid w:val="000730A8"/>
    <w:rsid w:val="00073E15"/>
    <w:rsid w:val="00074461"/>
    <w:rsid w:val="00075B90"/>
    <w:rsid w:val="000768D5"/>
    <w:rsid w:val="00080F18"/>
    <w:rsid w:val="0008200D"/>
    <w:rsid w:val="000847F5"/>
    <w:rsid w:val="00086C73"/>
    <w:rsid w:val="00086CFD"/>
    <w:rsid w:val="00090EFD"/>
    <w:rsid w:val="0009171B"/>
    <w:rsid w:val="00091DE6"/>
    <w:rsid w:val="00093E29"/>
    <w:rsid w:val="00094E11"/>
    <w:rsid w:val="000965FC"/>
    <w:rsid w:val="000971C2"/>
    <w:rsid w:val="000A2827"/>
    <w:rsid w:val="000A421E"/>
    <w:rsid w:val="000A4765"/>
    <w:rsid w:val="000B06FB"/>
    <w:rsid w:val="000B0B69"/>
    <w:rsid w:val="000B1435"/>
    <w:rsid w:val="000B1658"/>
    <w:rsid w:val="000B2114"/>
    <w:rsid w:val="000B357E"/>
    <w:rsid w:val="000B46E0"/>
    <w:rsid w:val="000B4E29"/>
    <w:rsid w:val="000C29D2"/>
    <w:rsid w:val="000C2A66"/>
    <w:rsid w:val="000C2FF5"/>
    <w:rsid w:val="000C31A1"/>
    <w:rsid w:val="000C3930"/>
    <w:rsid w:val="000C3D96"/>
    <w:rsid w:val="000C58D0"/>
    <w:rsid w:val="000C7003"/>
    <w:rsid w:val="000C7009"/>
    <w:rsid w:val="000C791C"/>
    <w:rsid w:val="000D0584"/>
    <w:rsid w:val="000D2582"/>
    <w:rsid w:val="000D2B12"/>
    <w:rsid w:val="000D2F08"/>
    <w:rsid w:val="000D3BB5"/>
    <w:rsid w:val="000E084A"/>
    <w:rsid w:val="000E182C"/>
    <w:rsid w:val="000E4372"/>
    <w:rsid w:val="000E475C"/>
    <w:rsid w:val="000E48B4"/>
    <w:rsid w:val="000E52BC"/>
    <w:rsid w:val="000E5FAB"/>
    <w:rsid w:val="000F17EA"/>
    <w:rsid w:val="000F4CA3"/>
    <w:rsid w:val="000F5103"/>
    <w:rsid w:val="000F5540"/>
    <w:rsid w:val="000F5917"/>
    <w:rsid w:val="000F69D2"/>
    <w:rsid w:val="000F74E9"/>
    <w:rsid w:val="000F7B40"/>
    <w:rsid w:val="00100733"/>
    <w:rsid w:val="00100BA5"/>
    <w:rsid w:val="00102616"/>
    <w:rsid w:val="00102E7D"/>
    <w:rsid w:val="00102EEA"/>
    <w:rsid w:val="00103B2A"/>
    <w:rsid w:val="0010720E"/>
    <w:rsid w:val="00110824"/>
    <w:rsid w:val="00113286"/>
    <w:rsid w:val="00113851"/>
    <w:rsid w:val="001172A9"/>
    <w:rsid w:val="00117F7B"/>
    <w:rsid w:val="0012037B"/>
    <w:rsid w:val="0012076A"/>
    <w:rsid w:val="00122280"/>
    <w:rsid w:val="0012272C"/>
    <w:rsid w:val="00122CEA"/>
    <w:rsid w:val="00124F69"/>
    <w:rsid w:val="0012595D"/>
    <w:rsid w:val="0013155D"/>
    <w:rsid w:val="00132770"/>
    <w:rsid w:val="00133117"/>
    <w:rsid w:val="001340AA"/>
    <w:rsid w:val="00134EE5"/>
    <w:rsid w:val="00137C09"/>
    <w:rsid w:val="001406BB"/>
    <w:rsid w:val="00140991"/>
    <w:rsid w:val="001410AE"/>
    <w:rsid w:val="0014135A"/>
    <w:rsid w:val="001476FF"/>
    <w:rsid w:val="00147DD0"/>
    <w:rsid w:val="001519FE"/>
    <w:rsid w:val="0015416D"/>
    <w:rsid w:val="0015434E"/>
    <w:rsid w:val="001566C3"/>
    <w:rsid w:val="001578E9"/>
    <w:rsid w:val="00161047"/>
    <w:rsid w:val="00161CC0"/>
    <w:rsid w:val="00162930"/>
    <w:rsid w:val="00162BA2"/>
    <w:rsid w:val="0016566C"/>
    <w:rsid w:val="001664A9"/>
    <w:rsid w:val="001665E5"/>
    <w:rsid w:val="00166668"/>
    <w:rsid w:val="00170264"/>
    <w:rsid w:val="001703C7"/>
    <w:rsid w:val="00170746"/>
    <w:rsid w:val="00171781"/>
    <w:rsid w:val="00181480"/>
    <w:rsid w:val="001814B0"/>
    <w:rsid w:val="00181939"/>
    <w:rsid w:val="00181F5A"/>
    <w:rsid w:val="001861BA"/>
    <w:rsid w:val="00193047"/>
    <w:rsid w:val="00195E20"/>
    <w:rsid w:val="00196330"/>
    <w:rsid w:val="00197283"/>
    <w:rsid w:val="001A0504"/>
    <w:rsid w:val="001A06BB"/>
    <w:rsid w:val="001A17FD"/>
    <w:rsid w:val="001A2BC7"/>
    <w:rsid w:val="001A33A1"/>
    <w:rsid w:val="001B0554"/>
    <w:rsid w:val="001B1102"/>
    <w:rsid w:val="001B17C5"/>
    <w:rsid w:val="001B27F4"/>
    <w:rsid w:val="001B3CBF"/>
    <w:rsid w:val="001B7272"/>
    <w:rsid w:val="001B7528"/>
    <w:rsid w:val="001C0080"/>
    <w:rsid w:val="001C2C89"/>
    <w:rsid w:val="001C59A3"/>
    <w:rsid w:val="001C70B3"/>
    <w:rsid w:val="001C77D4"/>
    <w:rsid w:val="001C7F95"/>
    <w:rsid w:val="001D06D4"/>
    <w:rsid w:val="001D0700"/>
    <w:rsid w:val="001D0ACC"/>
    <w:rsid w:val="001D1519"/>
    <w:rsid w:val="001D21F0"/>
    <w:rsid w:val="001D2EFC"/>
    <w:rsid w:val="001D3E6B"/>
    <w:rsid w:val="001D3FE5"/>
    <w:rsid w:val="001D5563"/>
    <w:rsid w:val="001D5FAF"/>
    <w:rsid w:val="001E02CB"/>
    <w:rsid w:val="001E34AB"/>
    <w:rsid w:val="001E3707"/>
    <w:rsid w:val="001E3F17"/>
    <w:rsid w:val="001E688C"/>
    <w:rsid w:val="001E73C6"/>
    <w:rsid w:val="001E76C2"/>
    <w:rsid w:val="001F0EC1"/>
    <w:rsid w:val="001F11B0"/>
    <w:rsid w:val="001F1396"/>
    <w:rsid w:val="001F1D55"/>
    <w:rsid w:val="001F2050"/>
    <w:rsid w:val="001F5E79"/>
    <w:rsid w:val="002001EE"/>
    <w:rsid w:val="00201D85"/>
    <w:rsid w:val="00203530"/>
    <w:rsid w:val="00207645"/>
    <w:rsid w:val="00211759"/>
    <w:rsid w:val="00214D44"/>
    <w:rsid w:val="002163AE"/>
    <w:rsid w:val="002169D5"/>
    <w:rsid w:val="002201AC"/>
    <w:rsid w:val="00220822"/>
    <w:rsid w:val="00221C7F"/>
    <w:rsid w:val="00221FC1"/>
    <w:rsid w:val="0022212A"/>
    <w:rsid w:val="002267AE"/>
    <w:rsid w:val="00227542"/>
    <w:rsid w:val="00227CD7"/>
    <w:rsid w:val="00230D2E"/>
    <w:rsid w:val="00231360"/>
    <w:rsid w:val="00231463"/>
    <w:rsid w:val="00231FF4"/>
    <w:rsid w:val="002321F1"/>
    <w:rsid w:val="00232C76"/>
    <w:rsid w:val="002362AC"/>
    <w:rsid w:val="00237181"/>
    <w:rsid w:val="0024480C"/>
    <w:rsid w:val="00244D5A"/>
    <w:rsid w:val="00245301"/>
    <w:rsid w:val="0024533F"/>
    <w:rsid w:val="00247DD7"/>
    <w:rsid w:val="00247E6A"/>
    <w:rsid w:val="00250E81"/>
    <w:rsid w:val="00250F87"/>
    <w:rsid w:val="002518F6"/>
    <w:rsid w:val="00254576"/>
    <w:rsid w:val="00254A6D"/>
    <w:rsid w:val="00255746"/>
    <w:rsid w:val="00256454"/>
    <w:rsid w:val="0026163E"/>
    <w:rsid w:val="00261A01"/>
    <w:rsid w:val="002620CF"/>
    <w:rsid w:val="0026247C"/>
    <w:rsid w:val="00262A93"/>
    <w:rsid w:val="0026536C"/>
    <w:rsid w:val="002665B3"/>
    <w:rsid w:val="002719E6"/>
    <w:rsid w:val="00271B86"/>
    <w:rsid w:val="00273E14"/>
    <w:rsid w:val="0027472D"/>
    <w:rsid w:val="00274769"/>
    <w:rsid w:val="00274938"/>
    <w:rsid w:val="00274F26"/>
    <w:rsid w:val="0027532B"/>
    <w:rsid w:val="00275EC2"/>
    <w:rsid w:val="002773BB"/>
    <w:rsid w:val="00280248"/>
    <w:rsid w:val="0028059B"/>
    <w:rsid w:val="00281568"/>
    <w:rsid w:val="002849E9"/>
    <w:rsid w:val="002873AF"/>
    <w:rsid w:val="00293778"/>
    <w:rsid w:val="00296248"/>
    <w:rsid w:val="00296321"/>
    <w:rsid w:val="00296FD5"/>
    <w:rsid w:val="00297EE6"/>
    <w:rsid w:val="002A42E9"/>
    <w:rsid w:val="002A4A64"/>
    <w:rsid w:val="002A68C2"/>
    <w:rsid w:val="002A6BB0"/>
    <w:rsid w:val="002A76DF"/>
    <w:rsid w:val="002A7E43"/>
    <w:rsid w:val="002B057E"/>
    <w:rsid w:val="002B082A"/>
    <w:rsid w:val="002B1D78"/>
    <w:rsid w:val="002B5BF9"/>
    <w:rsid w:val="002B70A6"/>
    <w:rsid w:val="002B746A"/>
    <w:rsid w:val="002C1920"/>
    <w:rsid w:val="002C1968"/>
    <w:rsid w:val="002C4EB9"/>
    <w:rsid w:val="002C501F"/>
    <w:rsid w:val="002C56A2"/>
    <w:rsid w:val="002C5A2E"/>
    <w:rsid w:val="002C6F91"/>
    <w:rsid w:val="002D3379"/>
    <w:rsid w:val="002D3448"/>
    <w:rsid w:val="002D788A"/>
    <w:rsid w:val="002E2B6C"/>
    <w:rsid w:val="002E2F24"/>
    <w:rsid w:val="002E63BF"/>
    <w:rsid w:val="00302666"/>
    <w:rsid w:val="003033F2"/>
    <w:rsid w:val="003053F0"/>
    <w:rsid w:val="00306CB0"/>
    <w:rsid w:val="00306DED"/>
    <w:rsid w:val="0031028D"/>
    <w:rsid w:val="003128CA"/>
    <w:rsid w:val="0031380F"/>
    <w:rsid w:val="0031396B"/>
    <w:rsid w:val="0031456E"/>
    <w:rsid w:val="00314603"/>
    <w:rsid w:val="00315759"/>
    <w:rsid w:val="003161BF"/>
    <w:rsid w:val="0032340B"/>
    <w:rsid w:val="00323B1A"/>
    <w:rsid w:val="00323DBD"/>
    <w:rsid w:val="00323EA7"/>
    <w:rsid w:val="00324C4E"/>
    <w:rsid w:val="00325E11"/>
    <w:rsid w:val="00327D6D"/>
    <w:rsid w:val="00330793"/>
    <w:rsid w:val="00331BE0"/>
    <w:rsid w:val="00334A5E"/>
    <w:rsid w:val="00335141"/>
    <w:rsid w:val="00336431"/>
    <w:rsid w:val="00337804"/>
    <w:rsid w:val="00341D25"/>
    <w:rsid w:val="00343530"/>
    <w:rsid w:val="00343E50"/>
    <w:rsid w:val="0034575A"/>
    <w:rsid w:val="003464A9"/>
    <w:rsid w:val="00346E01"/>
    <w:rsid w:val="0035051E"/>
    <w:rsid w:val="003506DD"/>
    <w:rsid w:val="00350779"/>
    <w:rsid w:val="00352A7B"/>
    <w:rsid w:val="0035415F"/>
    <w:rsid w:val="003600A6"/>
    <w:rsid w:val="00360140"/>
    <w:rsid w:val="00362BBF"/>
    <w:rsid w:val="003631DA"/>
    <w:rsid w:val="00366BC4"/>
    <w:rsid w:val="00367E1D"/>
    <w:rsid w:val="0037132F"/>
    <w:rsid w:val="00371C47"/>
    <w:rsid w:val="003728AD"/>
    <w:rsid w:val="0037358C"/>
    <w:rsid w:val="0037414A"/>
    <w:rsid w:val="00374514"/>
    <w:rsid w:val="00376D14"/>
    <w:rsid w:val="003806F3"/>
    <w:rsid w:val="003820E7"/>
    <w:rsid w:val="003822D0"/>
    <w:rsid w:val="003825C8"/>
    <w:rsid w:val="00383A09"/>
    <w:rsid w:val="0038432F"/>
    <w:rsid w:val="003851E3"/>
    <w:rsid w:val="00385327"/>
    <w:rsid w:val="003855CB"/>
    <w:rsid w:val="0038596E"/>
    <w:rsid w:val="00386024"/>
    <w:rsid w:val="003879BB"/>
    <w:rsid w:val="00387FDD"/>
    <w:rsid w:val="00391905"/>
    <w:rsid w:val="003925D7"/>
    <w:rsid w:val="00392E62"/>
    <w:rsid w:val="003946F6"/>
    <w:rsid w:val="00394E4B"/>
    <w:rsid w:val="00396A20"/>
    <w:rsid w:val="00397FE0"/>
    <w:rsid w:val="003A231A"/>
    <w:rsid w:val="003A27F5"/>
    <w:rsid w:val="003A32BA"/>
    <w:rsid w:val="003A3AA4"/>
    <w:rsid w:val="003A5002"/>
    <w:rsid w:val="003A6902"/>
    <w:rsid w:val="003A6C66"/>
    <w:rsid w:val="003B0191"/>
    <w:rsid w:val="003B10A4"/>
    <w:rsid w:val="003B1200"/>
    <w:rsid w:val="003B29B7"/>
    <w:rsid w:val="003B2EF1"/>
    <w:rsid w:val="003B59F3"/>
    <w:rsid w:val="003C04C4"/>
    <w:rsid w:val="003C081A"/>
    <w:rsid w:val="003C12F0"/>
    <w:rsid w:val="003C1DE8"/>
    <w:rsid w:val="003C2DDD"/>
    <w:rsid w:val="003C7AAF"/>
    <w:rsid w:val="003D1932"/>
    <w:rsid w:val="003D1FD2"/>
    <w:rsid w:val="003D3464"/>
    <w:rsid w:val="003D4913"/>
    <w:rsid w:val="003D4AAD"/>
    <w:rsid w:val="003D52F6"/>
    <w:rsid w:val="003E2C9C"/>
    <w:rsid w:val="003E30F8"/>
    <w:rsid w:val="003E3AAC"/>
    <w:rsid w:val="003E40DF"/>
    <w:rsid w:val="003E48D7"/>
    <w:rsid w:val="003E4B6A"/>
    <w:rsid w:val="003E569A"/>
    <w:rsid w:val="003F0BD5"/>
    <w:rsid w:val="003F45A1"/>
    <w:rsid w:val="003F5B4F"/>
    <w:rsid w:val="003F659E"/>
    <w:rsid w:val="00400C20"/>
    <w:rsid w:val="00401881"/>
    <w:rsid w:val="00403819"/>
    <w:rsid w:val="00404569"/>
    <w:rsid w:val="00406094"/>
    <w:rsid w:val="00406F1F"/>
    <w:rsid w:val="00407FE8"/>
    <w:rsid w:val="0041027A"/>
    <w:rsid w:val="0041121C"/>
    <w:rsid w:val="00413917"/>
    <w:rsid w:val="00413C67"/>
    <w:rsid w:val="00414E53"/>
    <w:rsid w:val="00414EA7"/>
    <w:rsid w:val="0041692F"/>
    <w:rsid w:val="0041780D"/>
    <w:rsid w:val="004212BD"/>
    <w:rsid w:val="00422310"/>
    <w:rsid w:val="00423B87"/>
    <w:rsid w:val="00426BA5"/>
    <w:rsid w:val="00434804"/>
    <w:rsid w:val="00436FAD"/>
    <w:rsid w:val="00440063"/>
    <w:rsid w:val="00441409"/>
    <w:rsid w:val="004428E6"/>
    <w:rsid w:val="00443890"/>
    <w:rsid w:val="004466FC"/>
    <w:rsid w:val="00451FF9"/>
    <w:rsid w:val="00453CE8"/>
    <w:rsid w:val="0045414B"/>
    <w:rsid w:val="00455D2A"/>
    <w:rsid w:val="004564A8"/>
    <w:rsid w:val="004567BF"/>
    <w:rsid w:val="0045716E"/>
    <w:rsid w:val="004612DA"/>
    <w:rsid w:val="0046260E"/>
    <w:rsid w:val="00462821"/>
    <w:rsid w:val="00462D00"/>
    <w:rsid w:val="004636BA"/>
    <w:rsid w:val="00464E43"/>
    <w:rsid w:val="00465A06"/>
    <w:rsid w:val="00466D8F"/>
    <w:rsid w:val="00471EE7"/>
    <w:rsid w:val="0047465A"/>
    <w:rsid w:val="00475582"/>
    <w:rsid w:val="00475714"/>
    <w:rsid w:val="004770C6"/>
    <w:rsid w:val="004776F2"/>
    <w:rsid w:val="00482E99"/>
    <w:rsid w:val="00483816"/>
    <w:rsid w:val="0048411C"/>
    <w:rsid w:val="004843E4"/>
    <w:rsid w:val="00485629"/>
    <w:rsid w:val="0048799D"/>
    <w:rsid w:val="00494946"/>
    <w:rsid w:val="00495D46"/>
    <w:rsid w:val="00495F96"/>
    <w:rsid w:val="004A1F24"/>
    <w:rsid w:val="004A2CF8"/>
    <w:rsid w:val="004A471C"/>
    <w:rsid w:val="004A6FF7"/>
    <w:rsid w:val="004B3EE5"/>
    <w:rsid w:val="004B4C3E"/>
    <w:rsid w:val="004B4EB9"/>
    <w:rsid w:val="004B5725"/>
    <w:rsid w:val="004B5EDF"/>
    <w:rsid w:val="004B6EE1"/>
    <w:rsid w:val="004B731D"/>
    <w:rsid w:val="004B7B58"/>
    <w:rsid w:val="004C035F"/>
    <w:rsid w:val="004C0DF0"/>
    <w:rsid w:val="004C2350"/>
    <w:rsid w:val="004C271F"/>
    <w:rsid w:val="004C276F"/>
    <w:rsid w:val="004C3DCB"/>
    <w:rsid w:val="004C4173"/>
    <w:rsid w:val="004C4578"/>
    <w:rsid w:val="004C5112"/>
    <w:rsid w:val="004C5F12"/>
    <w:rsid w:val="004D027A"/>
    <w:rsid w:val="004D0ABB"/>
    <w:rsid w:val="004D176E"/>
    <w:rsid w:val="004D2AAE"/>
    <w:rsid w:val="004D5466"/>
    <w:rsid w:val="004D60AD"/>
    <w:rsid w:val="004D664A"/>
    <w:rsid w:val="004D6F29"/>
    <w:rsid w:val="004D7C0A"/>
    <w:rsid w:val="004E0974"/>
    <w:rsid w:val="004E30A9"/>
    <w:rsid w:val="004E5688"/>
    <w:rsid w:val="004E7D16"/>
    <w:rsid w:val="004F0DA9"/>
    <w:rsid w:val="004F3E6C"/>
    <w:rsid w:val="004F4254"/>
    <w:rsid w:val="004F50BB"/>
    <w:rsid w:val="004F71BD"/>
    <w:rsid w:val="00501488"/>
    <w:rsid w:val="00501E09"/>
    <w:rsid w:val="00502DB3"/>
    <w:rsid w:val="0050366A"/>
    <w:rsid w:val="00505759"/>
    <w:rsid w:val="00505F8E"/>
    <w:rsid w:val="00506E3D"/>
    <w:rsid w:val="00507659"/>
    <w:rsid w:val="005100EB"/>
    <w:rsid w:val="005124E6"/>
    <w:rsid w:val="00512B4F"/>
    <w:rsid w:val="005210FF"/>
    <w:rsid w:val="005229B9"/>
    <w:rsid w:val="005236A1"/>
    <w:rsid w:val="00523C01"/>
    <w:rsid w:val="00523FC3"/>
    <w:rsid w:val="00524715"/>
    <w:rsid w:val="00524C3C"/>
    <w:rsid w:val="00525425"/>
    <w:rsid w:val="0052696C"/>
    <w:rsid w:val="0052725A"/>
    <w:rsid w:val="0052770E"/>
    <w:rsid w:val="005317F9"/>
    <w:rsid w:val="00533B36"/>
    <w:rsid w:val="00536264"/>
    <w:rsid w:val="005372E4"/>
    <w:rsid w:val="00541E07"/>
    <w:rsid w:val="0054201D"/>
    <w:rsid w:val="00543FC0"/>
    <w:rsid w:val="00544DED"/>
    <w:rsid w:val="005463E9"/>
    <w:rsid w:val="005512B2"/>
    <w:rsid w:val="0055260F"/>
    <w:rsid w:val="005534CD"/>
    <w:rsid w:val="00553A81"/>
    <w:rsid w:val="00556F55"/>
    <w:rsid w:val="00560033"/>
    <w:rsid w:val="00560BE2"/>
    <w:rsid w:val="00561BF1"/>
    <w:rsid w:val="005624F0"/>
    <w:rsid w:val="00563560"/>
    <w:rsid w:val="00563FC7"/>
    <w:rsid w:val="00567D6A"/>
    <w:rsid w:val="0057163C"/>
    <w:rsid w:val="0057200A"/>
    <w:rsid w:val="0057218D"/>
    <w:rsid w:val="00573E7D"/>
    <w:rsid w:val="00576A1C"/>
    <w:rsid w:val="00577461"/>
    <w:rsid w:val="00580873"/>
    <w:rsid w:val="00582BEF"/>
    <w:rsid w:val="00582C5B"/>
    <w:rsid w:val="005831F8"/>
    <w:rsid w:val="00583682"/>
    <w:rsid w:val="0058408D"/>
    <w:rsid w:val="00585EEC"/>
    <w:rsid w:val="0058777B"/>
    <w:rsid w:val="00587F41"/>
    <w:rsid w:val="0059175E"/>
    <w:rsid w:val="00593100"/>
    <w:rsid w:val="00593C19"/>
    <w:rsid w:val="005958DA"/>
    <w:rsid w:val="005A15E6"/>
    <w:rsid w:val="005A61C3"/>
    <w:rsid w:val="005A6307"/>
    <w:rsid w:val="005A793C"/>
    <w:rsid w:val="005B2C1C"/>
    <w:rsid w:val="005B35A9"/>
    <w:rsid w:val="005B5467"/>
    <w:rsid w:val="005B64E7"/>
    <w:rsid w:val="005C1EDB"/>
    <w:rsid w:val="005C2FCB"/>
    <w:rsid w:val="005C3130"/>
    <w:rsid w:val="005C73AF"/>
    <w:rsid w:val="005C7A3B"/>
    <w:rsid w:val="005D67DA"/>
    <w:rsid w:val="005D711A"/>
    <w:rsid w:val="005D7D9A"/>
    <w:rsid w:val="005E0162"/>
    <w:rsid w:val="005E2922"/>
    <w:rsid w:val="005E297D"/>
    <w:rsid w:val="005E3964"/>
    <w:rsid w:val="005E784A"/>
    <w:rsid w:val="005F076D"/>
    <w:rsid w:val="005F3452"/>
    <w:rsid w:val="005F3484"/>
    <w:rsid w:val="005F3C1B"/>
    <w:rsid w:val="005F4D0D"/>
    <w:rsid w:val="005F522C"/>
    <w:rsid w:val="005F58F6"/>
    <w:rsid w:val="005F757A"/>
    <w:rsid w:val="005F7C03"/>
    <w:rsid w:val="0060012C"/>
    <w:rsid w:val="00602CE6"/>
    <w:rsid w:val="0060375B"/>
    <w:rsid w:val="006047D5"/>
    <w:rsid w:val="00604A26"/>
    <w:rsid w:val="006057AB"/>
    <w:rsid w:val="006070BB"/>
    <w:rsid w:val="006074AC"/>
    <w:rsid w:val="00612649"/>
    <w:rsid w:val="00612F60"/>
    <w:rsid w:val="006145AB"/>
    <w:rsid w:val="00615246"/>
    <w:rsid w:val="00615263"/>
    <w:rsid w:val="00616965"/>
    <w:rsid w:val="00617430"/>
    <w:rsid w:val="006224B3"/>
    <w:rsid w:val="00624F53"/>
    <w:rsid w:val="006262DB"/>
    <w:rsid w:val="00630BB1"/>
    <w:rsid w:val="00631B09"/>
    <w:rsid w:val="00637D82"/>
    <w:rsid w:val="006401FC"/>
    <w:rsid w:val="0064046A"/>
    <w:rsid w:val="00641DCA"/>
    <w:rsid w:val="00642C0A"/>
    <w:rsid w:val="00643928"/>
    <w:rsid w:val="0064398E"/>
    <w:rsid w:val="00644E81"/>
    <w:rsid w:val="00645540"/>
    <w:rsid w:val="00646513"/>
    <w:rsid w:val="00646D99"/>
    <w:rsid w:val="006531B0"/>
    <w:rsid w:val="00653896"/>
    <w:rsid w:val="00654472"/>
    <w:rsid w:val="00655DD9"/>
    <w:rsid w:val="0065621B"/>
    <w:rsid w:val="0065634F"/>
    <w:rsid w:val="00662023"/>
    <w:rsid w:val="006620CB"/>
    <w:rsid w:val="00662375"/>
    <w:rsid w:val="00665945"/>
    <w:rsid w:val="006708FA"/>
    <w:rsid w:val="0067227F"/>
    <w:rsid w:val="006726C6"/>
    <w:rsid w:val="00673761"/>
    <w:rsid w:val="006748CB"/>
    <w:rsid w:val="006775A2"/>
    <w:rsid w:val="00677D9D"/>
    <w:rsid w:val="00680D4A"/>
    <w:rsid w:val="006818DE"/>
    <w:rsid w:val="00681F14"/>
    <w:rsid w:val="00684172"/>
    <w:rsid w:val="00684CA3"/>
    <w:rsid w:val="00684CD4"/>
    <w:rsid w:val="00686391"/>
    <w:rsid w:val="006874ED"/>
    <w:rsid w:val="00692BF3"/>
    <w:rsid w:val="006939F6"/>
    <w:rsid w:val="00694B72"/>
    <w:rsid w:val="00695541"/>
    <w:rsid w:val="00695BAB"/>
    <w:rsid w:val="00695F21"/>
    <w:rsid w:val="006A2844"/>
    <w:rsid w:val="006A2A06"/>
    <w:rsid w:val="006A4C24"/>
    <w:rsid w:val="006A58FD"/>
    <w:rsid w:val="006A64E6"/>
    <w:rsid w:val="006A77F2"/>
    <w:rsid w:val="006B03A0"/>
    <w:rsid w:val="006B07D8"/>
    <w:rsid w:val="006B0EDA"/>
    <w:rsid w:val="006B148D"/>
    <w:rsid w:val="006B190C"/>
    <w:rsid w:val="006B2B0F"/>
    <w:rsid w:val="006B312D"/>
    <w:rsid w:val="006B6006"/>
    <w:rsid w:val="006B62D4"/>
    <w:rsid w:val="006B7E95"/>
    <w:rsid w:val="006C0990"/>
    <w:rsid w:val="006C1EA2"/>
    <w:rsid w:val="006C1F35"/>
    <w:rsid w:val="006C2A1C"/>
    <w:rsid w:val="006C37EA"/>
    <w:rsid w:val="006C3E6C"/>
    <w:rsid w:val="006C52DE"/>
    <w:rsid w:val="006C5A7A"/>
    <w:rsid w:val="006C76AA"/>
    <w:rsid w:val="006C7CC3"/>
    <w:rsid w:val="006D04A2"/>
    <w:rsid w:val="006D1A97"/>
    <w:rsid w:val="006D1D0D"/>
    <w:rsid w:val="006D3BAC"/>
    <w:rsid w:val="006D47CA"/>
    <w:rsid w:val="006D48A7"/>
    <w:rsid w:val="006D78E0"/>
    <w:rsid w:val="006E268F"/>
    <w:rsid w:val="006E4AAD"/>
    <w:rsid w:val="006E6212"/>
    <w:rsid w:val="006E675C"/>
    <w:rsid w:val="006E7872"/>
    <w:rsid w:val="006F052F"/>
    <w:rsid w:val="006F12D6"/>
    <w:rsid w:val="006F309C"/>
    <w:rsid w:val="006F5D20"/>
    <w:rsid w:val="00700992"/>
    <w:rsid w:val="007068F6"/>
    <w:rsid w:val="00707CF0"/>
    <w:rsid w:val="0071044D"/>
    <w:rsid w:val="007119DB"/>
    <w:rsid w:val="00711A69"/>
    <w:rsid w:val="00711D2B"/>
    <w:rsid w:val="007128C0"/>
    <w:rsid w:val="00714BBB"/>
    <w:rsid w:val="007158B5"/>
    <w:rsid w:val="00716F14"/>
    <w:rsid w:val="00721378"/>
    <w:rsid w:val="00721F2E"/>
    <w:rsid w:val="00722894"/>
    <w:rsid w:val="0072373D"/>
    <w:rsid w:val="00723B8A"/>
    <w:rsid w:val="0072622D"/>
    <w:rsid w:val="007312CF"/>
    <w:rsid w:val="00731514"/>
    <w:rsid w:val="00732E21"/>
    <w:rsid w:val="00735643"/>
    <w:rsid w:val="00737DC1"/>
    <w:rsid w:val="00750407"/>
    <w:rsid w:val="00750639"/>
    <w:rsid w:val="007523E4"/>
    <w:rsid w:val="00753136"/>
    <w:rsid w:val="007543C4"/>
    <w:rsid w:val="00754D3C"/>
    <w:rsid w:val="00757F6A"/>
    <w:rsid w:val="00761159"/>
    <w:rsid w:val="007616E1"/>
    <w:rsid w:val="00762C03"/>
    <w:rsid w:val="00762C51"/>
    <w:rsid w:val="00765E00"/>
    <w:rsid w:val="007662D3"/>
    <w:rsid w:val="0076708D"/>
    <w:rsid w:val="0077069C"/>
    <w:rsid w:val="00771422"/>
    <w:rsid w:val="007741A1"/>
    <w:rsid w:val="007742EC"/>
    <w:rsid w:val="00774BF2"/>
    <w:rsid w:val="00775402"/>
    <w:rsid w:val="00775608"/>
    <w:rsid w:val="00775D30"/>
    <w:rsid w:val="00776A42"/>
    <w:rsid w:val="00777D56"/>
    <w:rsid w:val="00777F50"/>
    <w:rsid w:val="00781E9C"/>
    <w:rsid w:val="0078278E"/>
    <w:rsid w:val="0078314D"/>
    <w:rsid w:val="00786766"/>
    <w:rsid w:val="00792341"/>
    <w:rsid w:val="00793126"/>
    <w:rsid w:val="007940FD"/>
    <w:rsid w:val="007947D9"/>
    <w:rsid w:val="007954F8"/>
    <w:rsid w:val="00795D25"/>
    <w:rsid w:val="00795E9A"/>
    <w:rsid w:val="007A1D39"/>
    <w:rsid w:val="007A419B"/>
    <w:rsid w:val="007A50B3"/>
    <w:rsid w:val="007A59D8"/>
    <w:rsid w:val="007A6555"/>
    <w:rsid w:val="007B740D"/>
    <w:rsid w:val="007B7BE8"/>
    <w:rsid w:val="007C179E"/>
    <w:rsid w:val="007C1973"/>
    <w:rsid w:val="007C2772"/>
    <w:rsid w:val="007C297F"/>
    <w:rsid w:val="007C5856"/>
    <w:rsid w:val="007C5CCF"/>
    <w:rsid w:val="007C66A5"/>
    <w:rsid w:val="007C7D9F"/>
    <w:rsid w:val="007D03E9"/>
    <w:rsid w:val="007D34EF"/>
    <w:rsid w:val="007D625A"/>
    <w:rsid w:val="007E009C"/>
    <w:rsid w:val="007E29A9"/>
    <w:rsid w:val="007E4977"/>
    <w:rsid w:val="007E56C5"/>
    <w:rsid w:val="007E6C92"/>
    <w:rsid w:val="007F1E32"/>
    <w:rsid w:val="007F242A"/>
    <w:rsid w:val="007F4E76"/>
    <w:rsid w:val="007F7C49"/>
    <w:rsid w:val="00801D3E"/>
    <w:rsid w:val="00802143"/>
    <w:rsid w:val="00802DC4"/>
    <w:rsid w:val="00803341"/>
    <w:rsid w:val="008044E8"/>
    <w:rsid w:val="008053F0"/>
    <w:rsid w:val="00807A6C"/>
    <w:rsid w:val="008108D8"/>
    <w:rsid w:val="008117F1"/>
    <w:rsid w:val="00813164"/>
    <w:rsid w:val="00815B60"/>
    <w:rsid w:val="00822DE5"/>
    <w:rsid w:val="00825200"/>
    <w:rsid w:val="00825ECF"/>
    <w:rsid w:val="00830742"/>
    <w:rsid w:val="00832068"/>
    <w:rsid w:val="008324F5"/>
    <w:rsid w:val="00832EA8"/>
    <w:rsid w:val="008343B6"/>
    <w:rsid w:val="00834CBE"/>
    <w:rsid w:val="00835606"/>
    <w:rsid w:val="008360CB"/>
    <w:rsid w:val="00836F65"/>
    <w:rsid w:val="00842808"/>
    <w:rsid w:val="00843D81"/>
    <w:rsid w:val="008466CF"/>
    <w:rsid w:val="00846935"/>
    <w:rsid w:val="008501C4"/>
    <w:rsid w:val="0085275E"/>
    <w:rsid w:val="0085485F"/>
    <w:rsid w:val="0086035D"/>
    <w:rsid w:val="00860448"/>
    <w:rsid w:val="0086147D"/>
    <w:rsid w:val="0086332E"/>
    <w:rsid w:val="00870583"/>
    <w:rsid w:val="00870DD4"/>
    <w:rsid w:val="00871850"/>
    <w:rsid w:val="00871D7E"/>
    <w:rsid w:val="00872013"/>
    <w:rsid w:val="008816BB"/>
    <w:rsid w:val="008835DE"/>
    <w:rsid w:val="00883C1D"/>
    <w:rsid w:val="00885CD3"/>
    <w:rsid w:val="00886A24"/>
    <w:rsid w:val="0089021A"/>
    <w:rsid w:val="00890AA8"/>
    <w:rsid w:val="0089126E"/>
    <w:rsid w:val="00891DDA"/>
    <w:rsid w:val="00894F03"/>
    <w:rsid w:val="00895CFA"/>
    <w:rsid w:val="008A3905"/>
    <w:rsid w:val="008A6A49"/>
    <w:rsid w:val="008A7BFB"/>
    <w:rsid w:val="008B51BD"/>
    <w:rsid w:val="008B588B"/>
    <w:rsid w:val="008B5F04"/>
    <w:rsid w:val="008B78B7"/>
    <w:rsid w:val="008B7A49"/>
    <w:rsid w:val="008C0166"/>
    <w:rsid w:val="008C1C86"/>
    <w:rsid w:val="008C1CCD"/>
    <w:rsid w:val="008C3283"/>
    <w:rsid w:val="008C508B"/>
    <w:rsid w:val="008C7173"/>
    <w:rsid w:val="008D1DE1"/>
    <w:rsid w:val="008D32CE"/>
    <w:rsid w:val="008D523D"/>
    <w:rsid w:val="008D57E9"/>
    <w:rsid w:val="008E1659"/>
    <w:rsid w:val="008E1735"/>
    <w:rsid w:val="008E1A4B"/>
    <w:rsid w:val="008E1E50"/>
    <w:rsid w:val="008E3216"/>
    <w:rsid w:val="008E3F17"/>
    <w:rsid w:val="008E6A33"/>
    <w:rsid w:val="008E6C69"/>
    <w:rsid w:val="008E6DE1"/>
    <w:rsid w:val="008E74CC"/>
    <w:rsid w:val="008F02F3"/>
    <w:rsid w:val="008F037F"/>
    <w:rsid w:val="008F072C"/>
    <w:rsid w:val="008F0A0F"/>
    <w:rsid w:val="008F0BAD"/>
    <w:rsid w:val="00900DC4"/>
    <w:rsid w:val="009019AE"/>
    <w:rsid w:val="0090491E"/>
    <w:rsid w:val="00905926"/>
    <w:rsid w:val="00906269"/>
    <w:rsid w:val="00906C26"/>
    <w:rsid w:val="00906DC9"/>
    <w:rsid w:val="009072EB"/>
    <w:rsid w:val="0091085E"/>
    <w:rsid w:val="00910898"/>
    <w:rsid w:val="009122B7"/>
    <w:rsid w:val="009152D0"/>
    <w:rsid w:val="0091643E"/>
    <w:rsid w:val="00917153"/>
    <w:rsid w:val="00917F9A"/>
    <w:rsid w:val="00921ED3"/>
    <w:rsid w:val="0092222F"/>
    <w:rsid w:val="009231C7"/>
    <w:rsid w:val="009266B0"/>
    <w:rsid w:val="0092699B"/>
    <w:rsid w:val="00926DE6"/>
    <w:rsid w:val="009313E7"/>
    <w:rsid w:val="00937E3F"/>
    <w:rsid w:val="00940012"/>
    <w:rsid w:val="00940A9C"/>
    <w:rsid w:val="009424FF"/>
    <w:rsid w:val="009431E3"/>
    <w:rsid w:val="00950E81"/>
    <w:rsid w:val="00953343"/>
    <w:rsid w:val="00953A88"/>
    <w:rsid w:val="00960773"/>
    <w:rsid w:val="00965009"/>
    <w:rsid w:val="00965A19"/>
    <w:rsid w:val="00970F67"/>
    <w:rsid w:val="009721FA"/>
    <w:rsid w:val="009748F1"/>
    <w:rsid w:val="00980925"/>
    <w:rsid w:val="0098105B"/>
    <w:rsid w:val="009827A1"/>
    <w:rsid w:val="00983676"/>
    <w:rsid w:val="00986605"/>
    <w:rsid w:val="00987532"/>
    <w:rsid w:val="00987A8C"/>
    <w:rsid w:val="009904D1"/>
    <w:rsid w:val="0099082D"/>
    <w:rsid w:val="0099287A"/>
    <w:rsid w:val="00993746"/>
    <w:rsid w:val="00995B83"/>
    <w:rsid w:val="00995BFB"/>
    <w:rsid w:val="00997F69"/>
    <w:rsid w:val="00997F7C"/>
    <w:rsid w:val="009A0934"/>
    <w:rsid w:val="009A2388"/>
    <w:rsid w:val="009A3E0C"/>
    <w:rsid w:val="009B07E6"/>
    <w:rsid w:val="009B0BEA"/>
    <w:rsid w:val="009B0D0B"/>
    <w:rsid w:val="009B20B0"/>
    <w:rsid w:val="009B3849"/>
    <w:rsid w:val="009B6A42"/>
    <w:rsid w:val="009C0336"/>
    <w:rsid w:val="009C35B0"/>
    <w:rsid w:val="009C5373"/>
    <w:rsid w:val="009C5E4A"/>
    <w:rsid w:val="009D06FE"/>
    <w:rsid w:val="009D0AC2"/>
    <w:rsid w:val="009D1B90"/>
    <w:rsid w:val="009D29CF"/>
    <w:rsid w:val="009D3E86"/>
    <w:rsid w:val="009D50FC"/>
    <w:rsid w:val="009D69C2"/>
    <w:rsid w:val="009E2FA7"/>
    <w:rsid w:val="009F03A4"/>
    <w:rsid w:val="009F0F67"/>
    <w:rsid w:val="009F1F02"/>
    <w:rsid w:val="009F234F"/>
    <w:rsid w:val="009F23C9"/>
    <w:rsid w:val="009F282F"/>
    <w:rsid w:val="009F30CE"/>
    <w:rsid w:val="009F316E"/>
    <w:rsid w:val="009F3B2E"/>
    <w:rsid w:val="009F3D0D"/>
    <w:rsid w:val="009F436B"/>
    <w:rsid w:val="009F5782"/>
    <w:rsid w:val="009F6177"/>
    <w:rsid w:val="009F65F2"/>
    <w:rsid w:val="009F75E6"/>
    <w:rsid w:val="00A00156"/>
    <w:rsid w:val="00A0296F"/>
    <w:rsid w:val="00A0321B"/>
    <w:rsid w:val="00A04BB2"/>
    <w:rsid w:val="00A10450"/>
    <w:rsid w:val="00A104D6"/>
    <w:rsid w:val="00A113CB"/>
    <w:rsid w:val="00A1253C"/>
    <w:rsid w:val="00A12E6E"/>
    <w:rsid w:val="00A1491B"/>
    <w:rsid w:val="00A20EEE"/>
    <w:rsid w:val="00A221FD"/>
    <w:rsid w:val="00A22649"/>
    <w:rsid w:val="00A22C56"/>
    <w:rsid w:val="00A22DFE"/>
    <w:rsid w:val="00A256FC"/>
    <w:rsid w:val="00A2796E"/>
    <w:rsid w:val="00A303A0"/>
    <w:rsid w:val="00A31F90"/>
    <w:rsid w:val="00A32377"/>
    <w:rsid w:val="00A32CD0"/>
    <w:rsid w:val="00A35C1E"/>
    <w:rsid w:val="00A362D6"/>
    <w:rsid w:val="00A36483"/>
    <w:rsid w:val="00A41176"/>
    <w:rsid w:val="00A423BE"/>
    <w:rsid w:val="00A42886"/>
    <w:rsid w:val="00A42E1B"/>
    <w:rsid w:val="00A44414"/>
    <w:rsid w:val="00A46158"/>
    <w:rsid w:val="00A46BCD"/>
    <w:rsid w:val="00A477F7"/>
    <w:rsid w:val="00A50B7D"/>
    <w:rsid w:val="00A50CB2"/>
    <w:rsid w:val="00A50DBE"/>
    <w:rsid w:val="00A50FE2"/>
    <w:rsid w:val="00A52EB6"/>
    <w:rsid w:val="00A53FAD"/>
    <w:rsid w:val="00A54C97"/>
    <w:rsid w:val="00A57536"/>
    <w:rsid w:val="00A57AAA"/>
    <w:rsid w:val="00A60015"/>
    <w:rsid w:val="00A6265D"/>
    <w:rsid w:val="00A64B5F"/>
    <w:rsid w:val="00A64CE6"/>
    <w:rsid w:val="00A65C99"/>
    <w:rsid w:val="00A675E7"/>
    <w:rsid w:val="00A70BF8"/>
    <w:rsid w:val="00A70C49"/>
    <w:rsid w:val="00A74534"/>
    <w:rsid w:val="00A7691D"/>
    <w:rsid w:val="00A7773B"/>
    <w:rsid w:val="00A804D3"/>
    <w:rsid w:val="00A83E09"/>
    <w:rsid w:val="00A855DB"/>
    <w:rsid w:val="00A907A4"/>
    <w:rsid w:val="00A92ED6"/>
    <w:rsid w:val="00A933DB"/>
    <w:rsid w:val="00A95FBE"/>
    <w:rsid w:val="00A96D29"/>
    <w:rsid w:val="00A9778E"/>
    <w:rsid w:val="00AA07A3"/>
    <w:rsid w:val="00AA0BAC"/>
    <w:rsid w:val="00AA2B76"/>
    <w:rsid w:val="00AA2FF0"/>
    <w:rsid w:val="00AA3609"/>
    <w:rsid w:val="00AA514F"/>
    <w:rsid w:val="00AA66BA"/>
    <w:rsid w:val="00AA6971"/>
    <w:rsid w:val="00AA7C75"/>
    <w:rsid w:val="00AB084E"/>
    <w:rsid w:val="00AB3B71"/>
    <w:rsid w:val="00AB3E5F"/>
    <w:rsid w:val="00AB492C"/>
    <w:rsid w:val="00AB6165"/>
    <w:rsid w:val="00AB6B5E"/>
    <w:rsid w:val="00AB6BEE"/>
    <w:rsid w:val="00AB6C93"/>
    <w:rsid w:val="00AB7192"/>
    <w:rsid w:val="00AB72F4"/>
    <w:rsid w:val="00AB7687"/>
    <w:rsid w:val="00AC0762"/>
    <w:rsid w:val="00AC2852"/>
    <w:rsid w:val="00AC523C"/>
    <w:rsid w:val="00AC66B0"/>
    <w:rsid w:val="00AC6CC4"/>
    <w:rsid w:val="00AD14B0"/>
    <w:rsid w:val="00AD3A18"/>
    <w:rsid w:val="00AD6B00"/>
    <w:rsid w:val="00AE288E"/>
    <w:rsid w:val="00AE2CEB"/>
    <w:rsid w:val="00AE353E"/>
    <w:rsid w:val="00AE432E"/>
    <w:rsid w:val="00AE4DB9"/>
    <w:rsid w:val="00AE5290"/>
    <w:rsid w:val="00AE54BB"/>
    <w:rsid w:val="00AF1599"/>
    <w:rsid w:val="00AF2461"/>
    <w:rsid w:val="00AF2AB3"/>
    <w:rsid w:val="00AF4CE8"/>
    <w:rsid w:val="00AF5B8E"/>
    <w:rsid w:val="00AF5EE9"/>
    <w:rsid w:val="00B0140E"/>
    <w:rsid w:val="00B016E0"/>
    <w:rsid w:val="00B0207C"/>
    <w:rsid w:val="00B0363B"/>
    <w:rsid w:val="00B03C48"/>
    <w:rsid w:val="00B06D05"/>
    <w:rsid w:val="00B118AB"/>
    <w:rsid w:val="00B13E61"/>
    <w:rsid w:val="00B151AE"/>
    <w:rsid w:val="00B159B5"/>
    <w:rsid w:val="00B17C63"/>
    <w:rsid w:val="00B21E5E"/>
    <w:rsid w:val="00B23A0F"/>
    <w:rsid w:val="00B2530A"/>
    <w:rsid w:val="00B257C0"/>
    <w:rsid w:val="00B27A20"/>
    <w:rsid w:val="00B3067C"/>
    <w:rsid w:val="00B30A0E"/>
    <w:rsid w:val="00B403CD"/>
    <w:rsid w:val="00B41ACA"/>
    <w:rsid w:val="00B42B93"/>
    <w:rsid w:val="00B47E5B"/>
    <w:rsid w:val="00B518C4"/>
    <w:rsid w:val="00B55554"/>
    <w:rsid w:val="00B56DFF"/>
    <w:rsid w:val="00B57A44"/>
    <w:rsid w:val="00B57DB2"/>
    <w:rsid w:val="00B62DCC"/>
    <w:rsid w:val="00B64039"/>
    <w:rsid w:val="00B64432"/>
    <w:rsid w:val="00B6471A"/>
    <w:rsid w:val="00B655E9"/>
    <w:rsid w:val="00B65C25"/>
    <w:rsid w:val="00B661E8"/>
    <w:rsid w:val="00B732AF"/>
    <w:rsid w:val="00B73AE0"/>
    <w:rsid w:val="00B74686"/>
    <w:rsid w:val="00B7519C"/>
    <w:rsid w:val="00B76147"/>
    <w:rsid w:val="00B76BE7"/>
    <w:rsid w:val="00B77C56"/>
    <w:rsid w:val="00B81220"/>
    <w:rsid w:val="00B82944"/>
    <w:rsid w:val="00B862A5"/>
    <w:rsid w:val="00B91B11"/>
    <w:rsid w:val="00B95AB4"/>
    <w:rsid w:val="00B973EF"/>
    <w:rsid w:val="00B97CA0"/>
    <w:rsid w:val="00BA043B"/>
    <w:rsid w:val="00BA0F6F"/>
    <w:rsid w:val="00BA11F3"/>
    <w:rsid w:val="00BA182F"/>
    <w:rsid w:val="00BA4385"/>
    <w:rsid w:val="00BA7D26"/>
    <w:rsid w:val="00BB1585"/>
    <w:rsid w:val="00BB1604"/>
    <w:rsid w:val="00BB383D"/>
    <w:rsid w:val="00BB445E"/>
    <w:rsid w:val="00BB5801"/>
    <w:rsid w:val="00BB5CC6"/>
    <w:rsid w:val="00BC06EC"/>
    <w:rsid w:val="00BC0D60"/>
    <w:rsid w:val="00BC0E56"/>
    <w:rsid w:val="00BC153C"/>
    <w:rsid w:val="00BC23B7"/>
    <w:rsid w:val="00BC2C85"/>
    <w:rsid w:val="00BC3CF1"/>
    <w:rsid w:val="00BC4125"/>
    <w:rsid w:val="00BC4C1C"/>
    <w:rsid w:val="00BC6942"/>
    <w:rsid w:val="00BC69F9"/>
    <w:rsid w:val="00BC712F"/>
    <w:rsid w:val="00BD0191"/>
    <w:rsid w:val="00BD162B"/>
    <w:rsid w:val="00BD1A91"/>
    <w:rsid w:val="00BD687D"/>
    <w:rsid w:val="00BD6E88"/>
    <w:rsid w:val="00BE0BB1"/>
    <w:rsid w:val="00BE3175"/>
    <w:rsid w:val="00BE352C"/>
    <w:rsid w:val="00BE4888"/>
    <w:rsid w:val="00BE5797"/>
    <w:rsid w:val="00BF1AD5"/>
    <w:rsid w:val="00BF2C88"/>
    <w:rsid w:val="00C00817"/>
    <w:rsid w:val="00C01235"/>
    <w:rsid w:val="00C016F3"/>
    <w:rsid w:val="00C01DE1"/>
    <w:rsid w:val="00C030CB"/>
    <w:rsid w:val="00C04DCC"/>
    <w:rsid w:val="00C05BEF"/>
    <w:rsid w:val="00C0657A"/>
    <w:rsid w:val="00C06C96"/>
    <w:rsid w:val="00C10841"/>
    <w:rsid w:val="00C1145E"/>
    <w:rsid w:val="00C1211F"/>
    <w:rsid w:val="00C124CC"/>
    <w:rsid w:val="00C13181"/>
    <w:rsid w:val="00C13D41"/>
    <w:rsid w:val="00C1484F"/>
    <w:rsid w:val="00C15CF7"/>
    <w:rsid w:val="00C1604A"/>
    <w:rsid w:val="00C17549"/>
    <w:rsid w:val="00C20623"/>
    <w:rsid w:val="00C20AB5"/>
    <w:rsid w:val="00C20D36"/>
    <w:rsid w:val="00C219D8"/>
    <w:rsid w:val="00C229B9"/>
    <w:rsid w:val="00C24F39"/>
    <w:rsid w:val="00C251DB"/>
    <w:rsid w:val="00C258A0"/>
    <w:rsid w:val="00C32020"/>
    <w:rsid w:val="00C32504"/>
    <w:rsid w:val="00C32882"/>
    <w:rsid w:val="00C33A93"/>
    <w:rsid w:val="00C37292"/>
    <w:rsid w:val="00C420D6"/>
    <w:rsid w:val="00C43756"/>
    <w:rsid w:val="00C43C71"/>
    <w:rsid w:val="00C44030"/>
    <w:rsid w:val="00C447C0"/>
    <w:rsid w:val="00C455EA"/>
    <w:rsid w:val="00C466E2"/>
    <w:rsid w:val="00C4674F"/>
    <w:rsid w:val="00C472B2"/>
    <w:rsid w:val="00C473F5"/>
    <w:rsid w:val="00C5069E"/>
    <w:rsid w:val="00C51CAB"/>
    <w:rsid w:val="00C55460"/>
    <w:rsid w:val="00C5759D"/>
    <w:rsid w:val="00C57CAF"/>
    <w:rsid w:val="00C6002F"/>
    <w:rsid w:val="00C606BE"/>
    <w:rsid w:val="00C61A37"/>
    <w:rsid w:val="00C624BE"/>
    <w:rsid w:val="00C62F17"/>
    <w:rsid w:val="00C6445D"/>
    <w:rsid w:val="00C66649"/>
    <w:rsid w:val="00C71942"/>
    <w:rsid w:val="00C71A78"/>
    <w:rsid w:val="00C73E77"/>
    <w:rsid w:val="00C74203"/>
    <w:rsid w:val="00C74345"/>
    <w:rsid w:val="00C75FFE"/>
    <w:rsid w:val="00C813F8"/>
    <w:rsid w:val="00C81B28"/>
    <w:rsid w:val="00C825D2"/>
    <w:rsid w:val="00C8270B"/>
    <w:rsid w:val="00C82DCA"/>
    <w:rsid w:val="00C85B2F"/>
    <w:rsid w:val="00C85D17"/>
    <w:rsid w:val="00C90FAD"/>
    <w:rsid w:val="00C9147B"/>
    <w:rsid w:val="00C91727"/>
    <w:rsid w:val="00C92244"/>
    <w:rsid w:val="00C922FE"/>
    <w:rsid w:val="00C93B84"/>
    <w:rsid w:val="00C93D43"/>
    <w:rsid w:val="00C95EAD"/>
    <w:rsid w:val="00C977D4"/>
    <w:rsid w:val="00C97FFE"/>
    <w:rsid w:val="00CA111A"/>
    <w:rsid w:val="00CA32FA"/>
    <w:rsid w:val="00CB1E66"/>
    <w:rsid w:val="00CB4CEE"/>
    <w:rsid w:val="00CB53BE"/>
    <w:rsid w:val="00CB5B6D"/>
    <w:rsid w:val="00CB69F3"/>
    <w:rsid w:val="00CB7A2F"/>
    <w:rsid w:val="00CC220D"/>
    <w:rsid w:val="00CC23D2"/>
    <w:rsid w:val="00CC2CBD"/>
    <w:rsid w:val="00CC2FC0"/>
    <w:rsid w:val="00CC35B9"/>
    <w:rsid w:val="00CC5615"/>
    <w:rsid w:val="00CC626C"/>
    <w:rsid w:val="00CC6C4B"/>
    <w:rsid w:val="00CC71B5"/>
    <w:rsid w:val="00CD0094"/>
    <w:rsid w:val="00CD15A2"/>
    <w:rsid w:val="00CD16A7"/>
    <w:rsid w:val="00CD174E"/>
    <w:rsid w:val="00CD2019"/>
    <w:rsid w:val="00CD3968"/>
    <w:rsid w:val="00CD52B4"/>
    <w:rsid w:val="00CD66B5"/>
    <w:rsid w:val="00CE1F23"/>
    <w:rsid w:val="00CE4FB6"/>
    <w:rsid w:val="00CE5108"/>
    <w:rsid w:val="00CE7B5C"/>
    <w:rsid w:val="00CF0603"/>
    <w:rsid w:val="00CF0EF6"/>
    <w:rsid w:val="00CF1584"/>
    <w:rsid w:val="00CF2719"/>
    <w:rsid w:val="00CF2BB9"/>
    <w:rsid w:val="00CF3B96"/>
    <w:rsid w:val="00CF4A97"/>
    <w:rsid w:val="00CF5651"/>
    <w:rsid w:val="00CF6AE0"/>
    <w:rsid w:val="00D02ED9"/>
    <w:rsid w:val="00D042CC"/>
    <w:rsid w:val="00D04EEB"/>
    <w:rsid w:val="00D05296"/>
    <w:rsid w:val="00D1386D"/>
    <w:rsid w:val="00D156E5"/>
    <w:rsid w:val="00D17EF8"/>
    <w:rsid w:val="00D22B61"/>
    <w:rsid w:val="00D239B5"/>
    <w:rsid w:val="00D23E36"/>
    <w:rsid w:val="00D267D4"/>
    <w:rsid w:val="00D275FA"/>
    <w:rsid w:val="00D3000D"/>
    <w:rsid w:val="00D352D9"/>
    <w:rsid w:val="00D402F8"/>
    <w:rsid w:val="00D41939"/>
    <w:rsid w:val="00D41ACE"/>
    <w:rsid w:val="00D43996"/>
    <w:rsid w:val="00D43F87"/>
    <w:rsid w:val="00D45051"/>
    <w:rsid w:val="00D53D4E"/>
    <w:rsid w:val="00D54077"/>
    <w:rsid w:val="00D567A8"/>
    <w:rsid w:val="00D56BE5"/>
    <w:rsid w:val="00D57AE6"/>
    <w:rsid w:val="00D57F62"/>
    <w:rsid w:val="00D61CD6"/>
    <w:rsid w:val="00D62604"/>
    <w:rsid w:val="00D62FD7"/>
    <w:rsid w:val="00D666D2"/>
    <w:rsid w:val="00D66C68"/>
    <w:rsid w:val="00D67F52"/>
    <w:rsid w:val="00D72D0B"/>
    <w:rsid w:val="00D737E1"/>
    <w:rsid w:val="00D75942"/>
    <w:rsid w:val="00D77F07"/>
    <w:rsid w:val="00D80907"/>
    <w:rsid w:val="00D82483"/>
    <w:rsid w:val="00D82EC5"/>
    <w:rsid w:val="00D8343D"/>
    <w:rsid w:val="00D84CD3"/>
    <w:rsid w:val="00D84E36"/>
    <w:rsid w:val="00D86A50"/>
    <w:rsid w:val="00D86C00"/>
    <w:rsid w:val="00D907F1"/>
    <w:rsid w:val="00D91FEA"/>
    <w:rsid w:val="00D928F9"/>
    <w:rsid w:val="00D930A4"/>
    <w:rsid w:val="00D9364B"/>
    <w:rsid w:val="00D94026"/>
    <w:rsid w:val="00D9526A"/>
    <w:rsid w:val="00DA087D"/>
    <w:rsid w:val="00DA1D1E"/>
    <w:rsid w:val="00DA1FD2"/>
    <w:rsid w:val="00DA57FD"/>
    <w:rsid w:val="00DB0BE0"/>
    <w:rsid w:val="00DB0F99"/>
    <w:rsid w:val="00DB3E4B"/>
    <w:rsid w:val="00DB7C57"/>
    <w:rsid w:val="00DC1F62"/>
    <w:rsid w:val="00DC3A58"/>
    <w:rsid w:val="00DC4702"/>
    <w:rsid w:val="00DC536E"/>
    <w:rsid w:val="00DC6216"/>
    <w:rsid w:val="00DC677E"/>
    <w:rsid w:val="00DD06A6"/>
    <w:rsid w:val="00DD1259"/>
    <w:rsid w:val="00DD1323"/>
    <w:rsid w:val="00DD1DE0"/>
    <w:rsid w:val="00DD30DE"/>
    <w:rsid w:val="00DD3935"/>
    <w:rsid w:val="00DE25D7"/>
    <w:rsid w:val="00DE2966"/>
    <w:rsid w:val="00DE2CB3"/>
    <w:rsid w:val="00DE466C"/>
    <w:rsid w:val="00DE5D44"/>
    <w:rsid w:val="00DE6114"/>
    <w:rsid w:val="00DE67C9"/>
    <w:rsid w:val="00DE705F"/>
    <w:rsid w:val="00DE763F"/>
    <w:rsid w:val="00DF18C8"/>
    <w:rsid w:val="00DF332C"/>
    <w:rsid w:val="00DF75BB"/>
    <w:rsid w:val="00E00F01"/>
    <w:rsid w:val="00E02DF4"/>
    <w:rsid w:val="00E03BE6"/>
    <w:rsid w:val="00E068C5"/>
    <w:rsid w:val="00E07DC1"/>
    <w:rsid w:val="00E10E85"/>
    <w:rsid w:val="00E111B8"/>
    <w:rsid w:val="00E1122A"/>
    <w:rsid w:val="00E1156E"/>
    <w:rsid w:val="00E11A10"/>
    <w:rsid w:val="00E16D3E"/>
    <w:rsid w:val="00E171E8"/>
    <w:rsid w:val="00E21A00"/>
    <w:rsid w:val="00E22592"/>
    <w:rsid w:val="00E22921"/>
    <w:rsid w:val="00E23055"/>
    <w:rsid w:val="00E23A07"/>
    <w:rsid w:val="00E24131"/>
    <w:rsid w:val="00E24759"/>
    <w:rsid w:val="00E25BA7"/>
    <w:rsid w:val="00E25CA5"/>
    <w:rsid w:val="00E265C6"/>
    <w:rsid w:val="00E31B63"/>
    <w:rsid w:val="00E31DE2"/>
    <w:rsid w:val="00E3204C"/>
    <w:rsid w:val="00E34D03"/>
    <w:rsid w:val="00E35198"/>
    <w:rsid w:val="00E35939"/>
    <w:rsid w:val="00E371B5"/>
    <w:rsid w:val="00E37DD0"/>
    <w:rsid w:val="00E37ED1"/>
    <w:rsid w:val="00E401E7"/>
    <w:rsid w:val="00E40415"/>
    <w:rsid w:val="00E414CF"/>
    <w:rsid w:val="00E4206B"/>
    <w:rsid w:val="00E42999"/>
    <w:rsid w:val="00E43F5F"/>
    <w:rsid w:val="00E44783"/>
    <w:rsid w:val="00E4550B"/>
    <w:rsid w:val="00E5239E"/>
    <w:rsid w:val="00E5646B"/>
    <w:rsid w:val="00E56486"/>
    <w:rsid w:val="00E564E2"/>
    <w:rsid w:val="00E56D8A"/>
    <w:rsid w:val="00E572A8"/>
    <w:rsid w:val="00E572EC"/>
    <w:rsid w:val="00E608E7"/>
    <w:rsid w:val="00E60B57"/>
    <w:rsid w:val="00E634A2"/>
    <w:rsid w:val="00E642ED"/>
    <w:rsid w:val="00E65D96"/>
    <w:rsid w:val="00E66F7C"/>
    <w:rsid w:val="00E713F3"/>
    <w:rsid w:val="00E7302D"/>
    <w:rsid w:val="00E77D65"/>
    <w:rsid w:val="00E80523"/>
    <w:rsid w:val="00E837D7"/>
    <w:rsid w:val="00E839E0"/>
    <w:rsid w:val="00E8422D"/>
    <w:rsid w:val="00E862F0"/>
    <w:rsid w:val="00E87468"/>
    <w:rsid w:val="00E87C57"/>
    <w:rsid w:val="00E916F5"/>
    <w:rsid w:val="00E92B40"/>
    <w:rsid w:val="00E96983"/>
    <w:rsid w:val="00E96A89"/>
    <w:rsid w:val="00E97137"/>
    <w:rsid w:val="00E9780C"/>
    <w:rsid w:val="00EA12FE"/>
    <w:rsid w:val="00EA1893"/>
    <w:rsid w:val="00EA191B"/>
    <w:rsid w:val="00EA2D5F"/>
    <w:rsid w:val="00EA39CC"/>
    <w:rsid w:val="00EB22B5"/>
    <w:rsid w:val="00EB2908"/>
    <w:rsid w:val="00EB43A4"/>
    <w:rsid w:val="00EB5AB2"/>
    <w:rsid w:val="00EB653B"/>
    <w:rsid w:val="00EC1A2F"/>
    <w:rsid w:val="00EC2DDA"/>
    <w:rsid w:val="00EC426C"/>
    <w:rsid w:val="00EC4769"/>
    <w:rsid w:val="00ED3040"/>
    <w:rsid w:val="00ED3891"/>
    <w:rsid w:val="00ED42E4"/>
    <w:rsid w:val="00ED4732"/>
    <w:rsid w:val="00ED628F"/>
    <w:rsid w:val="00EE0902"/>
    <w:rsid w:val="00EE1B96"/>
    <w:rsid w:val="00EE1E04"/>
    <w:rsid w:val="00EE311E"/>
    <w:rsid w:val="00EE4AFF"/>
    <w:rsid w:val="00EE4FDE"/>
    <w:rsid w:val="00EF07AF"/>
    <w:rsid w:val="00EF0B41"/>
    <w:rsid w:val="00EF0E78"/>
    <w:rsid w:val="00EF60C5"/>
    <w:rsid w:val="00EF6402"/>
    <w:rsid w:val="00EF758D"/>
    <w:rsid w:val="00EF7D31"/>
    <w:rsid w:val="00F01BEC"/>
    <w:rsid w:val="00F02361"/>
    <w:rsid w:val="00F0293A"/>
    <w:rsid w:val="00F02F84"/>
    <w:rsid w:val="00F032C0"/>
    <w:rsid w:val="00F047F1"/>
    <w:rsid w:val="00F07729"/>
    <w:rsid w:val="00F11B75"/>
    <w:rsid w:val="00F126C1"/>
    <w:rsid w:val="00F1317C"/>
    <w:rsid w:val="00F13332"/>
    <w:rsid w:val="00F1431D"/>
    <w:rsid w:val="00F15454"/>
    <w:rsid w:val="00F1621F"/>
    <w:rsid w:val="00F16781"/>
    <w:rsid w:val="00F16C15"/>
    <w:rsid w:val="00F175CC"/>
    <w:rsid w:val="00F23BDE"/>
    <w:rsid w:val="00F25669"/>
    <w:rsid w:val="00F265AA"/>
    <w:rsid w:val="00F32F9A"/>
    <w:rsid w:val="00F33EDF"/>
    <w:rsid w:val="00F341CE"/>
    <w:rsid w:val="00F42EFA"/>
    <w:rsid w:val="00F42F80"/>
    <w:rsid w:val="00F448EE"/>
    <w:rsid w:val="00F46251"/>
    <w:rsid w:val="00F4731D"/>
    <w:rsid w:val="00F50736"/>
    <w:rsid w:val="00F50A8F"/>
    <w:rsid w:val="00F52BB6"/>
    <w:rsid w:val="00F5515A"/>
    <w:rsid w:val="00F57F29"/>
    <w:rsid w:val="00F605F1"/>
    <w:rsid w:val="00F62AF6"/>
    <w:rsid w:val="00F630B0"/>
    <w:rsid w:val="00F6474D"/>
    <w:rsid w:val="00F70154"/>
    <w:rsid w:val="00F70A8D"/>
    <w:rsid w:val="00F7112A"/>
    <w:rsid w:val="00F71903"/>
    <w:rsid w:val="00F72785"/>
    <w:rsid w:val="00F738E2"/>
    <w:rsid w:val="00F73A11"/>
    <w:rsid w:val="00F73C8D"/>
    <w:rsid w:val="00F73DE9"/>
    <w:rsid w:val="00F753F4"/>
    <w:rsid w:val="00F76248"/>
    <w:rsid w:val="00F77F4F"/>
    <w:rsid w:val="00F81B7E"/>
    <w:rsid w:val="00F82C0D"/>
    <w:rsid w:val="00F83CDA"/>
    <w:rsid w:val="00F85ED0"/>
    <w:rsid w:val="00F86B46"/>
    <w:rsid w:val="00F9150D"/>
    <w:rsid w:val="00F94B7D"/>
    <w:rsid w:val="00F97D12"/>
    <w:rsid w:val="00FA02A5"/>
    <w:rsid w:val="00FA0511"/>
    <w:rsid w:val="00FA0A82"/>
    <w:rsid w:val="00FA412B"/>
    <w:rsid w:val="00FA5CBA"/>
    <w:rsid w:val="00FA65D4"/>
    <w:rsid w:val="00FA66B6"/>
    <w:rsid w:val="00FB03C2"/>
    <w:rsid w:val="00FB0AC2"/>
    <w:rsid w:val="00FB0AC8"/>
    <w:rsid w:val="00FB2690"/>
    <w:rsid w:val="00FB56FC"/>
    <w:rsid w:val="00FC0787"/>
    <w:rsid w:val="00FC08C7"/>
    <w:rsid w:val="00FC1922"/>
    <w:rsid w:val="00FC32C2"/>
    <w:rsid w:val="00FC390B"/>
    <w:rsid w:val="00FC562C"/>
    <w:rsid w:val="00FC75C2"/>
    <w:rsid w:val="00FD0A24"/>
    <w:rsid w:val="00FD1511"/>
    <w:rsid w:val="00FD23CB"/>
    <w:rsid w:val="00FD2725"/>
    <w:rsid w:val="00FD2B2C"/>
    <w:rsid w:val="00FD2BE6"/>
    <w:rsid w:val="00FD4CF4"/>
    <w:rsid w:val="00FD5697"/>
    <w:rsid w:val="00FD7FA0"/>
    <w:rsid w:val="00FE0040"/>
    <w:rsid w:val="00FE0C6F"/>
    <w:rsid w:val="00FE37D9"/>
    <w:rsid w:val="00FE3AE3"/>
    <w:rsid w:val="00FE5C20"/>
    <w:rsid w:val="00FE68DB"/>
    <w:rsid w:val="00FF0B3E"/>
    <w:rsid w:val="00FF1130"/>
    <w:rsid w:val="00FF1428"/>
    <w:rsid w:val="00FF2CDE"/>
    <w:rsid w:val="00FF4884"/>
    <w:rsid w:val="00FF4B97"/>
    <w:rsid w:val="00FF57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9" fillcolor="#c2d69b">
      <v:fill color="#c2d69b"/>
      <v:stroke weight="0"/>
      <o:colormru v:ext="edit" colors="#7e6d68,#dce8c6,#d9ffd9,#ffff75,#ffabab,#c7e06a,#c39477,#cece6c"/>
      <o:colormenu v:ext="edit" fillcolor="none [814]" strokecolor="none [3052]" extrusioncolor="none"/>
    </o:shapedefaults>
    <o:shapelayout v:ext="edit">
      <o:idmap v:ext="edit" data="1,2"/>
      <o:regrouptable v:ext="edit">
        <o:entry new="1" old="0"/>
        <o:entry new="2" old="0"/>
        <o:entry new="3" old="0"/>
        <o:entry new="4" old="3"/>
        <o:entry new="5" old="3"/>
        <o:entry new="6" old="3"/>
        <o:entry new="7" old="6"/>
        <o:entry new="8" old="0"/>
        <o:entry new="9" old="3"/>
        <o:entry new="10" old="3"/>
        <o:entry new="11" old="3"/>
        <o:entry new="12" old="3"/>
        <o:entry new="13" old="0"/>
        <o:entry new="14" old="3"/>
        <o:entry new="15" old="3"/>
        <o:entry new="16" old="0"/>
        <o:entry new="17" old="3"/>
        <o:entry new="19" old="0"/>
        <o:entry new="20" old="0"/>
        <o:entry new="21" old="0"/>
        <o:entry new="22" old="0"/>
        <o:entry new="23" old="2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uiPriority="10" w:qFormat="1"/>
    <w:lsdException w:name="Subtitle" w:uiPriority="11" w:qFormat="1"/>
    <w:lsdException w:name="Body Text Indent 3" w:uiPriority="99"/>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175E"/>
  </w:style>
  <w:style w:type="paragraph" w:styleId="Heading1">
    <w:name w:val="heading 1"/>
    <w:basedOn w:val="Normal"/>
    <w:next w:val="Normal"/>
    <w:link w:val="Heading1Char"/>
    <w:uiPriority w:val="9"/>
    <w:qFormat/>
    <w:rsid w:val="0059175E"/>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59175E"/>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59175E"/>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59175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9175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59175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59175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59175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59175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59175E"/>
    <w:rPr>
      <w:smallCaps/>
      <w:spacing w:val="5"/>
      <w:sz w:val="28"/>
      <w:szCs w:val="28"/>
    </w:rPr>
  </w:style>
  <w:style w:type="character" w:customStyle="1" w:styleId="Heading3Char">
    <w:name w:val="Heading 3 Char"/>
    <w:basedOn w:val="DefaultParagraphFont"/>
    <w:link w:val="Heading3"/>
    <w:uiPriority w:val="9"/>
    <w:locked/>
    <w:rsid w:val="0059175E"/>
    <w:rPr>
      <w:smallCaps/>
      <w:spacing w:val="5"/>
      <w:sz w:val="24"/>
      <w:szCs w:val="24"/>
    </w:rPr>
  </w:style>
  <w:style w:type="table" w:styleId="TableGrid">
    <w:name w:val="Table Grid"/>
    <w:basedOn w:val="TableNormal"/>
    <w:uiPriority w:val="59"/>
    <w:rsid w:val="000523B8"/>
    <w:tblPr>
      <w:tblInd w:w="0" w:type="dxa"/>
      <w:tblCellMar>
        <w:top w:w="0" w:type="dxa"/>
        <w:left w:w="108" w:type="dxa"/>
        <w:bottom w:w="0" w:type="dxa"/>
        <w:right w:w="108" w:type="dxa"/>
      </w:tblCellMar>
    </w:tblPr>
  </w:style>
  <w:style w:type="paragraph" w:styleId="BalloonText">
    <w:name w:val="Balloon Text"/>
    <w:basedOn w:val="Normal"/>
    <w:semiHidden/>
    <w:rsid w:val="000523B8"/>
    <w:rPr>
      <w:rFonts w:ascii="Tahoma" w:hAnsi="Tahoma" w:cs="Tahoma"/>
      <w:sz w:val="16"/>
      <w:szCs w:val="16"/>
    </w:rPr>
  </w:style>
  <w:style w:type="character" w:styleId="CommentReference">
    <w:name w:val="annotation reference"/>
    <w:basedOn w:val="DefaultParagraphFont"/>
    <w:semiHidden/>
    <w:rsid w:val="003E48D7"/>
    <w:rPr>
      <w:sz w:val="16"/>
      <w:szCs w:val="16"/>
    </w:rPr>
  </w:style>
  <w:style w:type="paragraph" w:styleId="CommentText">
    <w:name w:val="annotation text"/>
    <w:basedOn w:val="Normal"/>
    <w:semiHidden/>
    <w:rsid w:val="003E48D7"/>
  </w:style>
  <w:style w:type="paragraph" w:styleId="CommentSubject">
    <w:name w:val="annotation subject"/>
    <w:basedOn w:val="CommentText"/>
    <w:next w:val="CommentText"/>
    <w:semiHidden/>
    <w:rsid w:val="003E48D7"/>
    <w:rPr>
      <w:b/>
      <w:bCs/>
    </w:rPr>
  </w:style>
  <w:style w:type="paragraph" w:styleId="BodyText">
    <w:name w:val="Body Text"/>
    <w:basedOn w:val="Normal"/>
    <w:link w:val="BodyTextChar"/>
    <w:rsid w:val="009C35B0"/>
    <w:pPr>
      <w:spacing w:after="120"/>
    </w:pPr>
  </w:style>
  <w:style w:type="character" w:customStyle="1" w:styleId="BodyTextChar">
    <w:name w:val="Body Text Char"/>
    <w:basedOn w:val="DefaultParagraphFont"/>
    <w:link w:val="BodyText"/>
    <w:rsid w:val="00582BEF"/>
    <w:rPr>
      <w:sz w:val="24"/>
      <w:szCs w:val="24"/>
    </w:rPr>
  </w:style>
  <w:style w:type="paragraph" w:styleId="Header">
    <w:name w:val="header"/>
    <w:basedOn w:val="Normal"/>
    <w:link w:val="HeaderChar"/>
    <w:rsid w:val="009C35B0"/>
    <w:pPr>
      <w:tabs>
        <w:tab w:val="center" w:pos="4320"/>
        <w:tab w:val="right" w:pos="8640"/>
      </w:tabs>
    </w:pPr>
  </w:style>
  <w:style w:type="character" w:customStyle="1" w:styleId="HeaderChar">
    <w:name w:val="Header Char"/>
    <w:basedOn w:val="DefaultParagraphFont"/>
    <w:link w:val="Header"/>
    <w:locked/>
    <w:rsid w:val="00582BEF"/>
    <w:rPr>
      <w:sz w:val="24"/>
      <w:szCs w:val="24"/>
      <w:lang w:val="en-GB"/>
    </w:rPr>
  </w:style>
  <w:style w:type="paragraph" w:styleId="Footer">
    <w:name w:val="footer"/>
    <w:basedOn w:val="Normal"/>
    <w:link w:val="FooterChar"/>
    <w:uiPriority w:val="99"/>
    <w:rsid w:val="009C35B0"/>
    <w:pPr>
      <w:tabs>
        <w:tab w:val="center" w:pos="4320"/>
        <w:tab w:val="right" w:pos="8640"/>
      </w:tabs>
    </w:pPr>
  </w:style>
  <w:style w:type="character" w:customStyle="1" w:styleId="FooterChar">
    <w:name w:val="Footer Char"/>
    <w:basedOn w:val="DefaultParagraphFont"/>
    <w:link w:val="Footer"/>
    <w:uiPriority w:val="99"/>
    <w:rsid w:val="00C51CAB"/>
    <w:rPr>
      <w:sz w:val="24"/>
      <w:szCs w:val="24"/>
      <w:lang w:val="en-GB"/>
    </w:rPr>
  </w:style>
  <w:style w:type="paragraph" w:styleId="BodyText2">
    <w:name w:val="Body Text 2"/>
    <w:basedOn w:val="Normal"/>
    <w:rsid w:val="009C35B0"/>
    <w:rPr>
      <w:color w:val="000000"/>
    </w:rPr>
  </w:style>
  <w:style w:type="paragraph" w:customStyle="1" w:styleId="Bullet">
    <w:name w:val="Bullet"/>
    <w:basedOn w:val="Normal"/>
    <w:rsid w:val="009C35B0"/>
    <w:pPr>
      <w:widowControl w:val="0"/>
      <w:tabs>
        <w:tab w:val="left" w:pos="567"/>
      </w:tabs>
      <w:spacing w:before="60" w:after="60"/>
      <w:ind w:left="567" w:hanging="567"/>
    </w:pPr>
    <w:rPr>
      <w:i/>
      <w:sz w:val="22"/>
      <w:lang w:eastAsia="zh-CN"/>
    </w:rPr>
  </w:style>
  <w:style w:type="character" w:styleId="Hyperlink">
    <w:name w:val="Hyperlink"/>
    <w:basedOn w:val="DefaultParagraphFont"/>
    <w:uiPriority w:val="99"/>
    <w:rsid w:val="009C35B0"/>
    <w:rPr>
      <w:color w:val="0000FF"/>
      <w:u w:val="single"/>
    </w:rPr>
  </w:style>
  <w:style w:type="character" w:styleId="Emphasis">
    <w:name w:val="Emphasis"/>
    <w:uiPriority w:val="20"/>
    <w:qFormat/>
    <w:rsid w:val="0059175E"/>
    <w:rPr>
      <w:b/>
      <w:i/>
      <w:spacing w:val="10"/>
    </w:rPr>
  </w:style>
  <w:style w:type="paragraph" w:styleId="Caption">
    <w:name w:val="caption"/>
    <w:basedOn w:val="Normal"/>
    <w:next w:val="Normal"/>
    <w:unhideWhenUsed/>
    <w:qFormat/>
    <w:rsid w:val="0059175E"/>
    <w:rPr>
      <w:b/>
      <w:bCs/>
      <w:caps/>
      <w:sz w:val="16"/>
      <w:szCs w:val="18"/>
    </w:rPr>
  </w:style>
  <w:style w:type="character" w:customStyle="1" w:styleId="yshortcuts">
    <w:name w:val="yshortcuts"/>
    <w:basedOn w:val="DefaultParagraphFont"/>
    <w:rsid w:val="009C35B0"/>
  </w:style>
  <w:style w:type="character" w:customStyle="1" w:styleId="em">
    <w:name w:val="em"/>
    <w:basedOn w:val="DefaultParagraphFont"/>
    <w:rsid w:val="009C35B0"/>
  </w:style>
  <w:style w:type="character" w:customStyle="1" w:styleId="species1">
    <w:name w:val="species1"/>
    <w:basedOn w:val="DefaultParagraphFont"/>
    <w:rsid w:val="009C35B0"/>
    <w:rPr>
      <w:i/>
      <w:iCs/>
    </w:rPr>
  </w:style>
  <w:style w:type="paragraph" w:styleId="NormalWeb">
    <w:name w:val="Normal (Web)"/>
    <w:basedOn w:val="Normal"/>
    <w:rsid w:val="009C35B0"/>
    <w:pPr>
      <w:spacing w:before="100" w:beforeAutospacing="1" w:after="100" w:afterAutospacing="1"/>
    </w:pPr>
  </w:style>
  <w:style w:type="paragraph" w:styleId="BodyTextIndent">
    <w:name w:val="Body Text Indent"/>
    <w:basedOn w:val="Normal"/>
    <w:rsid w:val="009C35B0"/>
    <w:pPr>
      <w:ind w:left="720" w:hanging="720"/>
    </w:pPr>
  </w:style>
  <w:style w:type="table" w:styleId="TableList2">
    <w:name w:val="Table List 2"/>
    <w:basedOn w:val="TableNormal"/>
    <w:rsid w:val="009C35B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rsid w:val="00360140"/>
  </w:style>
  <w:style w:type="paragraph" w:styleId="TOC1">
    <w:name w:val="toc 1"/>
    <w:basedOn w:val="Normal"/>
    <w:next w:val="Normal"/>
    <w:autoRedefine/>
    <w:uiPriority w:val="39"/>
    <w:qFormat/>
    <w:rsid w:val="00E34D03"/>
    <w:pPr>
      <w:tabs>
        <w:tab w:val="right" w:leader="dot" w:pos="9350"/>
      </w:tabs>
      <w:spacing w:before="120" w:after="120" w:line="240" w:lineRule="auto"/>
      <w:jc w:val="center"/>
    </w:pPr>
    <w:rPr>
      <w:rFonts w:cstheme="minorHAnsi"/>
      <w:b/>
      <w:bCs/>
      <w:caps/>
      <w:noProof/>
      <w:color w:val="632423" w:themeColor="accent2" w:themeShade="80"/>
      <w:sz w:val="24"/>
      <w:szCs w:val="24"/>
    </w:rPr>
  </w:style>
  <w:style w:type="character" w:styleId="Strong">
    <w:name w:val="Strong"/>
    <w:uiPriority w:val="22"/>
    <w:qFormat/>
    <w:rsid w:val="0059175E"/>
    <w:rPr>
      <w:b/>
      <w:color w:val="C0504D" w:themeColor="accent2"/>
    </w:rPr>
  </w:style>
  <w:style w:type="character" w:customStyle="1" w:styleId="hp">
    <w:name w:val="hp"/>
    <w:basedOn w:val="DefaultParagraphFont"/>
    <w:rsid w:val="00FD2725"/>
  </w:style>
  <w:style w:type="paragraph" w:styleId="BodyTextIndent3">
    <w:name w:val="Body Text Indent 3"/>
    <w:basedOn w:val="Normal"/>
    <w:link w:val="BodyTextIndent3Char"/>
    <w:uiPriority w:val="99"/>
    <w:rsid w:val="00FD2725"/>
    <w:pPr>
      <w:spacing w:after="120"/>
      <w:ind w:left="360"/>
    </w:pPr>
    <w:rPr>
      <w:sz w:val="16"/>
      <w:szCs w:val="16"/>
    </w:rPr>
  </w:style>
  <w:style w:type="character" w:customStyle="1" w:styleId="BodyTextIndent3Char">
    <w:name w:val="Body Text Indent 3 Char"/>
    <w:basedOn w:val="DefaultParagraphFont"/>
    <w:link w:val="BodyTextIndent3"/>
    <w:uiPriority w:val="99"/>
    <w:rsid w:val="00FD2725"/>
    <w:rPr>
      <w:sz w:val="16"/>
      <w:szCs w:val="16"/>
    </w:rPr>
  </w:style>
  <w:style w:type="paragraph" w:styleId="ListParagraph">
    <w:name w:val="List Paragraph"/>
    <w:aliases w:val="Bullet list first level"/>
    <w:basedOn w:val="Normal"/>
    <w:uiPriority w:val="34"/>
    <w:qFormat/>
    <w:rsid w:val="0059175E"/>
    <w:pPr>
      <w:ind w:left="720"/>
      <w:contextualSpacing/>
    </w:pPr>
  </w:style>
  <w:style w:type="paragraph" w:styleId="FootnoteText">
    <w:name w:val="footnote text"/>
    <w:basedOn w:val="Normal"/>
    <w:link w:val="FootnoteTextChar"/>
    <w:rsid w:val="0034575A"/>
  </w:style>
  <w:style w:type="character" w:customStyle="1" w:styleId="FootnoteTextChar">
    <w:name w:val="Footnote Text Char"/>
    <w:basedOn w:val="DefaultParagraphFont"/>
    <w:link w:val="FootnoteText"/>
    <w:rsid w:val="0034575A"/>
  </w:style>
  <w:style w:type="character" w:customStyle="1" w:styleId="MessageHeaderLabel">
    <w:name w:val="Message Header Label"/>
    <w:rsid w:val="0034575A"/>
    <w:rPr>
      <w:rFonts w:ascii="Arial Black" w:hAnsi="Arial Black"/>
      <w:spacing w:val="-10"/>
      <w:sz w:val="18"/>
    </w:rPr>
  </w:style>
  <w:style w:type="paragraph" w:styleId="TOCHeading">
    <w:name w:val="TOC Heading"/>
    <w:basedOn w:val="Heading1"/>
    <w:next w:val="Normal"/>
    <w:uiPriority w:val="39"/>
    <w:unhideWhenUsed/>
    <w:qFormat/>
    <w:rsid w:val="0059175E"/>
    <w:pPr>
      <w:outlineLvl w:val="9"/>
    </w:pPr>
  </w:style>
  <w:style w:type="paragraph" w:styleId="TOC2">
    <w:name w:val="toc 2"/>
    <w:basedOn w:val="Normal"/>
    <w:next w:val="Normal"/>
    <w:autoRedefine/>
    <w:uiPriority w:val="39"/>
    <w:qFormat/>
    <w:rsid w:val="002A7E43"/>
    <w:pPr>
      <w:tabs>
        <w:tab w:val="right" w:leader="dot" w:pos="9270"/>
      </w:tabs>
      <w:ind w:left="240"/>
      <w:jc w:val="left"/>
    </w:pPr>
    <w:rPr>
      <w:rFonts w:cstheme="minorHAnsi"/>
      <w:smallCaps/>
    </w:rPr>
  </w:style>
  <w:style w:type="paragraph" w:styleId="TOC3">
    <w:name w:val="toc 3"/>
    <w:basedOn w:val="Normal"/>
    <w:next w:val="Normal"/>
    <w:autoRedefine/>
    <w:uiPriority w:val="39"/>
    <w:rsid w:val="00D156E5"/>
    <w:pPr>
      <w:ind w:left="480"/>
      <w:jc w:val="left"/>
    </w:pPr>
    <w:rPr>
      <w:rFonts w:cstheme="minorHAnsi"/>
      <w:i/>
      <w:iCs/>
    </w:rPr>
  </w:style>
  <w:style w:type="character" w:customStyle="1" w:styleId="st1">
    <w:name w:val="st1"/>
    <w:basedOn w:val="DefaultParagraphFont"/>
    <w:rsid w:val="00582BEF"/>
    <w:rPr>
      <w:shd w:val="clear" w:color="auto" w:fill="FFFF88"/>
    </w:rPr>
  </w:style>
  <w:style w:type="character" w:customStyle="1" w:styleId="il">
    <w:name w:val="il"/>
    <w:basedOn w:val="DefaultParagraphFont"/>
    <w:rsid w:val="00582BEF"/>
  </w:style>
  <w:style w:type="paragraph" w:customStyle="1" w:styleId="Default">
    <w:name w:val="Default"/>
    <w:uiPriority w:val="99"/>
    <w:rsid w:val="00582BEF"/>
    <w:pPr>
      <w:autoSpaceDE w:val="0"/>
      <w:autoSpaceDN w:val="0"/>
      <w:adjustRightInd w:val="0"/>
    </w:pPr>
    <w:rPr>
      <w:rFonts w:ascii="Arial" w:eastAsia="Calibri" w:hAnsi="Arial" w:cs="Arial"/>
      <w:color w:val="000000"/>
      <w:sz w:val="24"/>
      <w:szCs w:val="24"/>
    </w:rPr>
  </w:style>
  <w:style w:type="paragraph" w:styleId="TOC4">
    <w:name w:val="toc 4"/>
    <w:basedOn w:val="Normal"/>
    <w:next w:val="Normal"/>
    <w:autoRedefine/>
    <w:uiPriority w:val="39"/>
    <w:unhideWhenUsed/>
    <w:rsid w:val="006F5D20"/>
    <w:pPr>
      <w:ind w:left="720"/>
      <w:jc w:val="left"/>
    </w:pPr>
    <w:rPr>
      <w:rFonts w:cstheme="minorHAnsi"/>
      <w:sz w:val="18"/>
      <w:szCs w:val="18"/>
    </w:rPr>
  </w:style>
  <w:style w:type="paragraph" w:styleId="TOC5">
    <w:name w:val="toc 5"/>
    <w:basedOn w:val="Normal"/>
    <w:next w:val="Normal"/>
    <w:autoRedefine/>
    <w:uiPriority w:val="39"/>
    <w:unhideWhenUsed/>
    <w:rsid w:val="006F5D20"/>
    <w:pPr>
      <w:ind w:left="960"/>
      <w:jc w:val="left"/>
    </w:pPr>
    <w:rPr>
      <w:rFonts w:cstheme="minorHAnsi"/>
      <w:sz w:val="18"/>
      <w:szCs w:val="18"/>
    </w:rPr>
  </w:style>
  <w:style w:type="paragraph" w:styleId="TOC6">
    <w:name w:val="toc 6"/>
    <w:basedOn w:val="Normal"/>
    <w:next w:val="Normal"/>
    <w:autoRedefine/>
    <w:uiPriority w:val="39"/>
    <w:unhideWhenUsed/>
    <w:rsid w:val="006F5D20"/>
    <w:pPr>
      <w:ind w:left="1200"/>
      <w:jc w:val="left"/>
    </w:pPr>
    <w:rPr>
      <w:rFonts w:cstheme="minorHAnsi"/>
      <w:sz w:val="18"/>
      <w:szCs w:val="18"/>
    </w:rPr>
  </w:style>
  <w:style w:type="paragraph" w:styleId="TOC7">
    <w:name w:val="toc 7"/>
    <w:basedOn w:val="Normal"/>
    <w:next w:val="Normal"/>
    <w:autoRedefine/>
    <w:uiPriority w:val="39"/>
    <w:unhideWhenUsed/>
    <w:rsid w:val="006F5D20"/>
    <w:pPr>
      <w:ind w:left="1440"/>
      <w:jc w:val="left"/>
    </w:pPr>
    <w:rPr>
      <w:rFonts w:cstheme="minorHAnsi"/>
      <w:sz w:val="18"/>
      <w:szCs w:val="18"/>
    </w:rPr>
  </w:style>
  <w:style w:type="paragraph" w:styleId="TOC8">
    <w:name w:val="toc 8"/>
    <w:basedOn w:val="Normal"/>
    <w:next w:val="Normal"/>
    <w:autoRedefine/>
    <w:uiPriority w:val="39"/>
    <w:unhideWhenUsed/>
    <w:rsid w:val="006F5D20"/>
    <w:pPr>
      <w:ind w:left="1680"/>
      <w:jc w:val="left"/>
    </w:pPr>
    <w:rPr>
      <w:rFonts w:cstheme="minorHAnsi"/>
      <w:sz w:val="18"/>
      <w:szCs w:val="18"/>
    </w:rPr>
  </w:style>
  <w:style w:type="paragraph" w:styleId="TOC9">
    <w:name w:val="toc 9"/>
    <w:basedOn w:val="Normal"/>
    <w:next w:val="Normal"/>
    <w:autoRedefine/>
    <w:uiPriority w:val="39"/>
    <w:unhideWhenUsed/>
    <w:rsid w:val="006F5D20"/>
    <w:pPr>
      <w:ind w:left="1920"/>
      <w:jc w:val="left"/>
    </w:pPr>
    <w:rPr>
      <w:rFonts w:cstheme="minorHAnsi"/>
      <w:sz w:val="18"/>
      <w:szCs w:val="18"/>
    </w:rPr>
  </w:style>
  <w:style w:type="paragraph" w:styleId="TableofFigures">
    <w:name w:val="table of figures"/>
    <w:basedOn w:val="Normal"/>
    <w:next w:val="Normal"/>
    <w:uiPriority w:val="99"/>
    <w:rsid w:val="0092699B"/>
  </w:style>
  <w:style w:type="paragraph" w:styleId="NoSpacing">
    <w:name w:val="No Spacing"/>
    <w:basedOn w:val="Normal"/>
    <w:link w:val="NoSpacingChar"/>
    <w:uiPriority w:val="1"/>
    <w:qFormat/>
    <w:rsid w:val="0059175E"/>
    <w:pPr>
      <w:spacing w:after="0" w:line="240" w:lineRule="auto"/>
    </w:pPr>
  </w:style>
  <w:style w:type="table" w:styleId="TableGrid5">
    <w:name w:val="Table Grid 5"/>
    <w:basedOn w:val="TableNormal"/>
    <w:rsid w:val="002719E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lassic3">
    <w:name w:val="Table Classic 3"/>
    <w:basedOn w:val="TableNormal"/>
    <w:rsid w:val="0076115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76115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normal0">
    <w:name w:val="normal"/>
    <w:rsid w:val="00E1122A"/>
    <w:pPr>
      <w:spacing w:line="240" w:lineRule="auto"/>
      <w:jc w:val="left"/>
    </w:pPr>
    <w:rPr>
      <w:color w:val="000000"/>
      <w:szCs w:val="22"/>
    </w:rPr>
  </w:style>
  <w:style w:type="table" w:customStyle="1" w:styleId="LightShading1">
    <w:name w:val="Light Shading1"/>
    <w:basedOn w:val="TableNormal"/>
    <w:uiPriority w:val="60"/>
    <w:rsid w:val="004C5F12"/>
    <w:pPr>
      <w:spacing w:line="240" w:lineRule="auto"/>
      <w:jc w:val="left"/>
    </w:pPr>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olorful1">
    <w:name w:val="Table Colorful 1"/>
    <w:basedOn w:val="TableNormal"/>
    <w:rsid w:val="000D058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0D058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D058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59175E"/>
    <w:rPr>
      <w:smallCaps/>
      <w:spacing w:val="5"/>
      <w:sz w:val="32"/>
      <w:szCs w:val="32"/>
    </w:rPr>
  </w:style>
  <w:style w:type="table" w:styleId="TableList6">
    <w:name w:val="Table List 6"/>
    <w:basedOn w:val="TableNormal"/>
    <w:rsid w:val="001B110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8">
    <w:name w:val="Table List 8"/>
    <w:basedOn w:val="TableNormal"/>
    <w:rsid w:val="001B110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3">
    <w:name w:val="Table Colorful 3"/>
    <w:basedOn w:val="TableNormal"/>
    <w:rsid w:val="001B110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Heading4Char">
    <w:name w:val="Heading 4 Char"/>
    <w:basedOn w:val="DefaultParagraphFont"/>
    <w:link w:val="Heading4"/>
    <w:uiPriority w:val="9"/>
    <w:rsid w:val="0059175E"/>
    <w:rPr>
      <w:smallCaps/>
      <w:spacing w:val="10"/>
      <w:sz w:val="22"/>
      <w:szCs w:val="22"/>
    </w:rPr>
  </w:style>
  <w:style w:type="character" w:customStyle="1" w:styleId="Heading5Char">
    <w:name w:val="Heading 5 Char"/>
    <w:basedOn w:val="DefaultParagraphFont"/>
    <w:link w:val="Heading5"/>
    <w:uiPriority w:val="9"/>
    <w:semiHidden/>
    <w:rsid w:val="0059175E"/>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59175E"/>
    <w:rPr>
      <w:smallCaps/>
      <w:color w:val="C0504D" w:themeColor="accent2"/>
      <w:spacing w:val="5"/>
      <w:sz w:val="22"/>
    </w:rPr>
  </w:style>
  <w:style w:type="character" w:customStyle="1" w:styleId="Heading7Char">
    <w:name w:val="Heading 7 Char"/>
    <w:basedOn w:val="DefaultParagraphFont"/>
    <w:link w:val="Heading7"/>
    <w:uiPriority w:val="9"/>
    <w:semiHidden/>
    <w:rsid w:val="0059175E"/>
    <w:rPr>
      <w:b/>
      <w:smallCaps/>
      <w:color w:val="C0504D" w:themeColor="accent2"/>
      <w:spacing w:val="10"/>
    </w:rPr>
  </w:style>
  <w:style w:type="character" w:customStyle="1" w:styleId="Heading8Char">
    <w:name w:val="Heading 8 Char"/>
    <w:basedOn w:val="DefaultParagraphFont"/>
    <w:link w:val="Heading8"/>
    <w:uiPriority w:val="9"/>
    <w:semiHidden/>
    <w:rsid w:val="0059175E"/>
    <w:rPr>
      <w:b/>
      <w:i/>
      <w:smallCaps/>
      <w:color w:val="943634" w:themeColor="accent2" w:themeShade="BF"/>
    </w:rPr>
  </w:style>
  <w:style w:type="character" w:customStyle="1" w:styleId="Heading9Char">
    <w:name w:val="Heading 9 Char"/>
    <w:basedOn w:val="DefaultParagraphFont"/>
    <w:link w:val="Heading9"/>
    <w:uiPriority w:val="9"/>
    <w:semiHidden/>
    <w:rsid w:val="0059175E"/>
    <w:rPr>
      <w:b/>
      <w:i/>
      <w:smallCaps/>
      <w:color w:val="622423" w:themeColor="accent2" w:themeShade="7F"/>
    </w:rPr>
  </w:style>
  <w:style w:type="paragraph" w:styleId="Title">
    <w:name w:val="Title"/>
    <w:basedOn w:val="Normal"/>
    <w:next w:val="Normal"/>
    <w:link w:val="TitleChar"/>
    <w:uiPriority w:val="10"/>
    <w:qFormat/>
    <w:rsid w:val="0059175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59175E"/>
    <w:rPr>
      <w:smallCaps/>
      <w:sz w:val="48"/>
      <w:szCs w:val="48"/>
    </w:rPr>
  </w:style>
  <w:style w:type="paragraph" w:styleId="Subtitle">
    <w:name w:val="Subtitle"/>
    <w:basedOn w:val="Normal"/>
    <w:next w:val="Normal"/>
    <w:link w:val="SubtitleChar"/>
    <w:uiPriority w:val="11"/>
    <w:qFormat/>
    <w:rsid w:val="0059175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9175E"/>
    <w:rPr>
      <w:rFonts w:asciiTheme="majorHAnsi" w:eastAsiaTheme="majorEastAsia" w:hAnsiTheme="majorHAnsi" w:cstheme="majorBidi"/>
      <w:szCs w:val="22"/>
    </w:rPr>
  </w:style>
  <w:style w:type="character" w:customStyle="1" w:styleId="NoSpacingChar">
    <w:name w:val="No Spacing Char"/>
    <w:basedOn w:val="DefaultParagraphFont"/>
    <w:link w:val="NoSpacing"/>
    <w:uiPriority w:val="1"/>
    <w:rsid w:val="0059175E"/>
  </w:style>
  <w:style w:type="paragraph" w:styleId="Quote">
    <w:name w:val="Quote"/>
    <w:basedOn w:val="Normal"/>
    <w:next w:val="Normal"/>
    <w:link w:val="QuoteChar"/>
    <w:uiPriority w:val="29"/>
    <w:qFormat/>
    <w:rsid w:val="0059175E"/>
    <w:rPr>
      <w:i/>
    </w:rPr>
  </w:style>
  <w:style w:type="character" w:customStyle="1" w:styleId="QuoteChar">
    <w:name w:val="Quote Char"/>
    <w:basedOn w:val="DefaultParagraphFont"/>
    <w:link w:val="Quote"/>
    <w:uiPriority w:val="29"/>
    <w:rsid w:val="0059175E"/>
    <w:rPr>
      <w:i/>
    </w:rPr>
  </w:style>
  <w:style w:type="paragraph" w:styleId="IntenseQuote">
    <w:name w:val="Intense Quote"/>
    <w:basedOn w:val="Normal"/>
    <w:next w:val="Normal"/>
    <w:link w:val="IntenseQuoteChar"/>
    <w:uiPriority w:val="30"/>
    <w:qFormat/>
    <w:rsid w:val="0059175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9175E"/>
    <w:rPr>
      <w:b/>
      <w:i/>
      <w:color w:val="FFFFFF" w:themeColor="background1"/>
      <w:shd w:val="clear" w:color="auto" w:fill="C0504D" w:themeFill="accent2"/>
    </w:rPr>
  </w:style>
  <w:style w:type="character" w:styleId="SubtleEmphasis">
    <w:name w:val="Subtle Emphasis"/>
    <w:uiPriority w:val="19"/>
    <w:qFormat/>
    <w:rsid w:val="0059175E"/>
    <w:rPr>
      <w:i/>
    </w:rPr>
  </w:style>
  <w:style w:type="character" w:styleId="IntenseEmphasis">
    <w:name w:val="Intense Emphasis"/>
    <w:uiPriority w:val="21"/>
    <w:qFormat/>
    <w:rsid w:val="0059175E"/>
    <w:rPr>
      <w:b/>
      <w:i/>
      <w:color w:val="C0504D" w:themeColor="accent2"/>
      <w:spacing w:val="10"/>
    </w:rPr>
  </w:style>
  <w:style w:type="character" w:styleId="SubtleReference">
    <w:name w:val="Subtle Reference"/>
    <w:uiPriority w:val="31"/>
    <w:qFormat/>
    <w:rsid w:val="0059175E"/>
    <w:rPr>
      <w:b/>
    </w:rPr>
  </w:style>
  <w:style w:type="character" w:styleId="IntenseReference">
    <w:name w:val="Intense Reference"/>
    <w:uiPriority w:val="32"/>
    <w:qFormat/>
    <w:rsid w:val="0059175E"/>
    <w:rPr>
      <w:b/>
      <w:bCs/>
      <w:smallCaps/>
      <w:spacing w:val="5"/>
      <w:sz w:val="22"/>
      <w:szCs w:val="22"/>
      <w:u w:val="single"/>
    </w:rPr>
  </w:style>
  <w:style w:type="character" w:styleId="BookTitle">
    <w:name w:val="Book Title"/>
    <w:uiPriority w:val="33"/>
    <w:qFormat/>
    <w:rsid w:val="0059175E"/>
    <w:rPr>
      <w:rFonts w:asciiTheme="majorHAnsi" w:eastAsiaTheme="majorEastAsia" w:hAnsiTheme="majorHAnsi" w:cstheme="majorBidi"/>
      <w:i/>
      <w:iCs/>
      <w:sz w:val="20"/>
      <w:szCs w:val="20"/>
    </w:rPr>
  </w:style>
  <w:style w:type="paragraph" w:customStyle="1" w:styleId="msonospacing0">
    <w:name w:val="msonospacing"/>
    <w:rsid w:val="009F234F"/>
    <w:pPr>
      <w:spacing w:after="0" w:line="240" w:lineRule="auto"/>
      <w:jc w:val="left"/>
    </w:pPr>
    <w:rPr>
      <w:rFonts w:ascii="Calibri" w:eastAsia="Times New Roman" w:hAnsi="Calibri" w:cs="Times New Roman"/>
      <w:sz w:val="22"/>
      <w:szCs w:val="22"/>
      <w:lang w:bidi="ar-SA"/>
    </w:rPr>
  </w:style>
</w:styles>
</file>

<file path=word/webSettings.xml><?xml version="1.0" encoding="utf-8"?>
<w:webSettings xmlns:r="http://schemas.openxmlformats.org/officeDocument/2006/relationships" xmlns:w="http://schemas.openxmlformats.org/wordprocessingml/2006/main">
  <w:divs>
    <w:div w:id="43867928">
      <w:bodyDiv w:val="1"/>
      <w:marLeft w:val="0"/>
      <w:marRight w:val="0"/>
      <w:marTop w:val="0"/>
      <w:marBottom w:val="0"/>
      <w:divBdr>
        <w:top w:val="none" w:sz="0" w:space="0" w:color="auto"/>
        <w:left w:val="none" w:sz="0" w:space="0" w:color="auto"/>
        <w:bottom w:val="none" w:sz="0" w:space="0" w:color="auto"/>
        <w:right w:val="none" w:sz="0" w:space="0" w:color="auto"/>
      </w:divBdr>
    </w:div>
    <w:div w:id="56901880">
      <w:bodyDiv w:val="1"/>
      <w:marLeft w:val="0"/>
      <w:marRight w:val="0"/>
      <w:marTop w:val="0"/>
      <w:marBottom w:val="0"/>
      <w:divBdr>
        <w:top w:val="none" w:sz="0" w:space="0" w:color="auto"/>
        <w:left w:val="none" w:sz="0" w:space="0" w:color="auto"/>
        <w:bottom w:val="none" w:sz="0" w:space="0" w:color="auto"/>
        <w:right w:val="none" w:sz="0" w:space="0" w:color="auto"/>
      </w:divBdr>
    </w:div>
    <w:div w:id="67700127">
      <w:bodyDiv w:val="1"/>
      <w:marLeft w:val="0"/>
      <w:marRight w:val="0"/>
      <w:marTop w:val="0"/>
      <w:marBottom w:val="0"/>
      <w:divBdr>
        <w:top w:val="none" w:sz="0" w:space="0" w:color="auto"/>
        <w:left w:val="none" w:sz="0" w:space="0" w:color="auto"/>
        <w:bottom w:val="none" w:sz="0" w:space="0" w:color="auto"/>
        <w:right w:val="none" w:sz="0" w:space="0" w:color="auto"/>
      </w:divBdr>
    </w:div>
    <w:div w:id="109015672">
      <w:bodyDiv w:val="1"/>
      <w:marLeft w:val="0"/>
      <w:marRight w:val="0"/>
      <w:marTop w:val="0"/>
      <w:marBottom w:val="0"/>
      <w:divBdr>
        <w:top w:val="none" w:sz="0" w:space="0" w:color="auto"/>
        <w:left w:val="none" w:sz="0" w:space="0" w:color="auto"/>
        <w:bottom w:val="none" w:sz="0" w:space="0" w:color="auto"/>
        <w:right w:val="none" w:sz="0" w:space="0" w:color="auto"/>
      </w:divBdr>
    </w:div>
    <w:div w:id="180895227">
      <w:bodyDiv w:val="1"/>
      <w:marLeft w:val="0"/>
      <w:marRight w:val="0"/>
      <w:marTop w:val="0"/>
      <w:marBottom w:val="0"/>
      <w:divBdr>
        <w:top w:val="none" w:sz="0" w:space="0" w:color="auto"/>
        <w:left w:val="none" w:sz="0" w:space="0" w:color="auto"/>
        <w:bottom w:val="none" w:sz="0" w:space="0" w:color="auto"/>
        <w:right w:val="none" w:sz="0" w:space="0" w:color="auto"/>
      </w:divBdr>
    </w:div>
    <w:div w:id="233511039">
      <w:bodyDiv w:val="1"/>
      <w:marLeft w:val="0"/>
      <w:marRight w:val="0"/>
      <w:marTop w:val="0"/>
      <w:marBottom w:val="0"/>
      <w:divBdr>
        <w:top w:val="none" w:sz="0" w:space="0" w:color="auto"/>
        <w:left w:val="none" w:sz="0" w:space="0" w:color="auto"/>
        <w:bottom w:val="none" w:sz="0" w:space="0" w:color="auto"/>
        <w:right w:val="none" w:sz="0" w:space="0" w:color="auto"/>
      </w:divBdr>
    </w:div>
    <w:div w:id="250629983">
      <w:bodyDiv w:val="1"/>
      <w:marLeft w:val="0"/>
      <w:marRight w:val="0"/>
      <w:marTop w:val="0"/>
      <w:marBottom w:val="0"/>
      <w:divBdr>
        <w:top w:val="none" w:sz="0" w:space="0" w:color="auto"/>
        <w:left w:val="none" w:sz="0" w:space="0" w:color="auto"/>
        <w:bottom w:val="none" w:sz="0" w:space="0" w:color="auto"/>
        <w:right w:val="none" w:sz="0" w:space="0" w:color="auto"/>
      </w:divBdr>
    </w:div>
    <w:div w:id="322241815">
      <w:bodyDiv w:val="1"/>
      <w:marLeft w:val="0"/>
      <w:marRight w:val="0"/>
      <w:marTop w:val="0"/>
      <w:marBottom w:val="0"/>
      <w:divBdr>
        <w:top w:val="none" w:sz="0" w:space="0" w:color="auto"/>
        <w:left w:val="none" w:sz="0" w:space="0" w:color="auto"/>
        <w:bottom w:val="none" w:sz="0" w:space="0" w:color="auto"/>
        <w:right w:val="none" w:sz="0" w:space="0" w:color="auto"/>
      </w:divBdr>
    </w:div>
    <w:div w:id="521557958">
      <w:bodyDiv w:val="1"/>
      <w:marLeft w:val="0"/>
      <w:marRight w:val="0"/>
      <w:marTop w:val="0"/>
      <w:marBottom w:val="0"/>
      <w:divBdr>
        <w:top w:val="none" w:sz="0" w:space="0" w:color="auto"/>
        <w:left w:val="none" w:sz="0" w:space="0" w:color="auto"/>
        <w:bottom w:val="none" w:sz="0" w:space="0" w:color="auto"/>
        <w:right w:val="none" w:sz="0" w:space="0" w:color="auto"/>
      </w:divBdr>
    </w:div>
    <w:div w:id="754126898">
      <w:bodyDiv w:val="1"/>
      <w:marLeft w:val="0"/>
      <w:marRight w:val="0"/>
      <w:marTop w:val="0"/>
      <w:marBottom w:val="0"/>
      <w:divBdr>
        <w:top w:val="none" w:sz="0" w:space="0" w:color="auto"/>
        <w:left w:val="none" w:sz="0" w:space="0" w:color="auto"/>
        <w:bottom w:val="none" w:sz="0" w:space="0" w:color="auto"/>
        <w:right w:val="none" w:sz="0" w:space="0" w:color="auto"/>
      </w:divBdr>
    </w:div>
    <w:div w:id="782964926">
      <w:bodyDiv w:val="1"/>
      <w:marLeft w:val="0"/>
      <w:marRight w:val="0"/>
      <w:marTop w:val="0"/>
      <w:marBottom w:val="0"/>
      <w:divBdr>
        <w:top w:val="none" w:sz="0" w:space="0" w:color="auto"/>
        <w:left w:val="none" w:sz="0" w:space="0" w:color="auto"/>
        <w:bottom w:val="none" w:sz="0" w:space="0" w:color="auto"/>
        <w:right w:val="none" w:sz="0" w:space="0" w:color="auto"/>
      </w:divBdr>
    </w:div>
    <w:div w:id="839195189">
      <w:bodyDiv w:val="1"/>
      <w:marLeft w:val="0"/>
      <w:marRight w:val="0"/>
      <w:marTop w:val="0"/>
      <w:marBottom w:val="0"/>
      <w:divBdr>
        <w:top w:val="none" w:sz="0" w:space="0" w:color="auto"/>
        <w:left w:val="none" w:sz="0" w:space="0" w:color="auto"/>
        <w:bottom w:val="none" w:sz="0" w:space="0" w:color="auto"/>
        <w:right w:val="none" w:sz="0" w:space="0" w:color="auto"/>
      </w:divBdr>
    </w:div>
    <w:div w:id="874776265">
      <w:bodyDiv w:val="1"/>
      <w:marLeft w:val="0"/>
      <w:marRight w:val="0"/>
      <w:marTop w:val="0"/>
      <w:marBottom w:val="0"/>
      <w:divBdr>
        <w:top w:val="none" w:sz="0" w:space="0" w:color="auto"/>
        <w:left w:val="none" w:sz="0" w:space="0" w:color="auto"/>
        <w:bottom w:val="none" w:sz="0" w:space="0" w:color="auto"/>
        <w:right w:val="none" w:sz="0" w:space="0" w:color="auto"/>
      </w:divBdr>
    </w:div>
    <w:div w:id="975061392">
      <w:bodyDiv w:val="1"/>
      <w:marLeft w:val="0"/>
      <w:marRight w:val="0"/>
      <w:marTop w:val="0"/>
      <w:marBottom w:val="0"/>
      <w:divBdr>
        <w:top w:val="none" w:sz="0" w:space="0" w:color="auto"/>
        <w:left w:val="none" w:sz="0" w:space="0" w:color="auto"/>
        <w:bottom w:val="none" w:sz="0" w:space="0" w:color="auto"/>
        <w:right w:val="none" w:sz="0" w:space="0" w:color="auto"/>
      </w:divBdr>
    </w:div>
    <w:div w:id="1012412973">
      <w:bodyDiv w:val="1"/>
      <w:marLeft w:val="0"/>
      <w:marRight w:val="0"/>
      <w:marTop w:val="0"/>
      <w:marBottom w:val="0"/>
      <w:divBdr>
        <w:top w:val="none" w:sz="0" w:space="0" w:color="auto"/>
        <w:left w:val="none" w:sz="0" w:space="0" w:color="auto"/>
        <w:bottom w:val="none" w:sz="0" w:space="0" w:color="auto"/>
        <w:right w:val="none" w:sz="0" w:space="0" w:color="auto"/>
      </w:divBdr>
    </w:div>
    <w:div w:id="1031683563">
      <w:bodyDiv w:val="1"/>
      <w:marLeft w:val="0"/>
      <w:marRight w:val="0"/>
      <w:marTop w:val="0"/>
      <w:marBottom w:val="0"/>
      <w:divBdr>
        <w:top w:val="none" w:sz="0" w:space="0" w:color="auto"/>
        <w:left w:val="none" w:sz="0" w:space="0" w:color="auto"/>
        <w:bottom w:val="none" w:sz="0" w:space="0" w:color="auto"/>
        <w:right w:val="none" w:sz="0" w:space="0" w:color="auto"/>
      </w:divBdr>
    </w:div>
    <w:div w:id="1051541254">
      <w:bodyDiv w:val="1"/>
      <w:marLeft w:val="0"/>
      <w:marRight w:val="0"/>
      <w:marTop w:val="0"/>
      <w:marBottom w:val="0"/>
      <w:divBdr>
        <w:top w:val="none" w:sz="0" w:space="0" w:color="auto"/>
        <w:left w:val="none" w:sz="0" w:space="0" w:color="auto"/>
        <w:bottom w:val="none" w:sz="0" w:space="0" w:color="auto"/>
        <w:right w:val="none" w:sz="0" w:space="0" w:color="auto"/>
      </w:divBdr>
    </w:div>
    <w:div w:id="1113524697">
      <w:bodyDiv w:val="1"/>
      <w:marLeft w:val="0"/>
      <w:marRight w:val="0"/>
      <w:marTop w:val="0"/>
      <w:marBottom w:val="0"/>
      <w:divBdr>
        <w:top w:val="none" w:sz="0" w:space="0" w:color="auto"/>
        <w:left w:val="none" w:sz="0" w:space="0" w:color="auto"/>
        <w:bottom w:val="none" w:sz="0" w:space="0" w:color="auto"/>
        <w:right w:val="none" w:sz="0" w:space="0" w:color="auto"/>
      </w:divBdr>
    </w:div>
    <w:div w:id="1187402658">
      <w:bodyDiv w:val="1"/>
      <w:marLeft w:val="0"/>
      <w:marRight w:val="0"/>
      <w:marTop w:val="0"/>
      <w:marBottom w:val="0"/>
      <w:divBdr>
        <w:top w:val="none" w:sz="0" w:space="0" w:color="auto"/>
        <w:left w:val="none" w:sz="0" w:space="0" w:color="auto"/>
        <w:bottom w:val="none" w:sz="0" w:space="0" w:color="auto"/>
        <w:right w:val="none" w:sz="0" w:space="0" w:color="auto"/>
      </w:divBdr>
    </w:div>
    <w:div w:id="1189224437">
      <w:bodyDiv w:val="1"/>
      <w:marLeft w:val="0"/>
      <w:marRight w:val="0"/>
      <w:marTop w:val="0"/>
      <w:marBottom w:val="0"/>
      <w:divBdr>
        <w:top w:val="none" w:sz="0" w:space="0" w:color="auto"/>
        <w:left w:val="none" w:sz="0" w:space="0" w:color="auto"/>
        <w:bottom w:val="none" w:sz="0" w:space="0" w:color="auto"/>
        <w:right w:val="none" w:sz="0" w:space="0" w:color="auto"/>
      </w:divBdr>
    </w:div>
    <w:div w:id="1231841662">
      <w:bodyDiv w:val="1"/>
      <w:marLeft w:val="0"/>
      <w:marRight w:val="0"/>
      <w:marTop w:val="0"/>
      <w:marBottom w:val="0"/>
      <w:divBdr>
        <w:top w:val="none" w:sz="0" w:space="0" w:color="auto"/>
        <w:left w:val="none" w:sz="0" w:space="0" w:color="auto"/>
        <w:bottom w:val="none" w:sz="0" w:space="0" w:color="auto"/>
        <w:right w:val="none" w:sz="0" w:space="0" w:color="auto"/>
      </w:divBdr>
    </w:div>
    <w:div w:id="1253928023">
      <w:bodyDiv w:val="1"/>
      <w:marLeft w:val="0"/>
      <w:marRight w:val="0"/>
      <w:marTop w:val="0"/>
      <w:marBottom w:val="0"/>
      <w:divBdr>
        <w:top w:val="none" w:sz="0" w:space="0" w:color="auto"/>
        <w:left w:val="none" w:sz="0" w:space="0" w:color="auto"/>
        <w:bottom w:val="none" w:sz="0" w:space="0" w:color="auto"/>
        <w:right w:val="none" w:sz="0" w:space="0" w:color="auto"/>
      </w:divBdr>
    </w:div>
    <w:div w:id="1615360685">
      <w:bodyDiv w:val="1"/>
      <w:marLeft w:val="0"/>
      <w:marRight w:val="0"/>
      <w:marTop w:val="0"/>
      <w:marBottom w:val="0"/>
      <w:divBdr>
        <w:top w:val="none" w:sz="0" w:space="0" w:color="auto"/>
        <w:left w:val="none" w:sz="0" w:space="0" w:color="auto"/>
        <w:bottom w:val="none" w:sz="0" w:space="0" w:color="auto"/>
        <w:right w:val="none" w:sz="0" w:space="0" w:color="auto"/>
      </w:divBdr>
    </w:div>
    <w:div w:id="1644576674">
      <w:bodyDiv w:val="1"/>
      <w:marLeft w:val="0"/>
      <w:marRight w:val="0"/>
      <w:marTop w:val="0"/>
      <w:marBottom w:val="0"/>
      <w:divBdr>
        <w:top w:val="none" w:sz="0" w:space="0" w:color="auto"/>
        <w:left w:val="none" w:sz="0" w:space="0" w:color="auto"/>
        <w:bottom w:val="none" w:sz="0" w:space="0" w:color="auto"/>
        <w:right w:val="none" w:sz="0" w:space="0" w:color="auto"/>
      </w:divBdr>
    </w:div>
    <w:div w:id="1771705263">
      <w:bodyDiv w:val="1"/>
      <w:marLeft w:val="0"/>
      <w:marRight w:val="0"/>
      <w:marTop w:val="0"/>
      <w:marBottom w:val="0"/>
      <w:divBdr>
        <w:top w:val="none" w:sz="0" w:space="0" w:color="auto"/>
        <w:left w:val="none" w:sz="0" w:space="0" w:color="auto"/>
        <w:bottom w:val="none" w:sz="0" w:space="0" w:color="auto"/>
        <w:right w:val="none" w:sz="0" w:space="0" w:color="auto"/>
      </w:divBdr>
    </w:div>
    <w:div w:id="1867131873">
      <w:bodyDiv w:val="1"/>
      <w:marLeft w:val="0"/>
      <w:marRight w:val="0"/>
      <w:marTop w:val="0"/>
      <w:marBottom w:val="0"/>
      <w:divBdr>
        <w:top w:val="none" w:sz="0" w:space="0" w:color="auto"/>
        <w:left w:val="none" w:sz="0" w:space="0" w:color="auto"/>
        <w:bottom w:val="none" w:sz="0" w:space="0" w:color="auto"/>
        <w:right w:val="none" w:sz="0" w:space="0" w:color="auto"/>
      </w:divBdr>
    </w:div>
    <w:div w:id="1887792625">
      <w:bodyDiv w:val="1"/>
      <w:marLeft w:val="0"/>
      <w:marRight w:val="0"/>
      <w:marTop w:val="0"/>
      <w:marBottom w:val="0"/>
      <w:divBdr>
        <w:top w:val="none" w:sz="0" w:space="0" w:color="auto"/>
        <w:left w:val="none" w:sz="0" w:space="0" w:color="auto"/>
        <w:bottom w:val="none" w:sz="0" w:space="0" w:color="auto"/>
        <w:right w:val="none" w:sz="0" w:space="0" w:color="auto"/>
      </w:divBdr>
    </w:div>
    <w:div w:id="1907064276">
      <w:bodyDiv w:val="1"/>
      <w:marLeft w:val="0"/>
      <w:marRight w:val="0"/>
      <w:marTop w:val="0"/>
      <w:marBottom w:val="0"/>
      <w:divBdr>
        <w:top w:val="none" w:sz="0" w:space="0" w:color="auto"/>
        <w:left w:val="none" w:sz="0" w:space="0" w:color="auto"/>
        <w:bottom w:val="none" w:sz="0" w:space="0" w:color="auto"/>
        <w:right w:val="none" w:sz="0" w:space="0" w:color="auto"/>
      </w:divBdr>
    </w:div>
    <w:div w:id="206694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eader" Target="header3.xml"/><Relationship Id="rId42" Type="http://schemas.openxmlformats.org/officeDocument/2006/relationships/image" Target="media/image9.emf"/><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footer" Target="footer4.xml"/><Relationship Id="rId38" Type="http://schemas.openxmlformats.org/officeDocument/2006/relationships/image" Target="media/image5.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4.xml"/><Relationship Id="rId29" Type="http://schemas.openxmlformats.org/officeDocument/2006/relationships/hyperlink" Target="http://www.epaguyana.org" TargetMode="Externa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pabiodiv.gy" TargetMode="External"/><Relationship Id="rId32" Type="http://schemas.openxmlformats.org/officeDocument/2006/relationships/header" Target="header2.xm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image" Target="media/image3.emf"/><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header" Target="header1.xml"/><Relationship Id="rId44"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hyperlink" Target="http://www.gefguyana.org" TargetMode="External"/><Relationship Id="rId35" Type="http://schemas.openxmlformats.org/officeDocument/2006/relationships/image" Target="media/image2.emf"/><Relationship Id="rId43" Type="http://schemas.openxmlformats.org/officeDocument/2006/relationships/image" Target="media/image10.emf"/><Relationship Id="rId48" Type="http://schemas.openxmlformats.org/officeDocument/2006/relationships/footer" Target="footer5.xml"/><Relationship Id="rId8" Type="http://schemas.openxmlformats.org/officeDocument/2006/relationships/image" Target="media/image1.wmf"/><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nderpaul\Desktop\Graphs%202014%20Updated.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5.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nderpaul\Desktop\Graphs%202014%20Updated.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DATASVR\EMD\Compliance%20Monitoring\ENFORCEMENT%20UNIT\year%20end%20stats.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dbrowne\Desktop\Denroy\Compliance%20Inspections%20for%20the%20Period%20January%20to%20November%202014%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pPr>
            <a:r>
              <a:rPr lang="en-US" sz="1050" b="1" i="0" u="none" strike="noStrike" baseline="0"/>
              <a:t>ENVIRONMENTAL AUTHORISATION </a:t>
            </a:r>
            <a:r>
              <a:rPr lang="en-US" sz="1050"/>
              <a:t>APPLICATIONS RECEIVED  IN 2014</a:t>
            </a:r>
          </a:p>
        </c:rich>
      </c:tx>
    </c:title>
    <c:plotArea>
      <c:layout>
        <c:manualLayout>
          <c:layoutTarget val="inner"/>
          <c:xMode val="edge"/>
          <c:yMode val="edge"/>
          <c:x val="0.29136850393701286"/>
          <c:y val="0.26102350743275032"/>
          <c:w val="0.40768258967629295"/>
          <c:h val="0.55234650253871165"/>
        </c:manualLayout>
      </c:layout>
      <c:barChart>
        <c:barDir val="bar"/>
        <c:grouping val="clustered"/>
        <c:ser>
          <c:idx val="0"/>
          <c:order val="0"/>
          <c:dPt>
            <c:idx val="0"/>
            <c:spPr>
              <a:solidFill>
                <a:schemeClr val="accent2"/>
              </a:solidFill>
            </c:spPr>
          </c:dPt>
          <c:dPt>
            <c:idx val="2"/>
            <c:spPr>
              <a:solidFill>
                <a:schemeClr val="accent4">
                  <a:lumMod val="75000"/>
                </a:schemeClr>
              </a:solidFill>
            </c:spPr>
          </c:dPt>
          <c:dPt>
            <c:idx val="3"/>
            <c:spPr>
              <a:solidFill>
                <a:schemeClr val="accent6">
                  <a:lumMod val="75000"/>
                </a:schemeClr>
              </a:solidFill>
            </c:spPr>
          </c:dPt>
          <c:dPt>
            <c:idx val="4"/>
            <c:spPr>
              <a:solidFill>
                <a:srgbClr val="92D050"/>
              </a:solidFill>
            </c:spPr>
          </c:dPt>
          <c:dLbls>
            <c:dLblPos val="outEnd"/>
            <c:showVal val="1"/>
          </c:dLbls>
          <c:cat>
            <c:strRef>
              <c:f>Sheet1!$A$2:$A$7</c:f>
              <c:strCache>
                <c:ptCount val="6"/>
                <c:pt idx="0">
                  <c:v>New Projects</c:v>
                </c:pt>
                <c:pt idx="1">
                  <c:v>Existing Projects</c:v>
                </c:pt>
                <c:pt idx="2">
                  <c:v>Renewals</c:v>
                </c:pt>
                <c:pt idx="3">
                  <c:v>Variances</c:v>
                </c:pt>
                <c:pt idx="4">
                  <c:v>Transfers</c:v>
                </c:pt>
                <c:pt idx="5">
                  <c:v>Changed Permit Conditions</c:v>
                </c:pt>
              </c:strCache>
            </c:strRef>
          </c:cat>
          <c:val>
            <c:numRef>
              <c:f>Sheet1!$B$2:$B$7</c:f>
              <c:numCache>
                <c:formatCode>General</c:formatCode>
                <c:ptCount val="6"/>
                <c:pt idx="0">
                  <c:v>115</c:v>
                </c:pt>
                <c:pt idx="1">
                  <c:v>68</c:v>
                </c:pt>
                <c:pt idx="2">
                  <c:v>83</c:v>
                </c:pt>
                <c:pt idx="3">
                  <c:v>6</c:v>
                </c:pt>
                <c:pt idx="4">
                  <c:v>5</c:v>
                </c:pt>
                <c:pt idx="5">
                  <c:v>1</c:v>
                </c:pt>
              </c:numCache>
            </c:numRef>
          </c:val>
        </c:ser>
        <c:dLbls>
          <c:showVal val="1"/>
        </c:dLbls>
        <c:gapWidth val="75"/>
        <c:overlap val="-25"/>
        <c:axId val="95003392"/>
        <c:axId val="95004928"/>
      </c:barChart>
      <c:catAx>
        <c:axId val="95003392"/>
        <c:scaling>
          <c:orientation val="minMax"/>
        </c:scaling>
        <c:axPos val="l"/>
        <c:majorGridlines/>
        <c:majorTickMark val="none"/>
        <c:tickLblPos val="nextTo"/>
        <c:crossAx val="95004928"/>
        <c:crosses val="autoZero"/>
        <c:auto val="1"/>
        <c:lblAlgn val="ctr"/>
        <c:lblOffset val="100"/>
      </c:catAx>
      <c:valAx>
        <c:axId val="95004928"/>
        <c:scaling>
          <c:orientation val="minMax"/>
        </c:scaling>
        <c:axPos val="b"/>
        <c:numFmt formatCode="General" sourceLinked="1"/>
        <c:majorTickMark val="none"/>
        <c:tickLblPos val="nextTo"/>
        <c:spPr>
          <a:ln w="9525">
            <a:noFill/>
          </a:ln>
        </c:spPr>
        <c:crossAx val="95003392"/>
        <c:crosses val="autoZero"/>
        <c:crossBetween val="between"/>
      </c:valAx>
    </c:plotArea>
    <c:legend>
      <c:legendPos val="r"/>
      <c:layout>
        <c:manualLayout>
          <c:xMode val="edge"/>
          <c:yMode val="edge"/>
          <c:x val="0.704834470691168"/>
          <c:y val="0.41914474664466278"/>
          <c:w val="0.28183219597550557"/>
          <c:h val="0.31585874909741518"/>
        </c:manualLayout>
      </c:layout>
    </c:legend>
    <c:plotVisOnly val="1"/>
  </c:chart>
  <c:spPr>
    <a:solidFill>
      <a:schemeClr val="accent3">
        <a:lumMod val="60000"/>
        <a:lumOff val="40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100"/>
          </a:pPr>
          <a:endParaRPr lang="en-US"/>
        </a:p>
      </c:txPr>
    </c:title>
    <c:view3D>
      <c:hPercent val="3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1726618705036428E-2"/>
          <c:y val="7.5555555555555556E-2"/>
          <c:w val="0.89028776978417257"/>
          <c:h val="0.64000000000000212"/>
        </c:manualLayout>
      </c:layout>
      <c:bar3DChart>
        <c:barDir val="col"/>
        <c:grouping val="clustered"/>
        <c:ser>
          <c:idx val="0"/>
          <c:order val="0"/>
          <c:tx>
            <c:strRef>
              <c:f>Sheet1!$A$2</c:f>
              <c:strCache>
                <c:ptCount val="1"/>
                <c:pt idx="0">
                  <c:v>2014 Subvention Received ($000)</c:v>
                </c:pt>
              </c:strCache>
            </c:strRef>
          </c:tx>
          <c:spPr>
            <a:solidFill>
              <a:srgbClr val="9999FF"/>
            </a:solidFill>
            <a:ln w="12700">
              <a:solidFill>
                <a:srgbClr val="000000"/>
              </a:solidFill>
              <a:prstDash val="solid"/>
            </a:ln>
          </c:spPr>
          <c:cat>
            <c:strRef>
              <c:f>Sheet1!$B$1:$M$1</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Sheet1!$B$2:$M$2</c:f>
              <c:numCache>
                <c:formatCode>General</c:formatCode>
                <c:ptCount val="12"/>
                <c:pt idx="0">
                  <c:v>8637</c:v>
                </c:pt>
                <c:pt idx="1">
                  <c:v>6537</c:v>
                </c:pt>
                <c:pt idx="2">
                  <c:v>4367</c:v>
                </c:pt>
                <c:pt idx="3" formatCode="#,##0">
                  <c:v>25762</c:v>
                </c:pt>
                <c:pt idx="4" formatCode="#,##0">
                  <c:v>21445</c:v>
                </c:pt>
                <c:pt idx="5" formatCode="#,##0">
                  <c:v>21445</c:v>
                </c:pt>
                <c:pt idx="6" formatCode="#,##0">
                  <c:v>20654</c:v>
                </c:pt>
                <c:pt idx="7" formatCode="#,##0">
                  <c:v>18654</c:v>
                </c:pt>
                <c:pt idx="8" formatCode="#,##0">
                  <c:v>18654</c:v>
                </c:pt>
                <c:pt idx="9">
                  <c:v>20654</c:v>
                </c:pt>
                <c:pt idx="10">
                  <c:v>19754</c:v>
                </c:pt>
                <c:pt idx="11">
                  <c:v>19688</c:v>
                </c:pt>
              </c:numCache>
            </c:numRef>
          </c:val>
        </c:ser>
        <c:gapDepth val="0"/>
        <c:shape val="box"/>
        <c:axId val="96659712"/>
        <c:axId val="96661504"/>
        <c:axId val="0"/>
      </c:bar3DChart>
      <c:catAx>
        <c:axId val="96659712"/>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en-US"/>
          </a:p>
        </c:txPr>
        <c:crossAx val="96661504"/>
        <c:crosses val="autoZero"/>
        <c:auto val="1"/>
        <c:lblAlgn val="ctr"/>
        <c:lblOffset val="100"/>
        <c:tickLblSkip val="1"/>
        <c:tickMarkSkip val="1"/>
      </c:catAx>
      <c:valAx>
        <c:axId val="96661504"/>
        <c:scaling>
          <c:orientation val="minMax"/>
          <c:max val="4500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en-US"/>
          </a:p>
        </c:txPr>
        <c:crossAx val="96659712"/>
        <c:crosses val="autoZero"/>
        <c:crossBetween val="between"/>
        <c:majorUnit val="5000"/>
      </c:valAx>
      <c:spPr>
        <a:noFill/>
        <a:ln w="25401">
          <a:noFill/>
        </a:ln>
      </c:spPr>
    </c:plotArea>
    <c:legend>
      <c:legendPos val="b"/>
      <c:layout>
        <c:manualLayout>
          <c:xMode val="edge"/>
          <c:yMode val="edge"/>
          <c:x val="0.36690647482014555"/>
          <c:y val="0.84444444444444633"/>
          <c:w val="0.37050359712230341"/>
          <c:h val="0.10666666666666701"/>
        </c:manualLayout>
      </c:layout>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en-U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000" b="1" i="0" u="none" strike="noStrike" baseline="0">
          <a:solidFill>
            <a:srgbClr val="000000"/>
          </a:solidFill>
          <a:latin typeface="Calibri"/>
          <a:ea typeface="Calibri"/>
          <a:cs typeface="Calibri"/>
        </a:defRPr>
      </a:pPr>
      <a:endParaRPr lang="en-US"/>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1017417417417492"/>
          <c:y val="0"/>
        </c:manualLayout>
      </c:layout>
      <c:txPr>
        <a:bodyPr/>
        <a:lstStyle/>
        <a:p>
          <a:pPr>
            <a:defRPr sz="1200"/>
          </a:pPr>
          <a:endParaRPr lang="en-US"/>
        </a:p>
      </c:txPr>
    </c:title>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499136442141666E-2"/>
          <c:y val="7.2519083969465714E-2"/>
          <c:w val="0.88773747841105355"/>
          <c:h val="0.6564885496183207"/>
        </c:manualLayout>
      </c:layout>
      <c:bar3DChart>
        <c:barDir val="col"/>
        <c:grouping val="clustered"/>
        <c:ser>
          <c:idx val="0"/>
          <c:order val="0"/>
          <c:tx>
            <c:strRef>
              <c:f>Sheet1!$A$2</c:f>
              <c:strCache>
                <c:ptCount val="1"/>
                <c:pt idx="0">
                  <c:v>2014 Revenue Received ($000)</c:v>
                </c:pt>
              </c:strCache>
            </c:strRef>
          </c:tx>
          <c:spPr>
            <a:solidFill>
              <a:srgbClr val="9999FF"/>
            </a:solidFill>
            <a:ln w="12700">
              <a:solidFill>
                <a:srgbClr val="000000"/>
              </a:solidFill>
              <a:prstDash val="solid"/>
            </a:ln>
          </c:spPr>
          <c:cat>
            <c:strRef>
              <c:f>Sheet1!$B$1:$M$1</c:f>
              <c:strCache>
                <c:ptCount val="12"/>
                <c:pt idx="0">
                  <c:v>Jan</c:v>
                </c:pt>
                <c:pt idx="1">
                  <c:v>Feb</c:v>
                </c:pt>
                <c:pt idx="2">
                  <c:v>Mar</c:v>
                </c:pt>
                <c:pt idx="3">
                  <c:v>Apr</c:v>
                </c:pt>
                <c:pt idx="4">
                  <c:v>May</c:v>
                </c:pt>
                <c:pt idx="5">
                  <c:v>June</c:v>
                </c:pt>
                <c:pt idx="6">
                  <c:v>July</c:v>
                </c:pt>
                <c:pt idx="7">
                  <c:v>Aug</c:v>
                </c:pt>
                <c:pt idx="8">
                  <c:v>Sept</c:v>
                </c:pt>
                <c:pt idx="9">
                  <c:v>Oct </c:v>
                </c:pt>
                <c:pt idx="10">
                  <c:v>Nov</c:v>
                </c:pt>
                <c:pt idx="11">
                  <c:v>Dec</c:v>
                </c:pt>
              </c:strCache>
            </c:strRef>
          </c:cat>
          <c:val>
            <c:numRef>
              <c:f>Sheet1!$B$2:$M$2</c:f>
              <c:numCache>
                <c:formatCode>#,##0</c:formatCode>
                <c:ptCount val="12"/>
                <c:pt idx="0">
                  <c:v>1972</c:v>
                </c:pt>
                <c:pt idx="1">
                  <c:v>4279</c:v>
                </c:pt>
                <c:pt idx="2">
                  <c:v>4536</c:v>
                </c:pt>
                <c:pt idx="3">
                  <c:v>2188</c:v>
                </c:pt>
                <c:pt idx="4">
                  <c:v>4914</c:v>
                </c:pt>
                <c:pt idx="5">
                  <c:v>5681</c:v>
                </c:pt>
                <c:pt idx="6">
                  <c:v>1708</c:v>
                </c:pt>
                <c:pt idx="7">
                  <c:v>1343</c:v>
                </c:pt>
                <c:pt idx="8">
                  <c:v>5257</c:v>
                </c:pt>
                <c:pt idx="9" formatCode="General">
                  <c:v>2035</c:v>
                </c:pt>
                <c:pt idx="10" formatCode="General">
                  <c:v>1234</c:v>
                </c:pt>
                <c:pt idx="11" formatCode="General">
                  <c:v>6908</c:v>
                </c:pt>
              </c:numCache>
            </c:numRef>
          </c:val>
        </c:ser>
        <c:gapDepth val="0"/>
        <c:shape val="box"/>
        <c:axId val="96826112"/>
        <c:axId val="96827648"/>
        <c:axId val="0"/>
      </c:bar3DChart>
      <c:catAx>
        <c:axId val="96826112"/>
        <c:scaling>
          <c:orientation val="minMax"/>
        </c:scaling>
        <c:axPos val="b"/>
        <c:numFmt formatCode="General" sourceLinked="1"/>
        <c:tickLblPos val="low"/>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96827648"/>
        <c:crosses val="autoZero"/>
        <c:auto val="1"/>
        <c:lblAlgn val="ctr"/>
        <c:lblOffset val="100"/>
        <c:tickLblSkip val="1"/>
        <c:tickMarkSkip val="1"/>
      </c:catAx>
      <c:valAx>
        <c:axId val="96827648"/>
        <c:scaling>
          <c:orientation val="minMax"/>
          <c:max val="2000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96826112"/>
        <c:crosses val="autoZero"/>
        <c:crossBetween val="between"/>
        <c:majorUnit val="5000"/>
      </c:valAx>
      <c:spPr>
        <a:noFill/>
        <a:ln w="25400">
          <a:noFill/>
        </a:ln>
      </c:spPr>
    </c:plotArea>
    <c:legend>
      <c:legendPos val="b"/>
      <c:layout>
        <c:manualLayout>
          <c:xMode val="edge"/>
          <c:yMode val="edge"/>
          <c:x val="0.34715025906735758"/>
          <c:y val="0.85496183206107146"/>
          <c:w val="0.36614853195164243"/>
          <c:h val="9.9236641221374045E-2"/>
        </c:manualLayout>
      </c:layout>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150" b="1" i="0" u="none" strike="noStrike" baseline="0">
          <a:solidFill>
            <a:srgbClr val="000000"/>
          </a:solidFill>
          <a:latin typeface="Calibri"/>
          <a:ea typeface="Calibri"/>
          <a:cs typeface="Calibri"/>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sz="1200"/>
            </a:pPr>
            <a:r>
              <a:rPr lang="en-US" sz="1200"/>
              <a:t>PERMITS GRANTED BY TYPE</a:t>
            </a:r>
          </a:p>
        </c:rich>
      </c:tx>
    </c:title>
    <c:plotArea>
      <c:layout>
        <c:manualLayout>
          <c:layoutTarget val="inner"/>
          <c:xMode val="edge"/>
          <c:yMode val="edge"/>
          <c:x val="7.4438781448704874E-2"/>
          <c:y val="0.20444731297653398"/>
          <c:w val="0.61803819592988885"/>
          <c:h val="0.45240058259937732"/>
        </c:manualLayout>
      </c:layout>
      <c:barChart>
        <c:barDir val="col"/>
        <c:grouping val="clustered"/>
        <c:ser>
          <c:idx val="1"/>
          <c:order val="1"/>
          <c:dLbls>
            <c:showVal val="1"/>
          </c:dLbls>
          <c:cat>
            <c:multiLvlStrRef>
              <c:f>Sheet1!$A$60:$A$64</c:f>
            </c:multiLvlStrRef>
          </c:cat>
          <c:val>
            <c:numRef>
              <c:f>Sheet1!$B$60:$B$64</c:f>
            </c:numRef>
          </c:val>
        </c:ser>
        <c:ser>
          <c:idx val="0"/>
          <c:order val="0"/>
          <c:dPt>
            <c:idx val="0"/>
            <c:spPr>
              <a:solidFill>
                <a:schemeClr val="accent2"/>
              </a:solidFill>
            </c:spPr>
          </c:dPt>
          <c:dPt>
            <c:idx val="2"/>
            <c:spPr>
              <a:solidFill>
                <a:schemeClr val="accent3">
                  <a:lumMod val="75000"/>
                </a:schemeClr>
              </a:solidFill>
            </c:spPr>
          </c:dPt>
          <c:dPt>
            <c:idx val="3"/>
            <c:spPr>
              <a:solidFill>
                <a:schemeClr val="accent4">
                  <a:lumMod val="75000"/>
                </a:schemeClr>
              </a:solidFill>
            </c:spPr>
          </c:dPt>
          <c:dPt>
            <c:idx val="4"/>
            <c:spPr>
              <a:solidFill>
                <a:schemeClr val="accent6">
                  <a:lumMod val="75000"/>
                </a:schemeClr>
              </a:solidFill>
            </c:spPr>
          </c:dPt>
          <c:dLbls>
            <c:dLblPos val="ctr"/>
            <c:showVal val="1"/>
          </c:dLbls>
          <c:cat>
            <c:strRef>
              <c:f>'[Graphs 2014 Updated.xlsx]Sheet1'!$A$60:$A$64</c:f>
              <c:strCache>
                <c:ptCount val="5"/>
                <c:pt idx="0">
                  <c:v>New Projects</c:v>
                </c:pt>
                <c:pt idx="1">
                  <c:v>Existing Projects</c:v>
                </c:pt>
                <c:pt idx="2">
                  <c:v>Renewals</c:v>
                </c:pt>
                <c:pt idx="3">
                  <c:v>Letter of Authorisations</c:v>
                </c:pt>
                <c:pt idx="4">
                  <c:v>Varied Permits</c:v>
                </c:pt>
              </c:strCache>
            </c:strRef>
          </c:cat>
          <c:val>
            <c:numRef>
              <c:f>'[Graphs 2014 Updated.xlsx]Sheet1'!$B$60:$B$64</c:f>
              <c:numCache>
                <c:formatCode>General</c:formatCode>
                <c:ptCount val="5"/>
                <c:pt idx="0">
                  <c:v>38</c:v>
                </c:pt>
                <c:pt idx="1">
                  <c:v>17</c:v>
                </c:pt>
                <c:pt idx="2">
                  <c:v>5</c:v>
                </c:pt>
                <c:pt idx="3">
                  <c:v>43</c:v>
                </c:pt>
                <c:pt idx="4">
                  <c:v>1</c:v>
                </c:pt>
              </c:numCache>
            </c:numRef>
          </c:val>
        </c:ser>
        <c:dLbls>
          <c:showVal val="1"/>
        </c:dLbls>
        <c:axId val="95024256"/>
        <c:axId val="95025792"/>
      </c:barChart>
      <c:catAx>
        <c:axId val="95024256"/>
        <c:scaling>
          <c:orientation val="minMax"/>
        </c:scaling>
        <c:axPos val="b"/>
        <c:tickLblPos val="nextTo"/>
        <c:crossAx val="95025792"/>
        <c:crosses val="autoZero"/>
        <c:auto val="1"/>
        <c:lblAlgn val="ctr"/>
        <c:lblOffset val="100"/>
      </c:catAx>
      <c:valAx>
        <c:axId val="95025792"/>
        <c:scaling>
          <c:orientation val="minMax"/>
        </c:scaling>
        <c:axPos val="l"/>
        <c:majorGridlines/>
        <c:numFmt formatCode="General" sourceLinked="1"/>
        <c:tickLblPos val="nextTo"/>
        <c:crossAx val="95024256"/>
        <c:crosses val="autoZero"/>
        <c:crossBetween val="between"/>
      </c:valAx>
    </c:plotArea>
    <c:legend>
      <c:legendPos val="r"/>
    </c:legend>
    <c:plotVisOnly val="1"/>
  </c:chart>
  <c:spPr>
    <a:solidFill>
      <a:schemeClr val="bg2">
        <a:lumMod val="75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COMPLAINTS RECEIVED</a:t>
            </a:r>
            <a:r>
              <a:rPr lang="en-US" sz="1200" baseline="0"/>
              <a:t> IN 2013 AND 2014</a:t>
            </a:r>
            <a:endParaRPr lang="en-US" sz="1200"/>
          </a:p>
        </c:rich>
      </c:tx>
    </c:title>
    <c:plotArea>
      <c:layout>
        <c:manualLayout>
          <c:layoutTarget val="inner"/>
          <c:xMode val="edge"/>
          <c:yMode val="edge"/>
          <c:x val="8.6772747156605434E-2"/>
          <c:y val="3.6121109861267382E-2"/>
          <c:w val="0.72463928988043169"/>
          <c:h val="0.82705005624296968"/>
        </c:manualLayout>
      </c:layout>
      <c:barChart>
        <c:barDir val="col"/>
        <c:grouping val="clustered"/>
        <c:ser>
          <c:idx val="0"/>
          <c:order val="0"/>
          <c:tx>
            <c:strRef>
              <c:f>Sheet1!$B$1</c:f>
              <c:strCache>
                <c:ptCount val="1"/>
                <c:pt idx="0">
                  <c:v>Complaints Received </c:v>
                </c:pt>
              </c:strCache>
            </c:strRef>
          </c:tx>
          <c:dPt>
            <c:idx val="0"/>
            <c:spPr>
              <a:solidFill>
                <a:srgbClr val="002060"/>
              </a:solidFill>
            </c:spPr>
          </c:dPt>
          <c:cat>
            <c:numRef>
              <c:f>Sheet1!$A$2:$A$4</c:f>
              <c:numCache>
                <c:formatCode>General</c:formatCode>
                <c:ptCount val="3"/>
                <c:pt idx="0">
                  <c:v>2013</c:v>
                </c:pt>
                <c:pt idx="1">
                  <c:v>2014</c:v>
                </c:pt>
              </c:numCache>
            </c:numRef>
          </c:cat>
          <c:val>
            <c:numRef>
              <c:f>Sheet1!$B$2:$B$4</c:f>
              <c:numCache>
                <c:formatCode>General</c:formatCode>
                <c:ptCount val="3"/>
                <c:pt idx="0">
                  <c:v>266</c:v>
                </c:pt>
                <c:pt idx="1">
                  <c:v>159</c:v>
                </c:pt>
              </c:numCache>
            </c:numRef>
          </c:val>
        </c:ser>
        <c:ser>
          <c:idx val="1"/>
          <c:order val="1"/>
          <c:tx>
            <c:strRef>
              <c:f>Sheet1!$C$1</c:f>
              <c:strCache>
                <c:ptCount val="1"/>
                <c:pt idx="0">
                  <c:v>Column1</c:v>
                </c:pt>
              </c:strCache>
            </c:strRef>
          </c:tx>
          <c:cat>
            <c:numRef>
              <c:f>Sheet1!$A$2:$A$4</c:f>
              <c:numCache>
                <c:formatCode>General</c:formatCode>
                <c:ptCount val="3"/>
                <c:pt idx="0">
                  <c:v>2013</c:v>
                </c:pt>
                <c:pt idx="1">
                  <c:v>2014</c:v>
                </c:pt>
              </c:numCache>
            </c:numRef>
          </c:cat>
          <c:val>
            <c:numRef>
              <c:f>Sheet1!$C$2:$C$4</c:f>
              <c:numCache>
                <c:formatCode>General</c:formatCode>
                <c:ptCount val="3"/>
              </c:numCache>
            </c:numRef>
          </c:val>
        </c:ser>
        <c:ser>
          <c:idx val="2"/>
          <c:order val="2"/>
          <c:tx>
            <c:strRef>
              <c:f>Sheet1!$D$1</c:f>
              <c:strCache>
                <c:ptCount val="1"/>
                <c:pt idx="0">
                  <c:v>Column2</c:v>
                </c:pt>
              </c:strCache>
            </c:strRef>
          </c:tx>
          <c:cat>
            <c:numRef>
              <c:f>Sheet1!$A$2:$A$4</c:f>
              <c:numCache>
                <c:formatCode>General</c:formatCode>
                <c:ptCount val="3"/>
                <c:pt idx="0">
                  <c:v>2013</c:v>
                </c:pt>
                <c:pt idx="1">
                  <c:v>2014</c:v>
                </c:pt>
              </c:numCache>
            </c:numRef>
          </c:cat>
          <c:val>
            <c:numRef>
              <c:f>Sheet1!$D$2:$D$4</c:f>
            </c:numRef>
          </c:val>
        </c:ser>
        <c:axId val="55624064"/>
        <c:axId val="55625984"/>
      </c:barChart>
      <c:catAx>
        <c:axId val="55624064"/>
        <c:scaling>
          <c:orientation val="minMax"/>
        </c:scaling>
        <c:axPos val="b"/>
        <c:title>
          <c:tx>
            <c:rich>
              <a:bodyPr/>
              <a:lstStyle/>
              <a:p>
                <a:pPr>
                  <a:defRPr/>
                </a:pPr>
                <a:r>
                  <a:rPr lang="en-US"/>
                  <a:t> </a:t>
                </a:r>
              </a:p>
            </c:rich>
          </c:tx>
        </c:title>
        <c:numFmt formatCode="General" sourceLinked="1"/>
        <c:tickLblPos val="nextTo"/>
        <c:crossAx val="55625984"/>
        <c:crosses val="autoZero"/>
        <c:auto val="1"/>
        <c:lblAlgn val="ctr"/>
        <c:lblOffset val="100"/>
      </c:catAx>
      <c:valAx>
        <c:axId val="55625984"/>
        <c:scaling>
          <c:orientation val="minMax"/>
        </c:scaling>
        <c:axPos val="l"/>
        <c:majorGridlines/>
        <c:numFmt formatCode="General" sourceLinked="1"/>
        <c:tickLblPos val="nextTo"/>
        <c:crossAx val="55624064"/>
        <c:crosses val="autoZero"/>
        <c:crossBetween val="between"/>
      </c:valAx>
    </c:plotArea>
    <c:plotVisOnly val="1"/>
    <c:dispBlanksAs val="gap"/>
  </c:chart>
  <c:spPr>
    <a:solidFill>
      <a:schemeClr val="bg2">
        <a:lumMod val="75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Complaints Management</a:t>
            </a:r>
          </a:p>
        </c:rich>
      </c:tx>
    </c:title>
    <c:plotArea>
      <c:layout/>
      <c:barChart>
        <c:barDir val="col"/>
        <c:grouping val="clustered"/>
        <c:ser>
          <c:idx val="0"/>
          <c:order val="0"/>
          <c:tx>
            <c:strRef>
              <c:f>Sheet1!$D$34</c:f>
              <c:strCache>
                <c:ptCount val="1"/>
                <c:pt idx="0">
                  <c:v>first quarter</c:v>
                </c:pt>
              </c:strCache>
            </c:strRef>
          </c:tx>
          <c:cat>
            <c:strRef>
              <c:f>Sheet1!$C$35:$C$39</c:f>
              <c:strCache>
                <c:ptCount val="5"/>
                <c:pt idx="0">
                  <c:v>complaints received</c:v>
                </c:pt>
                <c:pt idx="1">
                  <c:v>complaints investigated</c:v>
                </c:pt>
                <c:pt idx="2">
                  <c:v>follow up inspections</c:v>
                </c:pt>
                <c:pt idx="3">
                  <c:v>Compliance inspections (Prohibition Notice)</c:v>
                </c:pt>
                <c:pt idx="4">
                  <c:v>closed complaints</c:v>
                </c:pt>
              </c:strCache>
            </c:strRef>
          </c:cat>
          <c:val>
            <c:numRef>
              <c:f>Sheet1!$D$35:$D$39</c:f>
              <c:numCache>
                <c:formatCode>General</c:formatCode>
                <c:ptCount val="5"/>
                <c:pt idx="0">
                  <c:v>46</c:v>
                </c:pt>
                <c:pt idx="1">
                  <c:v>36</c:v>
                </c:pt>
                <c:pt idx="2">
                  <c:v>21</c:v>
                </c:pt>
                <c:pt idx="3">
                  <c:v>3</c:v>
                </c:pt>
                <c:pt idx="4">
                  <c:v>10</c:v>
                </c:pt>
              </c:numCache>
            </c:numRef>
          </c:val>
        </c:ser>
        <c:ser>
          <c:idx val="1"/>
          <c:order val="1"/>
          <c:tx>
            <c:strRef>
              <c:f>Sheet1!$E$34</c:f>
              <c:strCache>
                <c:ptCount val="1"/>
                <c:pt idx="0">
                  <c:v>second quarter</c:v>
                </c:pt>
              </c:strCache>
            </c:strRef>
          </c:tx>
          <c:cat>
            <c:strRef>
              <c:f>Sheet1!$C$35:$C$39</c:f>
              <c:strCache>
                <c:ptCount val="5"/>
                <c:pt idx="0">
                  <c:v>complaints received</c:v>
                </c:pt>
                <c:pt idx="1">
                  <c:v>complaints investigated</c:v>
                </c:pt>
                <c:pt idx="2">
                  <c:v>follow up inspections</c:v>
                </c:pt>
                <c:pt idx="3">
                  <c:v>Compliance inspections (Prohibition Notice)</c:v>
                </c:pt>
                <c:pt idx="4">
                  <c:v>closed complaints</c:v>
                </c:pt>
              </c:strCache>
            </c:strRef>
          </c:cat>
          <c:val>
            <c:numRef>
              <c:f>Sheet1!$E$35:$E$39</c:f>
              <c:numCache>
                <c:formatCode>General</c:formatCode>
                <c:ptCount val="5"/>
                <c:pt idx="0">
                  <c:v>30</c:v>
                </c:pt>
                <c:pt idx="1">
                  <c:v>22</c:v>
                </c:pt>
                <c:pt idx="2">
                  <c:v>19</c:v>
                </c:pt>
                <c:pt idx="3">
                  <c:v>12</c:v>
                </c:pt>
                <c:pt idx="4">
                  <c:v>5</c:v>
                </c:pt>
              </c:numCache>
            </c:numRef>
          </c:val>
        </c:ser>
        <c:ser>
          <c:idx val="2"/>
          <c:order val="2"/>
          <c:tx>
            <c:strRef>
              <c:f>Sheet1!$F$34</c:f>
              <c:strCache>
                <c:ptCount val="1"/>
                <c:pt idx="0">
                  <c:v>third quarter</c:v>
                </c:pt>
              </c:strCache>
            </c:strRef>
          </c:tx>
          <c:cat>
            <c:strRef>
              <c:f>Sheet1!$C$35:$C$39</c:f>
              <c:strCache>
                <c:ptCount val="5"/>
                <c:pt idx="0">
                  <c:v>complaints received</c:v>
                </c:pt>
                <c:pt idx="1">
                  <c:v>complaints investigated</c:v>
                </c:pt>
                <c:pt idx="2">
                  <c:v>follow up inspections</c:v>
                </c:pt>
                <c:pt idx="3">
                  <c:v>Compliance inspections (Prohibition Notice)</c:v>
                </c:pt>
                <c:pt idx="4">
                  <c:v>closed complaints</c:v>
                </c:pt>
              </c:strCache>
            </c:strRef>
          </c:cat>
          <c:val>
            <c:numRef>
              <c:f>Sheet1!$F$35:$F$39</c:f>
              <c:numCache>
                <c:formatCode>General</c:formatCode>
                <c:ptCount val="5"/>
                <c:pt idx="0">
                  <c:v>41</c:v>
                </c:pt>
                <c:pt idx="1">
                  <c:v>16</c:v>
                </c:pt>
                <c:pt idx="2">
                  <c:v>21</c:v>
                </c:pt>
                <c:pt idx="3">
                  <c:v>12</c:v>
                </c:pt>
                <c:pt idx="4">
                  <c:v>1</c:v>
                </c:pt>
              </c:numCache>
            </c:numRef>
          </c:val>
        </c:ser>
        <c:ser>
          <c:idx val="3"/>
          <c:order val="3"/>
          <c:tx>
            <c:strRef>
              <c:f>Sheet1!$G$34</c:f>
              <c:strCache>
                <c:ptCount val="1"/>
                <c:pt idx="0">
                  <c:v>fourth quarter</c:v>
                </c:pt>
              </c:strCache>
            </c:strRef>
          </c:tx>
          <c:cat>
            <c:strRef>
              <c:f>Sheet1!$C$35:$C$39</c:f>
              <c:strCache>
                <c:ptCount val="5"/>
                <c:pt idx="0">
                  <c:v>complaints received</c:v>
                </c:pt>
                <c:pt idx="1">
                  <c:v>complaints investigated</c:v>
                </c:pt>
                <c:pt idx="2">
                  <c:v>follow up inspections</c:v>
                </c:pt>
                <c:pt idx="3">
                  <c:v>Compliance inspections (Prohibition Notice)</c:v>
                </c:pt>
                <c:pt idx="4">
                  <c:v>closed complaints</c:v>
                </c:pt>
              </c:strCache>
            </c:strRef>
          </c:cat>
          <c:val>
            <c:numRef>
              <c:f>Sheet1!$G$35:$G$39</c:f>
              <c:numCache>
                <c:formatCode>General</c:formatCode>
                <c:ptCount val="5"/>
                <c:pt idx="0">
                  <c:v>42</c:v>
                </c:pt>
                <c:pt idx="1">
                  <c:v>22</c:v>
                </c:pt>
                <c:pt idx="2">
                  <c:v>21</c:v>
                </c:pt>
                <c:pt idx="3">
                  <c:v>25</c:v>
                </c:pt>
                <c:pt idx="4">
                  <c:v>6</c:v>
                </c:pt>
              </c:numCache>
            </c:numRef>
          </c:val>
        </c:ser>
        <c:axId val="95326208"/>
        <c:axId val="95327744"/>
      </c:barChart>
      <c:catAx>
        <c:axId val="95326208"/>
        <c:scaling>
          <c:orientation val="minMax"/>
        </c:scaling>
        <c:axPos val="b"/>
        <c:majorTickMark val="none"/>
        <c:tickLblPos val="nextTo"/>
        <c:crossAx val="95327744"/>
        <c:crosses val="autoZero"/>
        <c:auto val="1"/>
        <c:lblAlgn val="ctr"/>
        <c:lblOffset val="100"/>
      </c:catAx>
      <c:valAx>
        <c:axId val="95327744"/>
        <c:scaling>
          <c:orientation val="minMax"/>
        </c:scaling>
        <c:axPos val="l"/>
        <c:majorGridlines/>
        <c:title>
          <c:tx>
            <c:rich>
              <a:bodyPr/>
              <a:lstStyle/>
              <a:p>
                <a:pPr>
                  <a:defRPr/>
                </a:pPr>
                <a:r>
                  <a:rPr lang="en-US"/>
                  <a:t>Number</a:t>
                </a:r>
              </a:p>
            </c:rich>
          </c:tx>
        </c:title>
        <c:numFmt formatCode="General" sourceLinked="1"/>
        <c:majorTickMark val="none"/>
        <c:tickLblPos val="nextTo"/>
        <c:crossAx val="95326208"/>
        <c:crosses val="autoZero"/>
        <c:crossBetween val="between"/>
      </c:valAx>
      <c:dTable>
        <c:showHorzBorder val="1"/>
        <c:showVertBorder val="1"/>
        <c:showOutline val="1"/>
        <c:showKeys val="1"/>
      </c:dTable>
    </c:plotArea>
    <c:plotVisOnly val="1"/>
    <c:dispBlanksAs val="gap"/>
  </c:chart>
  <c:spPr>
    <a:solidFill>
      <a:srgbClr val="9BBB59">
        <a:lumMod val="40000"/>
        <a:lumOff val="60000"/>
      </a:srgb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sz="1400"/>
            </a:pPr>
            <a:r>
              <a:rPr lang="en-US" sz="1400"/>
              <a:t>LITTER CITATION</a:t>
            </a:r>
            <a:r>
              <a:rPr lang="en-US" sz="1400" baseline="0"/>
              <a:t> </a:t>
            </a:r>
            <a:r>
              <a:rPr lang="en-US" sz="1400"/>
              <a:t>TRENDS </a:t>
            </a:r>
          </a:p>
        </c:rich>
      </c:tx>
    </c:title>
    <c:plotArea>
      <c:layout/>
      <c:lineChart>
        <c:grouping val="standard"/>
        <c:ser>
          <c:idx val="0"/>
          <c:order val="0"/>
          <c:tx>
            <c:strRef>
              <c:f>Sheet1!$B$1</c:f>
              <c:strCache>
                <c:ptCount val="1"/>
                <c:pt idx="0">
                  <c:v>Clean Up Orders</c:v>
                </c:pt>
              </c:strCache>
            </c:strRef>
          </c:tx>
          <c:spPr>
            <a:ln w="50800"/>
          </c:spPr>
          <c:marker>
            <c:symbol val="square"/>
            <c:size val="6"/>
            <c:spPr>
              <a:solidFill>
                <a:schemeClr val="accent2">
                  <a:lumMod val="75000"/>
                </a:schemeClr>
              </a:solidFill>
            </c:spPr>
          </c:marker>
          <c:cat>
            <c:strRef>
              <c:f>Sheet1!$A$2:$A$9</c:f>
              <c:strCache>
                <c:ptCount val="8"/>
                <c:pt idx="0">
                  <c:v>May</c:v>
                </c:pt>
                <c:pt idx="1">
                  <c:v>Jun</c:v>
                </c:pt>
                <c:pt idx="2">
                  <c:v>Jul</c:v>
                </c:pt>
                <c:pt idx="3">
                  <c:v>Aug</c:v>
                </c:pt>
                <c:pt idx="4">
                  <c:v>Sep</c:v>
                </c:pt>
                <c:pt idx="5">
                  <c:v>Oct</c:v>
                </c:pt>
                <c:pt idx="6">
                  <c:v>Nov</c:v>
                </c:pt>
                <c:pt idx="7">
                  <c:v>Dec</c:v>
                </c:pt>
              </c:strCache>
            </c:strRef>
          </c:cat>
          <c:val>
            <c:numRef>
              <c:f>Sheet1!$B$2:$B$9</c:f>
              <c:numCache>
                <c:formatCode>General</c:formatCode>
                <c:ptCount val="8"/>
                <c:pt idx="0">
                  <c:v>34</c:v>
                </c:pt>
                <c:pt idx="1">
                  <c:v>29</c:v>
                </c:pt>
                <c:pt idx="2">
                  <c:v>25</c:v>
                </c:pt>
                <c:pt idx="3">
                  <c:v>22</c:v>
                </c:pt>
                <c:pt idx="4">
                  <c:v>4</c:v>
                </c:pt>
                <c:pt idx="5">
                  <c:v>7</c:v>
                </c:pt>
                <c:pt idx="6">
                  <c:v>3</c:v>
                </c:pt>
                <c:pt idx="7">
                  <c:v>8</c:v>
                </c:pt>
              </c:numCache>
            </c:numRef>
          </c:val>
        </c:ser>
        <c:ser>
          <c:idx val="1"/>
          <c:order val="1"/>
          <c:tx>
            <c:strRef>
              <c:f>Sheet1!$C$1</c:f>
              <c:strCache>
                <c:ptCount val="1"/>
                <c:pt idx="0">
                  <c:v>Litter Removal Orders</c:v>
                </c:pt>
              </c:strCache>
            </c:strRef>
          </c:tx>
          <c:spPr>
            <a:ln w="50800">
              <a:prstDash val="dash"/>
            </a:ln>
          </c:spPr>
          <c:marker>
            <c:symbol val="square"/>
            <c:size val="5"/>
            <c:spPr>
              <a:solidFill>
                <a:schemeClr val="accent1"/>
              </a:solidFill>
            </c:spPr>
          </c:marker>
          <c:cat>
            <c:strRef>
              <c:f>Sheet1!$A$2:$A$9</c:f>
              <c:strCache>
                <c:ptCount val="8"/>
                <c:pt idx="0">
                  <c:v>May</c:v>
                </c:pt>
                <c:pt idx="1">
                  <c:v>Jun</c:v>
                </c:pt>
                <c:pt idx="2">
                  <c:v>Jul</c:v>
                </c:pt>
                <c:pt idx="3">
                  <c:v>Aug</c:v>
                </c:pt>
                <c:pt idx="4">
                  <c:v>Sep</c:v>
                </c:pt>
                <c:pt idx="5">
                  <c:v>Oct</c:v>
                </c:pt>
                <c:pt idx="6">
                  <c:v>Nov</c:v>
                </c:pt>
                <c:pt idx="7">
                  <c:v>Dec</c:v>
                </c:pt>
              </c:strCache>
            </c:strRef>
          </c:cat>
          <c:val>
            <c:numRef>
              <c:f>Sheet1!$C$2:$C$9</c:f>
              <c:numCache>
                <c:formatCode>General</c:formatCode>
                <c:ptCount val="8"/>
                <c:pt idx="0">
                  <c:v>29</c:v>
                </c:pt>
                <c:pt idx="1">
                  <c:v>9</c:v>
                </c:pt>
                <c:pt idx="2">
                  <c:v>11</c:v>
                </c:pt>
                <c:pt idx="3">
                  <c:v>12</c:v>
                </c:pt>
                <c:pt idx="4">
                  <c:v>8</c:v>
                </c:pt>
                <c:pt idx="5">
                  <c:v>7</c:v>
                </c:pt>
                <c:pt idx="6">
                  <c:v>0</c:v>
                </c:pt>
                <c:pt idx="7">
                  <c:v>6</c:v>
                </c:pt>
              </c:numCache>
            </c:numRef>
          </c:val>
        </c:ser>
        <c:ser>
          <c:idx val="2"/>
          <c:order val="2"/>
          <c:tx>
            <c:strRef>
              <c:f>Sheet1!$D$1</c:f>
              <c:strCache>
                <c:ptCount val="1"/>
                <c:pt idx="0">
                  <c:v>Direct fines</c:v>
                </c:pt>
              </c:strCache>
            </c:strRef>
          </c:tx>
          <c:cat>
            <c:strRef>
              <c:f>Sheet1!$A$2:$A$9</c:f>
              <c:strCache>
                <c:ptCount val="8"/>
                <c:pt idx="0">
                  <c:v>May</c:v>
                </c:pt>
                <c:pt idx="1">
                  <c:v>Jun</c:v>
                </c:pt>
                <c:pt idx="2">
                  <c:v>Jul</c:v>
                </c:pt>
                <c:pt idx="3">
                  <c:v>Aug</c:v>
                </c:pt>
                <c:pt idx="4">
                  <c:v>Sep</c:v>
                </c:pt>
                <c:pt idx="5">
                  <c:v>Oct</c:v>
                </c:pt>
                <c:pt idx="6">
                  <c:v>Nov</c:v>
                </c:pt>
                <c:pt idx="7">
                  <c:v>Dec</c:v>
                </c:pt>
              </c:strCache>
            </c:strRef>
          </c:cat>
          <c:val>
            <c:numRef>
              <c:f>Sheet1!$D$2:$D$9</c:f>
              <c:numCache>
                <c:formatCode>General</c:formatCode>
                <c:ptCount val="8"/>
                <c:pt idx="0">
                  <c:v>1</c:v>
                </c:pt>
                <c:pt idx="1">
                  <c:v>1</c:v>
                </c:pt>
                <c:pt idx="2">
                  <c:v>2</c:v>
                </c:pt>
                <c:pt idx="3">
                  <c:v>3</c:v>
                </c:pt>
                <c:pt idx="4">
                  <c:v>4</c:v>
                </c:pt>
                <c:pt idx="5">
                  <c:v>1</c:v>
                </c:pt>
                <c:pt idx="6">
                  <c:v>0</c:v>
                </c:pt>
                <c:pt idx="7">
                  <c:v>2</c:v>
                </c:pt>
              </c:numCache>
            </c:numRef>
          </c:val>
        </c:ser>
        <c:marker val="1"/>
        <c:axId val="96543488"/>
        <c:axId val="96545024"/>
      </c:lineChart>
      <c:catAx>
        <c:axId val="96543488"/>
        <c:scaling>
          <c:orientation val="minMax"/>
        </c:scaling>
        <c:axPos val="b"/>
        <c:majorTickMark val="none"/>
        <c:tickLblPos val="nextTo"/>
        <c:crossAx val="96545024"/>
        <c:crosses val="autoZero"/>
        <c:auto val="1"/>
        <c:lblAlgn val="ctr"/>
        <c:lblOffset val="100"/>
      </c:catAx>
      <c:valAx>
        <c:axId val="96545024"/>
        <c:scaling>
          <c:orientation val="minMax"/>
          <c:min val="0"/>
        </c:scaling>
        <c:axPos val="l"/>
        <c:majorGridlines/>
        <c:title>
          <c:tx>
            <c:rich>
              <a:bodyPr/>
              <a:lstStyle/>
              <a:p>
                <a:pPr>
                  <a:defRPr/>
                </a:pPr>
                <a:r>
                  <a:rPr lang="en-US"/>
                  <a:t>Number Issued </a:t>
                </a:r>
              </a:p>
            </c:rich>
          </c:tx>
        </c:title>
        <c:numFmt formatCode="General" sourceLinked="1"/>
        <c:majorTickMark val="none"/>
        <c:tickLblPos val="nextTo"/>
        <c:crossAx val="96543488"/>
        <c:crosses val="autoZero"/>
        <c:crossBetween val="between"/>
      </c:valAx>
      <c:dTable>
        <c:showHorzBorder val="1"/>
        <c:showVertBorder val="1"/>
        <c:showOutline val="1"/>
        <c:showKeys val="1"/>
      </c:dTable>
    </c:plotArea>
    <c:plotVisOnly val="1"/>
    <c:dispBlanksAs val="zero"/>
  </c:chart>
  <c:spPr>
    <a:solidFill>
      <a:schemeClr val="accent3">
        <a:lumMod val="60000"/>
        <a:lumOff val="40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b="1" i="0" baseline="0"/>
              <a:t>COMPLIANCE INSPECTIONS JANUARY TO DECEMBER, 2014.</a:t>
            </a:r>
            <a:endParaRPr lang="en-US" sz="1200" baseline="0"/>
          </a:p>
        </c:rich>
      </c:tx>
    </c:title>
    <c:plotArea>
      <c:layout>
        <c:manualLayout>
          <c:layoutTarget val="inner"/>
          <c:xMode val="edge"/>
          <c:yMode val="edge"/>
          <c:x val="8.7204334606689027E-2"/>
          <c:y val="0.21898297328218591"/>
          <c:w val="0.83523790961773359"/>
          <c:h val="0.50983457837001145"/>
        </c:manualLayout>
      </c:layout>
      <c:barChart>
        <c:barDir val="col"/>
        <c:grouping val="clustered"/>
        <c:ser>
          <c:idx val="0"/>
          <c:order val="0"/>
          <c:dPt>
            <c:idx val="0"/>
            <c:spPr>
              <a:solidFill>
                <a:srgbClr val="FFC000"/>
              </a:solidFill>
            </c:spPr>
          </c:dPt>
          <c:dPt>
            <c:idx val="1"/>
            <c:spPr>
              <a:solidFill>
                <a:schemeClr val="accent3">
                  <a:lumMod val="50000"/>
                </a:schemeClr>
              </a:solidFill>
            </c:spPr>
          </c:dPt>
          <c:dPt>
            <c:idx val="2"/>
            <c:spPr>
              <a:solidFill>
                <a:schemeClr val="accent2">
                  <a:lumMod val="75000"/>
                </a:schemeClr>
              </a:solidFill>
            </c:spPr>
          </c:dPt>
          <c:dPt>
            <c:idx val="3"/>
            <c:spPr>
              <a:solidFill>
                <a:schemeClr val="bg1">
                  <a:lumMod val="50000"/>
                </a:schemeClr>
              </a:solidFill>
            </c:spPr>
          </c:dPt>
          <c:dPt>
            <c:idx val="5"/>
            <c:spPr>
              <a:solidFill>
                <a:schemeClr val="bg2">
                  <a:lumMod val="50000"/>
                </a:schemeClr>
              </a:solidFill>
            </c:spPr>
          </c:dPt>
          <c:dPt>
            <c:idx val="6"/>
            <c:spPr>
              <a:solidFill>
                <a:schemeClr val="accent6">
                  <a:lumMod val="75000"/>
                </a:schemeClr>
              </a:solidFill>
            </c:spPr>
          </c:dPt>
          <c:dPt>
            <c:idx val="7"/>
            <c:spPr>
              <a:solidFill>
                <a:schemeClr val="accent5">
                  <a:lumMod val="75000"/>
                </a:schemeClr>
              </a:solidFill>
            </c:spPr>
          </c:dPt>
          <c:dLbls>
            <c:showVal val="1"/>
          </c:dLbls>
          <c:cat>
            <c:strRef>
              <c:f>Sheet2!$A$2:$A$9</c:f>
              <c:strCache>
                <c:ptCount val="8"/>
                <c:pt idx="0">
                  <c:v>Bauxite &amp; Gold Mining</c:v>
                </c:pt>
                <c:pt idx="1">
                  <c:v>Lumber Yards  </c:v>
                </c:pt>
                <c:pt idx="2">
                  <c:v>Filling Stations</c:v>
                </c:pt>
                <c:pt idx="3">
                  <c:v>Infrastructure</c:v>
                </c:pt>
                <c:pt idx="4">
                  <c:v>Manufacturing</c:v>
                </c:pt>
                <c:pt idx="5">
                  <c:v>Rice Mills</c:v>
                </c:pt>
                <c:pt idx="6">
                  <c:v>Hotels</c:v>
                </c:pt>
                <c:pt idx="7">
                  <c:v>Farms</c:v>
                </c:pt>
              </c:strCache>
            </c:strRef>
          </c:cat>
          <c:val>
            <c:numRef>
              <c:f>Sheet2!$B$2:$B$9</c:f>
              <c:numCache>
                <c:formatCode>General</c:formatCode>
                <c:ptCount val="8"/>
                <c:pt idx="0">
                  <c:v>10</c:v>
                </c:pt>
                <c:pt idx="1">
                  <c:v>28</c:v>
                </c:pt>
                <c:pt idx="2">
                  <c:v>14</c:v>
                </c:pt>
                <c:pt idx="3">
                  <c:v>5</c:v>
                </c:pt>
                <c:pt idx="4">
                  <c:v>6</c:v>
                </c:pt>
                <c:pt idx="5">
                  <c:v>5</c:v>
                </c:pt>
                <c:pt idx="6">
                  <c:v>4</c:v>
                </c:pt>
                <c:pt idx="7">
                  <c:v>1</c:v>
                </c:pt>
              </c:numCache>
            </c:numRef>
          </c:val>
        </c:ser>
        <c:axId val="96574080"/>
        <c:axId val="96576256"/>
      </c:barChart>
      <c:catAx>
        <c:axId val="96574080"/>
        <c:scaling>
          <c:orientation val="minMax"/>
        </c:scaling>
        <c:axPos val="b"/>
        <c:title>
          <c:tx>
            <c:rich>
              <a:bodyPr/>
              <a:lstStyle/>
              <a:p>
                <a:pPr>
                  <a:defRPr/>
                </a:pPr>
                <a:r>
                  <a:rPr lang="en-US" sz="1100"/>
                  <a:t>Sectors</a:t>
                </a:r>
              </a:p>
            </c:rich>
          </c:tx>
        </c:title>
        <c:majorTickMark val="none"/>
        <c:tickLblPos val="nextTo"/>
        <c:crossAx val="96576256"/>
        <c:crosses val="autoZero"/>
        <c:auto val="1"/>
        <c:lblAlgn val="ctr"/>
        <c:lblOffset val="100"/>
      </c:catAx>
      <c:valAx>
        <c:axId val="96576256"/>
        <c:scaling>
          <c:orientation val="minMax"/>
        </c:scaling>
        <c:axPos val="l"/>
        <c:majorGridlines/>
        <c:title>
          <c:tx>
            <c:rich>
              <a:bodyPr/>
              <a:lstStyle/>
              <a:p>
                <a:pPr>
                  <a:defRPr/>
                </a:pPr>
                <a:r>
                  <a:rPr lang="en-US" sz="1100" b="1" i="0" baseline="0"/>
                  <a:t>Number of Inspections</a:t>
                </a:r>
              </a:p>
            </c:rich>
          </c:tx>
        </c:title>
        <c:numFmt formatCode="General" sourceLinked="1"/>
        <c:tickLblPos val="nextTo"/>
        <c:crossAx val="96574080"/>
        <c:crosses val="autoZero"/>
        <c:crossBetween val="between"/>
      </c:valAx>
    </c:plotArea>
    <c:plotVisOnly val="1"/>
    <c:dispBlanksAs val="gap"/>
  </c:chart>
  <c:spPr>
    <a:solidFill>
      <a:schemeClr val="accent3">
        <a:lumMod val="60000"/>
        <a:lumOff val="40000"/>
      </a:scheme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COMPLIANCE</a:t>
            </a:r>
            <a:r>
              <a:rPr lang="en-US" sz="1400" baseline="0"/>
              <a:t> INSPECTIONS FROM 2013 - 2014</a:t>
            </a:r>
            <a:endParaRPr lang="en-US" sz="1400"/>
          </a:p>
        </c:rich>
      </c:tx>
    </c:title>
    <c:plotArea>
      <c:layout/>
      <c:barChart>
        <c:barDir val="col"/>
        <c:grouping val="clustered"/>
        <c:ser>
          <c:idx val="0"/>
          <c:order val="0"/>
          <c:tx>
            <c:strRef>
              <c:f>Sheet1!$B$1</c:f>
              <c:strCache>
                <c:ptCount val="1"/>
                <c:pt idx="0">
                  <c:v>Compliance Inspection </c:v>
                </c:pt>
              </c:strCache>
            </c:strRef>
          </c:tx>
          <c:dPt>
            <c:idx val="0"/>
            <c:spPr>
              <a:solidFill>
                <a:srgbClr val="92D050"/>
              </a:solidFill>
              <a:ln>
                <a:solidFill>
                  <a:schemeClr val="accent1"/>
                </a:solidFill>
              </a:ln>
            </c:spPr>
          </c:dPt>
          <c:dPt>
            <c:idx val="1"/>
            <c:spPr>
              <a:solidFill>
                <a:srgbClr val="00B0F0"/>
              </a:solidFill>
            </c:spPr>
          </c:dPt>
          <c:cat>
            <c:numRef>
              <c:f>Sheet1!$A$2:$A$3</c:f>
              <c:numCache>
                <c:formatCode>General</c:formatCode>
                <c:ptCount val="2"/>
                <c:pt idx="0">
                  <c:v>2013</c:v>
                </c:pt>
                <c:pt idx="1">
                  <c:v>2014</c:v>
                </c:pt>
              </c:numCache>
            </c:numRef>
          </c:cat>
          <c:val>
            <c:numRef>
              <c:f>Sheet1!$B$2:$B$3</c:f>
              <c:numCache>
                <c:formatCode>General</c:formatCode>
                <c:ptCount val="2"/>
                <c:pt idx="0">
                  <c:v>111</c:v>
                </c:pt>
                <c:pt idx="1">
                  <c:v>73</c:v>
                </c:pt>
              </c:numCache>
            </c:numRef>
          </c:val>
        </c:ser>
        <c:ser>
          <c:idx val="1"/>
          <c:order val="1"/>
          <c:tx>
            <c:strRef>
              <c:f>Sheet1!$C$1</c:f>
              <c:strCache>
                <c:ptCount val="1"/>
                <c:pt idx="0">
                  <c:v>Column1</c:v>
                </c:pt>
              </c:strCache>
            </c:strRef>
          </c:tx>
          <c:cat>
            <c:numRef>
              <c:f>Sheet1!$A$2:$A$3</c:f>
              <c:numCache>
                <c:formatCode>General</c:formatCode>
                <c:ptCount val="2"/>
                <c:pt idx="0">
                  <c:v>2013</c:v>
                </c:pt>
                <c:pt idx="1">
                  <c:v>2014</c:v>
                </c:pt>
              </c:numCache>
            </c:numRef>
          </c:cat>
          <c:val>
            <c:numRef>
              <c:f>Sheet1!$C$2:$C$3</c:f>
              <c:numCache>
                <c:formatCode>General</c:formatCode>
                <c:ptCount val="2"/>
              </c:numCache>
            </c:numRef>
          </c:val>
        </c:ser>
        <c:ser>
          <c:idx val="2"/>
          <c:order val="2"/>
          <c:tx>
            <c:strRef>
              <c:f>Sheet1!$D$1</c:f>
              <c:strCache>
                <c:ptCount val="1"/>
                <c:pt idx="0">
                  <c:v>Column2</c:v>
                </c:pt>
              </c:strCache>
            </c:strRef>
          </c:tx>
          <c:cat>
            <c:numRef>
              <c:f>Sheet1!$A$2:$A$3</c:f>
              <c:numCache>
                <c:formatCode>General</c:formatCode>
                <c:ptCount val="2"/>
                <c:pt idx="0">
                  <c:v>2013</c:v>
                </c:pt>
                <c:pt idx="1">
                  <c:v>2014</c:v>
                </c:pt>
              </c:numCache>
            </c:numRef>
          </c:cat>
          <c:val>
            <c:numRef>
              <c:f>Sheet1!$D$2:$D$3</c:f>
            </c:numRef>
          </c:val>
        </c:ser>
        <c:axId val="96586368"/>
        <c:axId val="96682752"/>
      </c:barChart>
      <c:catAx>
        <c:axId val="96586368"/>
        <c:scaling>
          <c:orientation val="minMax"/>
        </c:scaling>
        <c:axPos val="b"/>
        <c:title>
          <c:tx>
            <c:rich>
              <a:bodyPr/>
              <a:lstStyle/>
              <a:p>
                <a:pPr>
                  <a:defRPr/>
                </a:pPr>
                <a:r>
                  <a:rPr lang="en-US"/>
                  <a:t>Years </a:t>
                </a:r>
              </a:p>
            </c:rich>
          </c:tx>
        </c:title>
        <c:numFmt formatCode="General" sourceLinked="1"/>
        <c:tickLblPos val="nextTo"/>
        <c:crossAx val="96682752"/>
        <c:crosses val="autoZero"/>
        <c:auto val="1"/>
        <c:lblAlgn val="ctr"/>
        <c:lblOffset val="100"/>
      </c:catAx>
      <c:valAx>
        <c:axId val="96682752"/>
        <c:scaling>
          <c:orientation val="minMax"/>
        </c:scaling>
        <c:axPos val="l"/>
        <c:majorGridlines/>
        <c:title>
          <c:tx>
            <c:rich>
              <a:bodyPr rot="-5400000" vert="horz"/>
              <a:lstStyle/>
              <a:p>
                <a:pPr>
                  <a:defRPr/>
                </a:pPr>
                <a:r>
                  <a:rPr lang="en-US"/>
                  <a:t>Number of Inspections </a:t>
                </a:r>
              </a:p>
            </c:rich>
          </c:tx>
        </c:title>
        <c:numFmt formatCode="General" sourceLinked="1"/>
        <c:tickLblPos val="nextTo"/>
        <c:crossAx val="96586368"/>
        <c:crosses val="autoZero"/>
        <c:crossBetween val="between"/>
      </c:valAx>
    </c:plotArea>
    <c:plotVisOnly val="1"/>
    <c:dispBlanksAs val="gap"/>
  </c:chart>
  <c:spPr>
    <a:solidFill>
      <a:schemeClr val="bg2">
        <a:lumMod val="75000"/>
      </a:scheme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 APPLICATIONS</a:t>
            </a:r>
            <a:r>
              <a:rPr lang="en-US" sz="1200" baseline="0"/>
              <a:t> RECEIVED AND PERMITS GRANTED IN 2013 AND 2014</a:t>
            </a:r>
            <a:endParaRPr lang="en-US" sz="1200"/>
          </a:p>
        </c:rich>
      </c:tx>
    </c:title>
    <c:plotArea>
      <c:layout/>
      <c:barChart>
        <c:barDir val="col"/>
        <c:grouping val="clustered"/>
        <c:ser>
          <c:idx val="0"/>
          <c:order val="0"/>
          <c:tx>
            <c:strRef>
              <c:f>Sheet1!$B$1</c:f>
              <c:strCache>
                <c:ptCount val="1"/>
                <c:pt idx="0">
                  <c:v>2014</c:v>
                </c:pt>
              </c:strCache>
            </c:strRef>
          </c:tx>
          <c:cat>
            <c:strRef>
              <c:f>Sheet1!$A$2:$A$4</c:f>
              <c:strCache>
                <c:ptCount val="3"/>
                <c:pt idx="0">
                  <c:v>Applications Received for Biodiversity Research</c:v>
                </c:pt>
                <c:pt idx="1">
                  <c:v>Biodiversity Permits Issued</c:v>
                </c:pt>
                <c:pt idx="2">
                  <c:v>Export Permits Granted</c:v>
                </c:pt>
              </c:strCache>
            </c:strRef>
          </c:cat>
          <c:val>
            <c:numRef>
              <c:f>Sheet1!$B$2:$B$4</c:f>
              <c:numCache>
                <c:formatCode>General</c:formatCode>
                <c:ptCount val="3"/>
                <c:pt idx="0">
                  <c:v>45</c:v>
                </c:pt>
                <c:pt idx="1">
                  <c:v>42</c:v>
                </c:pt>
                <c:pt idx="2">
                  <c:v>24</c:v>
                </c:pt>
              </c:numCache>
            </c:numRef>
          </c:val>
        </c:ser>
        <c:ser>
          <c:idx val="1"/>
          <c:order val="1"/>
          <c:tx>
            <c:strRef>
              <c:f>Sheet1!$C$1</c:f>
              <c:strCache>
                <c:ptCount val="1"/>
                <c:pt idx="0">
                  <c:v>2013</c:v>
                </c:pt>
              </c:strCache>
            </c:strRef>
          </c:tx>
          <c:cat>
            <c:strRef>
              <c:f>Sheet1!$A$2:$A$4</c:f>
              <c:strCache>
                <c:ptCount val="3"/>
                <c:pt idx="0">
                  <c:v>Applications Received for Biodiversity Research</c:v>
                </c:pt>
                <c:pt idx="1">
                  <c:v>Biodiversity Permits Issued</c:v>
                </c:pt>
                <c:pt idx="2">
                  <c:v>Export Permits Granted</c:v>
                </c:pt>
              </c:strCache>
            </c:strRef>
          </c:cat>
          <c:val>
            <c:numRef>
              <c:f>Sheet1!$C$2:$C$4</c:f>
              <c:numCache>
                <c:formatCode>General</c:formatCode>
                <c:ptCount val="3"/>
                <c:pt idx="0">
                  <c:v>55</c:v>
                </c:pt>
                <c:pt idx="1">
                  <c:v>48</c:v>
                </c:pt>
                <c:pt idx="2">
                  <c:v>19</c:v>
                </c:pt>
              </c:numCache>
            </c:numRef>
          </c:val>
        </c:ser>
        <c:axId val="96605312"/>
        <c:axId val="96606848"/>
      </c:barChart>
      <c:catAx>
        <c:axId val="96605312"/>
        <c:scaling>
          <c:orientation val="minMax"/>
        </c:scaling>
        <c:axPos val="b"/>
        <c:majorTickMark val="none"/>
        <c:tickLblPos val="nextTo"/>
        <c:crossAx val="96606848"/>
        <c:crosses val="autoZero"/>
        <c:auto val="1"/>
        <c:lblAlgn val="ctr"/>
        <c:lblOffset val="100"/>
      </c:catAx>
      <c:valAx>
        <c:axId val="96606848"/>
        <c:scaling>
          <c:orientation val="minMax"/>
        </c:scaling>
        <c:axPos val="l"/>
        <c:majorGridlines/>
        <c:numFmt formatCode="General" sourceLinked="1"/>
        <c:majorTickMark val="none"/>
        <c:tickLblPos val="nextTo"/>
        <c:crossAx val="9660531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200"/>
            </a:pPr>
            <a:r>
              <a:rPr lang="en-US" sz="1200"/>
              <a:t>CATEGORIES OF PERMITS ISSUED IN 2014</a:t>
            </a:r>
          </a:p>
        </c:rich>
      </c:tx>
      <c:layout>
        <c:manualLayout>
          <c:xMode val="edge"/>
          <c:yMode val="edge"/>
          <c:x val="0.21361459447198741"/>
          <c:y val="6.491885143570543E-2"/>
        </c:manualLayout>
      </c:layout>
    </c:title>
    <c:view3D>
      <c:rotX val="30"/>
      <c:perspective val="30"/>
    </c:view3D>
    <c:plotArea>
      <c:layout/>
      <c:pie3DChart>
        <c:varyColors val="1"/>
        <c:ser>
          <c:idx val="0"/>
          <c:order val="0"/>
          <c:tx>
            <c:strRef>
              <c:f>Sheet1!$B$1</c:f>
              <c:strCache>
                <c:ptCount val="1"/>
                <c:pt idx="0">
                  <c:v>Sales</c:v>
                </c:pt>
              </c:strCache>
            </c:strRef>
          </c:tx>
          <c:dPt>
            <c:idx val="0"/>
            <c:spPr>
              <a:solidFill>
                <a:srgbClr val="0070C0"/>
              </a:solidFill>
            </c:spPr>
          </c:dPt>
          <c:dPt>
            <c:idx val="2"/>
            <c:spPr>
              <a:solidFill>
                <a:schemeClr val="accent6">
                  <a:lumMod val="75000"/>
                </a:schemeClr>
              </a:solidFill>
            </c:spPr>
          </c:dPt>
          <c:dLbls>
            <c:dLbl>
              <c:idx val="0"/>
              <c:layout>
                <c:manualLayout>
                  <c:x val="-0.16698919754524624"/>
                  <c:y val="-2.2476671422948191E-2"/>
                </c:manualLayout>
              </c:layout>
              <c:showPercent val="1"/>
              <c:extLst>
                <c:ext xmlns:c15="http://schemas.microsoft.com/office/drawing/2012/chart" uri="{CE6537A1-D6FC-4f65-9D91-7224C49458BB}">
                  <c15:layout/>
                </c:ext>
              </c:extLst>
            </c:dLbl>
            <c:dLbl>
              <c:idx val="1"/>
              <c:layout>
                <c:manualLayout>
                  <c:x val="-4.9432024675942342E-2"/>
                  <c:y val="-0.21292704567159673"/>
                </c:manualLayout>
              </c:layout>
              <c:showPercent val="1"/>
              <c:extLst>
                <c:ext xmlns:c15="http://schemas.microsoft.com/office/drawing/2012/chart" uri="{CE6537A1-D6FC-4f65-9D91-7224C49458BB}">
                  <c15:layout/>
                </c:ext>
              </c:extLst>
            </c:dLbl>
            <c:dLbl>
              <c:idx val="2"/>
              <c:layout>
                <c:manualLayout>
                  <c:x val="-1.3525795740107533E-2"/>
                  <c:y val="-0.23473817235809893"/>
                </c:manualLayout>
              </c:layout>
              <c:showPercent val="1"/>
              <c:extLst>
                <c:ext xmlns:c15="http://schemas.microsoft.com/office/drawing/2012/chart" uri="{CE6537A1-D6FC-4f65-9D91-7224C49458BB}">
                  <c15:layout/>
                </c:ext>
              </c:extLst>
            </c:dLbl>
            <c:dLbl>
              <c:idx val="3"/>
              <c:layout>
                <c:manualLayout>
                  <c:x val="8.2639762517874263E-2"/>
                  <c:y val="-0.21679230862869794"/>
                </c:manualLayout>
              </c:layout>
              <c:showPercent val="1"/>
              <c:extLst>
                <c:ext xmlns:c15="http://schemas.microsoft.com/office/drawing/2012/chart" uri="{CE6537A1-D6FC-4f65-9D91-7224C49458BB}">
                  <c15:layout/>
                </c:ext>
              </c:extLst>
            </c:dLbl>
            <c:dLbl>
              <c:idx val="4"/>
              <c:layout>
                <c:manualLayout>
                  <c:x val="0.11166526368323197"/>
                  <c:y val="8.1512288315151116E-2"/>
                </c:manualLayout>
              </c:layout>
              <c:showPercent val="1"/>
              <c:extLst>
                <c:ext xmlns:c15="http://schemas.microsoft.com/office/drawing/2012/chart" uri="{CE6537A1-D6FC-4f65-9D91-7224C49458BB}">
                  <c15:layout/>
                </c:ext>
              </c:extLst>
            </c:dLbl>
            <c:spPr>
              <a:noFill/>
              <a:ln>
                <a:noFill/>
              </a:ln>
              <a:effectLst/>
            </c:spPr>
            <c:txPr>
              <a:bodyPr/>
              <a:lstStyle/>
              <a:p>
                <a:pPr>
                  <a:defRPr lang="en-US"/>
                </a:pPr>
                <a:endParaRPr lang="en-US"/>
              </a:p>
            </c:txPr>
            <c:showPercent val="1"/>
            <c:extLst>
              <c:ext xmlns:c15="http://schemas.microsoft.com/office/drawing/2012/chart" uri="{CE6537A1-D6FC-4f65-9D91-7224C49458BB}"/>
            </c:extLst>
          </c:dLbls>
          <c:cat>
            <c:strRef>
              <c:f>Sheet1!$A$2:$A$6</c:f>
              <c:strCache>
                <c:ptCount val="5"/>
                <c:pt idx="0">
                  <c:v>Fauna </c:v>
                </c:pt>
                <c:pt idx="1">
                  <c:v>Flora</c:v>
                </c:pt>
                <c:pt idx="2">
                  <c:v>Both F and F</c:v>
                </c:pt>
                <c:pt idx="3">
                  <c:v>Filming</c:v>
                </c:pt>
                <c:pt idx="4">
                  <c:v>Other</c:v>
                </c:pt>
              </c:strCache>
            </c:strRef>
          </c:cat>
          <c:val>
            <c:numRef>
              <c:f>Sheet1!$B$2:$B$6</c:f>
              <c:numCache>
                <c:formatCode>General</c:formatCode>
                <c:ptCount val="5"/>
                <c:pt idx="0">
                  <c:v>19</c:v>
                </c:pt>
                <c:pt idx="1">
                  <c:v>2</c:v>
                </c:pt>
                <c:pt idx="2">
                  <c:v>2</c:v>
                </c:pt>
                <c:pt idx="3">
                  <c:v>8</c:v>
                </c:pt>
                <c:pt idx="4">
                  <c:v>14</c:v>
                </c:pt>
              </c:numCache>
            </c:numRef>
          </c:val>
        </c:ser>
      </c:pie3DChart>
    </c:plotArea>
    <c:legend>
      <c:legendPos val="r"/>
      <c:layout>
        <c:manualLayout>
          <c:xMode val="edge"/>
          <c:yMode val="edge"/>
          <c:x val="0.81675255410287262"/>
          <c:y val="0.44188819094243403"/>
          <c:w val="0.16678667093256463"/>
          <c:h val="0.48394012523619306"/>
        </c:manualLayout>
      </c:layout>
      <c:txPr>
        <a:bodyPr/>
        <a:lstStyle/>
        <a:p>
          <a:pPr>
            <a:defRPr lang="en-US"/>
          </a:pPr>
          <a:endParaRPr lang="en-US"/>
        </a:p>
      </c:txPr>
    </c:legend>
    <c:plotVisOnly val="1"/>
    <c:dispBlanksAs val="zero"/>
  </c:chart>
  <c:spPr>
    <a:solidFill>
      <a:schemeClr val="accent3">
        <a:lumMod val="60000"/>
        <a:lumOff val="40000"/>
      </a:schemeClr>
    </a:solidFill>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3262C0-068C-4F4D-A80D-63205E79943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5201085-FD2C-4ABF-B86B-95DC1DEC62E3}">
      <dgm:prSet phldrT="[Text]" custT="1"/>
      <dgm:spPr>
        <a:solidFill>
          <a:srgbClr val="586D2D"/>
        </a:solidFill>
        <a:ln>
          <a:solidFill>
            <a:schemeClr val="bg2">
              <a:lumMod val="50000"/>
            </a:schemeClr>
          </a:solidFill>
        </a:ln>
        <a:scene3d>
          <a:camera prst="orthographicFront"/>
          <a:lightRig rig="threePt" dir="t"/>
        </a:scene3d>
        <a:sp3d>
          <a:bevelB/>
        </a:sp3d>
      </dgm:spPr>
      <dgm:t>
        <a:bodyPr/>
        <a:lstStyle/>
        <a:p>
          <a:pPr algn="ctr"/>
          <a:r>
            <a:rPr lang="en-US" sz="1050" dirty="0" smtClean="0">
              <a:latin typeface="Aharoni" pitchFamily="2" charset="-79"/>
              <a:cs typeface="Aharoni" pitchFamily="2" charset="-79"/>
            </a:rPr>
            <a:t>Board of Directors</a:t>
          </a:r>
          <a:endParaRPr lang="en-US" sz="1050" dirty="0">
            <a:latin typeface="Aharoni" pitchFamily="2" charset="-79"/>
            <a:cs typeface="Aharoni" pitchFamily="2" charset="-79"/>
          </a:endParaRPr>
        </a:p>
      </dgm:t>
    </dgm:pt>
    <dgm:pt modelId="{4B58E5BB-252F-49C9-BA10-191C111A2914}" type="parTrans" cxnId="{0FC9ECE9-136C-4549-BB8D-FAFA671559B9}">
      <dgm:prSet/>
      <dgm:spPr/>
      <dgm:t>
        <a:bodyPr/>
        <a:lstStyle/>
        <a:p>
          <a:pPr algn="ctr"/>
          <a:endParaRPr lang="en-US"/>
        </a:p>
      </dgm:t>
    </dgm:pt>
    <dgm:pt modelId="{7A8ADBA6-E219-4343-B636-417299AB62E5}" type="sibTrans" cxnId="{0FC9ECE9-136C-4549-BB8D-FAFA671559B9}">
      <dgm:prSet/>
      <dgm:spPr/>
      <dgm:t>
        <a:bodyPr/>
        <a:lstStyle/>
        <a:p>
          <a:pPr algn="ctr"/>
          <a:endParaRPr lang="en-US"/>
        </a:p>
      </dgm:t>
    </dgm:pt>
    <dgm:pt modelId="{686384E8-E41D-4001-9DCB-0107D6491886}">
      <dgm:prSet phldrT="[Text]" custT="1"/>
      <dgm:spPr>
        <a:solidFill>
          <a:schemeClr val="accent3">
            <a:lumMod val="60000"/>
            <a:lumOff val="40000"/>
          </a:schemeClr>
        </a:solidFill>
        <a:ln>
          <a:solidFill>
            <a:schemeClr val="bg2">
              <a:lumMod val="75000"/>
            </a:schemeClr>
          </a:solidFill>
        </a:ln>
      </dgm:spPr>
      <dgm:t>
        <a:bodyPr/>
        <a:lstStyle/>
        <a:p>
          <a:pPr algn="ctr"/>
          <a:r>
            <a:rPr lang="en-US" sz="1000" b="1" dirty="0" smtClean="0">
              <a:solidFill>
                <a:schemeClr val="bg2">
                  <a:lumMod val="25000"/>
                </a:schemeClr>
              </a:solidFill>
              <a:latin typeface="Aharoni" pitchFamily="2" charset="-79"/>
              <a:cs typeface="Aharoni" pitchFamily="2" charset="-79"/>
            </a:rPr>
            <a:t>Environmental Management</a:t>
          </a:r>
        </a:p>
        <a:p>
          <a:pPr algn="ctr"/>
          <a:r>
            <a:rPr lang="en-US" sz="1000" b="1" dirty="0" smtClean="0">
              <a:solidFill>
                <a:schemeClr val="bg2">
                  <a:lumMod val="25000"/>
                </a:schemeClr>
              </a:solidFill>
              <a:latin typeface="Aharoni" pitchFamily="2" charset="-79"/>
              <a:cs typeface="Aharoni" pitchFamily="2" charset="-79"/>
            </a:rPr>
            <a:t>Permitting Division</a:t>
          </a:r>
          <a:endParaRPr lang="en-US" sz="1000" b="1" dirty="0">
            <a:solidFill>
              <a:schemeClr val="bg2">
                <a:lumMod val="25000"/>
              </a:schemeClr>
            </a:solidFill>
            <a:latin typeface="Aharoni" pitchFamily="2" charset="-79"/>
            <a:cs typeface="Aharoni" pitchFamily="2" charset="-79"/>
          </a:endParaRPr>
        </a:p>
      </dgm:t>
    </dgm:pt>
    <dgm:pt modelId="{A6D53038-3502-4DB0-B2E8-822A5F676A66}" type="parTrans" cxnId="{597C6789-97FB-4BC4-A088-1366400BE091}">
      <dgm:prSet/>
      <dgm:spPr>
        <a:ln>
          <a:solidFill>
            <a:schemeClr val="bg2">
              <a:lumMod val="75000"/>
            </a:schemeClr>
          </a:solidFill>
        </a:ln>
      </dgm:spPr>
      <dgm:t>
        <a:bodyPr/>
        <a:lstStyle/>
        <a:p>
          <a:pPr algn="ctr"/>
          <a:endParaRPr lang="en-US"/>
        </a:p>
      </dgm:t>
    </dgm:pt>
    <dgm:pt modelId="{AB868524-C514-464E-9180-ECC05AD9A4F2}" type="sibTrans" cxnId="{597C6789-97FB-4BC4-A088-1366400BE091}">
      <dgm:prSet/>
      <dgm:spPr/>
      <dgm:t>
        <a:bodyPr/>
        <a:lstStyle/>
        <a:p>
          <a:pPr algn="ctr"/>
          <a:endParaRPr lang="en-US"/>
        </a:p>
      </dgm:t>
    </dgm:pt>
    <dgm:pt modelId="{5C52054D-4A4F-417C-BAAD-DDBBD851BB3C}">
      <dgm:prSet phldrT="[Text]" custT="1"/>
      <dgm:spPr>
        <a:solidFill>
          <a:schemeClr val="accent3">
            <a:lumMod val="60000"/>
            <a:lumOff val="40000"/>
          </a:schemeClr>
        </a:solidFill>
      </dgm:spPr>
      <dgm:t>
        <a:bodyPr/>
        <a:lstStyle/>
        <a:p>
          <a:pPr algn="ctr"/>
          <a:r>
            <a:rPr lang="en-US" sz="1000" dirty="0" smtClean="0">
              <a:solidFill>
                <a:schemeClr val="bg2">
                  <a:lumMod val="25000"/>
                </a:schemeClr>
              </a:solidFill>
              <a:latin typeface="Aharoni" pitchFamily="2" charset="-79"/>
              <a:cs typeface="Aharoni" pitchFamily="2" charset="-79"/>
            </a:rPr>
            <a:t>Environmental Management</a:t>
          </a:r>
        </a:p>
        <a:p>
          <a:pPr algn="ctr"/>
          <a:r>
            <a:rPr lang="en-US" sz="1000" dirty="0" smtClean="0">
              <a:solidFill>
                <a:schemeClr val="bg2">
                  <a:lumMod val="25000"/>
                </a:schemeClr>
              </a:solidFill>
              <a:latin typeface="Aharoni" pitchFamily="2" charset="-79"/>
              <a:cs typeface="Aharoni" pitchFamily="2" charset="-79"/>
            </a:rPr>
            <a:t>Compliance and Enforcement Unit</a:t>
          </a:r>
          <a:endParaRPr lang="en-US" sz="1000" dirty="0">
            <a:solidFill>
              <a:schemeClr val="bg2">
                <a:lumMod val="25000"/>
              </a:schemeClr>
            </a:solidFill>
            <a:latin typeface="Aharoni" pitchFamily="2" charset="-79"/>
            <a:cs typeface="Aharoni" pitchFamily="2" charset="-79"/>
          </a:endParaRPr>
        </a:p>
      </dgm:t>
    </dgm:pt>
    <dgm:pt modelId="{4380B7A2-1EC8-44E0-B77D-71AF8918FA3C}" type="parTrans" cxnId="{D52467FA-EC00-4BC5-9F75-000158308F63}">
      <dgm:prSet/>
      <dgm:spPr>
        <a:ln>
          <a:solidFill>
            <a:schemeClr val="bg2">
              <a:lumMod val="75000"/>
            </a:schemeClr>
          </a:solidFill>
        </a:ln>
      </dgm:spPr>
      <dgm:t>
        <a:bodyPr/>
        <a:lstStyle/>
        <a:p>
          <a:pPr algn="ctr"/>
          <a:endParaRPr lang="en-US"/>
        </a:p>
      </dgm:t>
    </dgm:pt>
    <dgm:pt modelId="{3B9AA73C-2104-46AA-8094-4B24C8F86246}" type="sibTrans" cxnId="{D52467FA-EC00-4BC5-9F75-000158308F63}">
      <dgm:prSet/>
      <dgm:spPr/>
      <dgm:t>
        <a:bodyPr/>
        <a:lstStyle/>
        <a:p>
          <a:pPr algn="ctr"/>
          <a:endParaRPr lang="en-US"/>
        </a:p>
      </dgm:t>
    </dgm:pt>
    <dgm:pt modelId="{4BDBDA8E-0366-48B6-95AF-824963FB2E7D}">
      <dgm:prSet phldrT="[Text]" custT="1"/>
      <dgm:spPr>
        <a:solidFill>
          <a:schemeClr val="accent3">
            <a:lumMod val="60000"/>
            <a:lumOff val="40000"/>
          </a:schemeClr>
        </a:solidFill>
      </dgm:spPr>
      <dgm:t>
        <a:bodyPr/>
        <a:lstStyle/>
        <a:p>
          <a:pPr algn="ctr"/>
          <a:r>
            <a:rPr lang="en-US" sz="1000" dirty="0" smtClean="0">
              <a:solidFill>
                <a:schemeClr val="bg2">
                  <a:lumMod val="25000"/>
                </a:schemeClr>
              </a:solidFill>
              <a:latin typeface="Aharoni" pitchFamily="2" charset="-79"/>
              <a:cs typeface="Aharoni" pitchFamily="2" charset="-79"/>
            </a:rPr>
            <a:t>Biodiversity Management Division</a:t>
          </a:r>
          <a:endParaRPr lang="en-US" sz="1000" dirty="0">
            <a:solidFill>
              <a:schemeClr val="bg2">
                <a:lumMod val="25000"/>
              </a:schemeClr>
            </a:solidFill>
            <a:latin typeface="Aharoni" pitchFamily="2" charset="-79"/>
            <a:cs typeface="Aharoni" pitchFamily="2" charset="-79"/>
          </a:endParaRPr>
        </a:p>
      </dgm:t>
    </dgm:pt>
    <dgm:pt modelId="{7D8ACB4A-7F8E-4850-8C95-AC952BC61ADD}" type="parTrans" cxnId="{76BD803F-8331-4F76-99A0-1F5EA8D87AC1}">
      <dgm:prSet/>
      <dgm:spPr>
        <a:ln>
          <a:solidFill>
            <a:schemeClr val="bg2">
              <a:lumMod val="75000"/>
            </a:schemeClr>
          </a:solidFill>
        </a:ln>
      </dgm:spPr>
      <dgm:t>
        <a:bodyPr/>
        <a:lstStyle/>
        <a:p>
          <a:pPr algn="ctr"/>
          <a:endParaRPr lang="en-US"/>
        </a:p>
      </dgm:t>
    </dgm:pt>
    <dgm:pt modelId="{A4C2251C-0EDF-4540-9C87-05B06CC3D9E5}" type="sibTrans" cxnId="{76BD803F-8331-4F76-99A0-1F5EA8D87AC1}">
      <dgm:prSet/>
      <dgm:spPr/>
      <dgm:t>
        <a:bodyPr/>
        <a:lstStyle/>
        <a:p>
          <a:pPr algn="ctr"/>
          <a:endParaRPr lang="en-US"/>
        </a:p>
      </dgm:t>
    </dgm:pt>
    <dgm:pt modelId="{F5002B7E-0FB2-4F79-B401-E20BABD6D5F7}">
      <dgm:prSet custT="1"/>
      <dgm:spPr>
        <a:solidFill>
          <a:schemeClr val="accent3">
            <a:lumMod val="60000"/>
            <a:lumOff val="40000"/>
          </a:schemeClr>
        </a:solidFill>
      </dgm:spPr>
      <dgm:t>
        <a:bodyPr/>
        <a:lstStyle/>
        <a:p>
          <a:pPr algn="ctr"/>
          <a:r>
            <a:rPr lang="en-US" sz="1000" dirty="0" smtClean="0">
              <a:solidFill>
                <a:schemeClr val="bg2">
                  <a:lumMod val="25000"/>
                </a:schemeClr>
              </a:solidFill>
              <a:latin typeface="Aharoni" pitchFamily="2" charset="-79"/>
              <a:cs typeface="Aharoni" pitchFamily="2" charset="-79"/>
            </a:rPr>
            <a:t>Education, Information  &amp;</a:t>
          </a:r>
        </a:p>
        <a:p>
          <a:pPr algn="ctr"/>
          <a:r>
            <a:rPr lang="en-US" sz="1000" dirty="0" smtClean="0">
              <a:solidFill>
                <a:schemeClr val="bg2">
                  <a:lumMod val="25000"/>
                </a:schemeClr>
              </a:solidFill>
              <a:latin typeface="Aharoni" pitchFamily="2" charset="-79"/>
              <a:cs typeface="Aharoni" pitchFamily="2" charset="-79"/>
            </a:rPr>
            <a:t>Training Division</a:t>
          </a:r>
          <a:endParaRPr lang="en-US" sz="1000" dirty="0">
            <a:solidFill>
              <a:schemeClr val="bg2">
                <a:lumMod val="25000"/>
              </a:schemeClr>
            </a:solidFill>
            <a:latin typeface="Aharoni" pitchFamily="2" charset="-79"/>
            <a:cs typeface="Aharoni" pitchFamily="2" charset="-79"/>
          </a:endParaRPr>
        </a:p>
      </dgm:t>
    </dgm:pt>
    <dgm:pt modelId="{14EC85D4-5BEB-4825-B9D1-AE83F5B5075D}" type="parTrans" cxnId="{E8378635-367B-4AB6-A5B5-B6090C7707DE}">
      <dgm:prSet/>
      <dgm:spPr>
        <a:ln>
          <a:solidFill>
            <a:schemeClr val="bg2">
              <a:lumMod val="75000"/>
            </a:schemeClr>
          </a:solidFill>
        </a:ln>
      </dgm:spPr>
      <dgm:t>
        <a:bodyPr/>
        <a:lstStyle/>
        <a:p>
          <a:pPr algn="ctr"/>
          <a:endParaRPr lang="en-US"/>
        </a:p>
      </dgm:t>
    </dgm:pt>
    <dgm:pt modelId="{1A5506FF-49D7-42A7-AB25-5D0B96C18D1A}" type="sibTrans" cxnId="{E8378635-367B-4AB6-A5B5-B6090C7707DE}">
      <dgm:prSet/>
      <dgm:spPr/>
      <dgm:t>
        <a:bodyPr/>
        <a:lstStyle/>
        <a:p>
          <a:pPr algn="ctr"/>
          <a:endParaRPr lang="en-US"/>
        </a:p>
      </dgm:t>
    </dgm:pt>
    <dgm:pt modelId="{40746298-EA89-40D4-B580-0B3DE9F80E9A}" type="asst">
      <dgm:prSet phldrT="[Text]" custT="1"/>
      <dgm:spPr>
        <a:solidFill>
          <a:schemeClr val="accent3">
            <a:lumMod val="75000"/>
          </a:schemeClr>
        </a:solidFill>
        <a:ln>
          <a:solidFill>
            <a:schemeClr val="bg2">
              <a:lumMod val="75000"/>
            </a:schemeClr>
          </a:solidFill>
        </a:ln>
      </dgm:spPr>
      <dgm:t>
        <a:bodyPr/>
        <a:lstStyle/>
        <a:p>
          <a:pPr algn="ctr"/>
          <a:r>
            <a:rPr lang="en-US" sz="1050" dirty="0" smtClean="0">
              <a:latin typeface="Aharoni" pitchFamily="2" charset="-79"/>
              <a:cs typeface="Aharoni" pitchFamily="2" charset="-79"/>
            </a:rPr>
            <a:t>Executive Director</a:t>
          </a:r>
          <a:endParaRPr lang="en-US" sz="1050" dirty="0">
            <a:latin typeface="Aharoni" pitchFamily="2" charset="-79"/>
            <a:cs typeface="Aharoni" pitchFamily="2" charset="-79"/>
          </a:endParaRPr>
        </a:p>
      </dgm:t>
    </dgm:pt>
    <dgm:pt modelId="{59293353-E854-4C0E-8879-E8E8C811D236}" type="sibTrans" cxnId="{08B14035-A028-4384-96B1-2BF6830540C2}">
      <dgm:prSet/>
      <dgm:spPr/>
      <dgm:t>
        <a:bodyPr/>
        <a:lstStyle/>
        <a:p>
          <a:pPr algn="ctr"/>
          <a:endParaRPr lang="en-US"/>
        </a:p>
      </dgm:t>
    </dgm:pt>
    <dgm:pt modelId="{11817A70-7C74-4E7D-9D30-E8F58DC2B4BC}" type="parTrans" cxnId="{08B14035-A028-4384-96B1-2BF6830540C2}">
      <dgm:prSet/>
      <dgm:spPr>
        <a:ln>
          <a:solidFill>
            <a:schemeClr val="bg2">
              <a:lumMod val="75000"/>
            </a:schemeClr>
          </a:solidFill>
        </a:ln>
      </dgm:spPr>
      <dgm:t>
        <a:bodyPr/>
        <a:lstStyle/>
        <a:p>
          <a:pPr algn="ctr"/>
          <a:endParaRPr lang="en-US"/>
        </a:p>
      </dgm:t>
    </dgm:pt>
    <dgm:pt modelId="{95F333BD-44D9-40FA-A65B-A9F566DEBB1D}" type="asst">
      <dgm:prSet custT="1"/>
      <dgm:spPr>
        <a:solidFill>
          <a:schemeClr val="bg2">
            <a:lumMod val="50000"/>
          </a:schemeClr>
        </a:solidFill>
        <a:ln>
          <a:solidFill>
            <a:schemeClr val="bg2">
              <a:lumMod val="75000"/>
            </a:schemeClr>
          </a:solidFill>
        </a:ln>
      </dgm:spPr>
      <dgm:t>
        <a:bodyPr/>
        <a:lstStyle/>
        <a:p>
          <a:pPr algn="ctr"/>
          <a:r>
            <a:rPr lang="en-US" sz="1050" dirty="0" smtClean="0">
              <a:latin typeface="Aharoni" pitchFamily="2" charset="-79"/>
              <a:cs typeface="Aharoni" pitchFamily="2" charset="-79"/>
            </a:rPr>
            <a:t>Environmental </a:t>
          </a:r>
        </a:p>
        <a:p>
          <a:pPr algn="ctr"/>
          <a:r>
            <a:rPr lang="en-US" sz="1050" dirty="0" smtClean="0">
              <a:latin typeface="Aharoni" pitchFamily="2" charset="-79"/>
              <a:cs typeface="Aharoni" pitchFamily="2" charset="-79"/>
            </a:rPr>
            <a:t>Assessment Board</a:t>
          </a:r>
          <a:endParaRPr lang="en-US" sz="1050" dirty="0">
            <a:latin typeface="Aharoni" pitchFamily="2" charset="-79"/>
            <a:cs typeface="Aharoni" pitchFamily="2" charset="-79"/>
          </a:endParaRPr>
        </a:p>
      </dgm:t>
    </dgm:pt>
    <dgm:pt modelId="{5F8E0520-2BDD-4B8E-8A64-7FA87B3E7530}" type="sibTrans" cxnId="{023B2753-3E3E-4EE3-8F93-CD44DA54FAFF}">
      <dgm:prSet/>
      <dgm:spPr/>
      <dgm:t>
        <a:bodyPr/>
        <a:lstStyle/>
        <a:p>
          <a:pPr algn="ctr"/>
          <a:endParaRPr lang="en-US"/>
        </a:p>
      </dgm:t>
    </dgm:pt>
    <dgm:pt modelId="{5C02A1FB-E792-4F90-98E4-C85B6E658A49}" type="parTrans" cxnId="{023B2753-3E3E-4EE3-8F93-CD44DA54FAFF}">
      <dgm:prSet/>
      <dgm:spPr>
        <a:ln>
          <a:solidFill>
            <a:schemeClr val="bg2">
              <a:lumMod val="75000"/>
            </a:schemeClr>
          </a:solidFill>
        </a:ln>
      </dgm:spPr>
      <dgm:t>
        <a:bodyPr/>
        <a:lstStyle/>
        <a:p>
          <a:pPr algn="ctr"/>
          <a:endParaRPr lang="en-US"/>
        </a:p>
      </dgm:t>
    </dgm:pt>
    <dgm:pt modelId="{8AA9384F-E554-401D-9425-0C5D37FFBC5C}">
      <dgm:prSet custT="1"/>
      <dgm:spPr>
        <a:solidFill>
          <a:schemeClr val="accent3">
            <a:lumMod val="60000"/>
            <a:lumOff val="40000"/>
          </a:schemeClr>
        </a:solidFill>
        <a:ln>
          <a:solidFill>
            <a:schemeClr val="bg1">
              <a:lumMod val="95000"/>
            </a:schemeClr>
          </a:solidFill>
        </a:ln>
      </dgm:spPr>
      <dgm:t>
        <a:bodyPr/>
        <a:lstStyle/>
        <a:p>
          <a:pPr algn="ctr"/>
          <a:r>
            <a:rPr lang="en-US" sz="1000" b="1" dirty="0" smtClean="0">
              <a:solidFill>
                <a:schemeClr val="bg2">
                  <a:lumMod val="25000"/>
                </a:schemeClr>
              </a:solidFill>
              <a:latin typeface="Aharoni" pitchFamily="2" charset="-79"/>
              <a:cs typeface="Aharoni" pitchFamily="2" charset="-79"/>
            </a:rPr>
            <a:t>Administrative  Division</a:t>
          </a:r>
          <a:endParaRPr lang="en-US" sz="1000" dirty="0">
            <a:solidFill>
              <a:schemeClr val="bg2">
                <a:lumMod val="25000"/>
              </a:schemeClr>
            </a:solidFill>
            <a:latin typeface="Aharoni" pitchFamily="2" charset="-79"/>
            <a:cs typeface="Aharoni" pitchFamily="2" charset="-79"/>
          </a:endParaRPr>
        </a:p>
      </dgm:t>
    </dgm:pt>
    <dgm:pt modelId="{AE81A8D8-73AB-4EE8-BFB5-A7ED58F656BA}" type="parTrans" cxnId="{E5800F2D-992E-4FB2-A85D-CDB441DE17B1}">
      <dgm:prSet/>
      <dgm:spPr>
        <a:solidFill>
          <a:schemeClr val="bg2">
            <a:lumMod val="75000"/>
          </a:schemeClr>
        </a:solidFill>
        <a:ln>
          <a:solidFill>
            <a:schemeClr val="bg2">
              <a:lumMod val="75000"/>
            </a:schemeClr>
          </a:solidFill>
        </a:ln>
      </dgm:spPr>
      <dgm:t>
        <a:bodyPr/>
        <a:lstStyle/>
        <a:p>
          <a:pPr algn="ctr"/>
          <a:endParaRPr lang="en-US"/>
        </a:p>
      </dgm:t>
    </dgm:pt>
    <dgm:pt modelId="{232ED65B-A837-432D-905F-621AA601E249}" type="sibTrans" cxnId="{E5800F2D-992E-4FB2-A85D-CDB441DE17B1}">
      <dgm:prSet/>
      <dgm:spPr/>
      <dgm:t>
        <a:bodyPr/>
        <a:lstStyle/>
        <a:p>
          <a:pPr algn="ctr"/>
          <a:endParaRPr lang="en-US"/>
        </a:p>
      </dgm:t>
    </dgm:pt>
    <dgm:pt modelId="{F8AFEF14-E454-46D3-AA8D-D6010ED482FF}">
      <dgm:prSet/>
      <dgm:spPr>
        <a:solidFill>
          <a:schemeClr val="bg2">
            <a:lumMod val="75000"/>
          </a:schemeClr>
        </a:solidFill>
      </dgm:spPr>
      <dgm:t>
        <a:bodyPr/>
        <a:lstStyle/>
        <a:p>
          <a:pPr algn="ctr"/>
          <a:r>
            <a:rPr lang="en-US" b="1" dirty="0" smtClean="0">
              <a:solidFill>
                <a:schemeClr val="accent2">
                  <a:lumMod val="50000"/>
                </a:schemeClr>
              </a:solidFill>
            </a:rPr>
            <a:t>Human Resources Unit</a:t>
          </a:r>
          <a:endParaRPr lang="en-US" dirty="0">
            <a:solidFill>
              <a:schemeClr val="accent2">
                <a:lumMod val="50000"/>
              </a:schemeClr>
            </a:solidFill>
          </a:endParaRPr>
        </a:p>
      </dgm:t>
    </dgm:pt>
    <dgm:pt modelId="{9FADB091-F472-4522-B37E-0A9930057BE7}" type="parTrans" cxnId="{7F3C8EE0-676C-4D67-9D10-7B76A6A77643}">
      <dgm:prSet/>
      <dgm:spPr>
        <a:ln>
          <a:solidFill>
            <a:schemeClr val="bg2">
              <a:lumMod val="75000"/>
            </a:schemeClr>
          </a:solidFill>
        </a:ln>
      </dgm:spPr>
      <dgm:t>
        <a:bodyPr/>
        <a:lstStyle/>
        <a:p>
          <a:pPr algn="ctr"/>
          <a:endParaRPr lang="en-US"/>
        </a:p>
      </dgm:t>
    </dgm:pt>
    <dgm:pt modelId="{BB39D6F9-C755-4C33-B3C0-69B1DE88E94C}" type="sibTrans" cxnId="{7F3C8EE0-676C-4D67-9D10-7B76A6A77643}">
      <dgm:prSet/>
      <dgm:spPr/>
      <dgm:t>
        <a:bodyPr/>
        <a:lstStyle/>
        <a:p>
          <a:pPr algn="ctr"/>
          <a:endParaRPr lang="en-US"/>
        </a:p>
      </dgm:t>
    </dgm:pt>
    <dgm:pt modelId="{9277836E-36BA-4367-9685-83485A95781B}">
      <dgm:prSet/>
      <dgm:spPr>
        <a:solidFill>
          <a:schemeClr val="bg2">
            <a:lumMod val="75000"/>
          </a:schemeClr>
        </a:solidFill>
      </dgm:spPr>
      <dgm:t>
        <a:bodyPr/>
        <a:lstStyle/>
        <a:p>
          <a:pPr algn="ctr"/>
          <a:r>
            <a:rPr lang="en-US" b="1" dirty="0" smtClean="0">
              <a:solidFill>
                <a:schemeClr val="accent2">
                  <a:lumMod val="50000"/>
                </a:schemeClr>
              </a:solidFill>
            </a:rPr>
            <a:t>Finance Unit</a:t>
          </a:r>
          <a:endParaRPr lang="en-US" dirty="0">
            <a:solidFill>
              <a:schemeClr val="accent2">
                <a:lumMod val="50000"/>
              </a:schemeClr>
            </a:solidFill>
          </a:endParaRPr>
        </a:p>
      </dgm:t>
    </dgm:pt>
    <dgm:pt modelId="{D388B34A-76C4-41C8-922D-C279BCD034DE}" type="parTrans" cxnId="{9AC01072-0808-4721-B83E-AD0CDE45F6CA}">
      <dgm:prSet/>
      <dgm:spPr>
        <a:ln>
          <a:solidFill>
            <a:schemeClr val="bg2">
              <a:lumMod val="75000"/>
            </a:schemeClr>
          </a:solidFill>
        </a:ln>
      </dgm:spPr>
      <dgm:t>
        <a:bodyPr/>
        <a:lstStyle/>
        <a:p>
          <a:pPr algn="ctr"/>
          <a:endParaRPr lang="en-US"/>
        </a:p>
      </dgm:t>
    </dgm:pt>
    <dgm:pt modelId="{56DE173F-3978-4EB9-8AFC-8BC5F1F73257}" type="sibTrans" cxnId="{9AC01072-0808-4721-B83E-AD0CDE45F6CA}">
      <dgm:prSet/>
      <dgm:spPr/>
      <dgm:t>
        <a:bodyPr/>
        <a:lstStyle/>
        <a:p>
          <a:pPr algn="ctr"/>
          <a:endParaRPr lang="en-US"/>
        </a:p>
      </dgm:t>
    </dgm:pt>
    <dgm:pt modelId="{FF0BD596-40CC-404F-B22A-1FE9BE0C07A5}">
      <dgm:prSet/>
      <dgm:spPr>
        <a:solidFill>
          <a:schemeClr val="bg2">
            <a:lumMod val="75000"/>
          </a:schemeClr>
        </a:solidFill>
      </dgm:spPr>
      <dgm:t>
        <a:bodyPr/>
        <a:lstStyle/>
        <a:p>
          <a:pPr algn="ctr"/>
          <a:r>
            <a:rPr lang="en-US" b="1" dirty="0" smtClean="0">
              <a:solidFill>
                <a:schemeClr val="accent2">
                  <a:lumMod val="50000"/>
                </a:schemeClr>
              </a:solidFill>
            </a:rPr>
            <a:t>IT Unit</a:t>
          </a:r>
          <a:endParaRPr lang="en-US" dirty="0">
            <a:solidFill>
              <a:schemeClr val="accent2">
                <a:lumMod val="50000"/>
              </a:schemeClr>
            </a:solidFill>
          </a:endParaRPr>
        </a:p>
      </dgm:t>
    </dgm:pt>
    <dgm:pt modelId="{25CAB164-5D0B-40F0-8CCE-D6D05F5F5BE8}" type="parTrans" cxnId="{9BFF405B-BC98-4A9D-BFA7-8A45520913F3}">
      <dgm:prSet/>
      <dgm:spPr>
        <a:ln>
          <a:solidFill>
            <a:schemeClr val="bg2">
              <a:lumMod val="75000"/>
            </a:schemeClr>
          </a:solidFill>
        </a:ln>
      </dgm:spPr>
      <dgm:t>
        <a:bodyPr/>
        <a:lstStyle/>
        <a:p>
          <a:pPr algn="ctr"/>
          <a:endParaRPr lang="en-US"/>
        </a:p>
      </dgm:t>
    </dgm:pt>
    <dgm:pt modelId="{05B4B949-4D8A-492C-8A32-E9C684D71B10}" type="sibTrans" cxnId="{9BFF405B-BC98-4A9D-BFA7-8A45520913F3}">
      <dgm:prSet/>
      <dgm:spPr/>
      <dgm:t>
        <a:bodyPr/>
        <a:lstStyle/>
        <a:p>
          <a:pPr algn="ctr"/>
          <a:endParaRPr lang="en-US"/>
        </a:p>
      </dgm:t>
    </dgm:pt>
    <dgm:pt modelId="{2B7F43CD-C307-4191-BE60-F75E6A196918}">
      <dgm:prSet/>
      <dgm:spPr>
        <a:solidFill>
          <a:schemeClr val="bg2">
            <a:lumMod val="75000"/>
          </a:schemeClr>
        </a:solidFill>
      </dgm:spPr>
      <dgm:t>
        <a:bodyPr/>
        <a:lstStyle/>
        <a:p>
          <a:pPr algn="ctr"/>
          <a:r>
            <a:rPr lang="en-US" b="1" dirty="0" smtClean="0">
              <a:solidFill>
                <a:schemeClr val="accent2">
                  <a:lumMod val="50000"/>
                </a:schemeClr>
              </a:solidFill>
            </a:rPr>
            <a:t>Administrative Unit </a:t>
          </a:r>
          <a:endParaRPr lang="en-US" dirty="0">
            <a:solidFill>
              <a:schemeClr val="accent2">
                <a:lumMod val="50000"/>
              </a:schemeClr>
            </a:solidFill>
          </a:endParaRPr>
        </a:p>
      </dgm:t>
    </dgm:pt>
    <dgm:pt modelId="{30F95203-E348-4EF9-88F2-6CF8668BA114}" type="parTrans" cxnId="{126AB07F-6298-4358-8F5E-D2F6C81A69A1}">
      <dgm:prSet/>
      <dgm:spPr>
        <a:ln>
          <a:solidFill>
            <a:schemeClr val="bg2">
              <a:lumMod val="75000"/>
            </a:schemeClr>
          </a:solidFill>
        </a:ln>
      </dgm:spPr>
      <dgm:t>
        <a:bodyPr/>
        <a:lstStyle/>
        <a:p>
          <a:pPr algn="ctr"/>
          <a:endParaRPr lang="en-US"/>
        </a:p>
      </dgm:t>
    </dgm:pt>
    <dgm:pt modelId="{40A9814B-5EE0-46CE-B20E-8974BBF5D886}" type="sibTrans" cxnId="{126AB07F-6298-4358-8F5E-D2F6C81A69A1}">
      <dgm:prSet/>
      <dgm:spPr/>
      <dgm:t>
        <a:bodyPr/>
        <a:lstStyle/>
        <a:p>
          <a:pPr algn="ctr"/>
          <a:endParaRPr lang="en-US"/>
        </a:p>
      </dgm:t>
    </dgm:pt>
    <dgm:pt modelId="{62DB143E-C9A6-49C3-AF33-FDFA42C44BE6}">
      <dgm:prSet/>
      <dgm:spPr>
        <a:solidFill>
          <a:schemeClr val="bg2">
            <a:lumMod val="75000"/>
          </a:schemeClr>
        </a:solidFill>
      </dgm:spPr>
      <dgm:t>
        <a:bodyPr/>
        <a:lstStyle/>
        <a:p>
          <a:pPr algn="ctr"/>
          <a:r>
            <a:rPr lang="en-US" b="1" dirty="0" smtClean="0">
              <a:solidFill>
                <a:schemeClr val="accent2">
                  <a:lumMod val="50000"/>
                </a:schemeClr>
              </a:solidFill>
            </a:rPr>
            <a:t>Mining, Forestry &amp; Tourism Unit</a:t>
          </a:r>
          <a:endParaRPr lang="en-US" dirty="0">
            <a:solidFill>
              <a:schemeClr val="accent2">
                <a:lumMod val="50000"/>
              </a:schemeClr>
            </a:solidFill>
          </a:endParaRPr>
        </a:p>
      </dgm:t>
    </dgm:pt>
    <dgm:pt modelId="{3D59A29B-D15B-4E8C-A8E0-88AD7E1497A3}" type="parTrans" cxnId="{9F1597CA-8E40-40E9-8453-F2D4524B0DFC}">
      <dgm:prSet/>
      <dgm:spPr>
        <a:ln>
          <a:solidFill>
            <a:schemeClr val="bg2">
              <a:lumMod val="75000"/>
            </a:schemeClr>
          </a:solidFill>
        </a:ln>
      </dgm:spPr>
      <dgm:t>
        <a:bodyPr/>
        <a:lstStyle/>
        <a:p>
          <a:pPr algn="ctr"/>
          <a:endParaRPr lang="en-US"/>
        </a:p>
      </dgm:t>
    </dgm:pt>
    <dgm:pt modelId="{0906C26D-E893-4BCD-A63C-40000B6A004E}" type="sibTrans" cxnId="{9F1597CA-8E40-40E9-8453-F2D4524B0DFC}">
      <dgm:prSet/>
      <dgm:spPr/>
      <dgm:t>
        <a:bodyPr/>
        <a:lstStyle/>
        <a:p>
          <a:pPr algn="ctr"/>
          <a:endParaRPr lang="en-US"/>
        </a:p>
      </dgm:t>
    </dgm:pt>
    <dgm:pt modelId="{3E3FF87A-CD65-40FC-89BB-71F54E87CD81}">
      <dgm:prSet/>
      <dgm:spPr>
        <a:solidFill>
          <a:schemeClr val="bg2">
            <a:lumMod val="75000"/>
          </a:schemeClr>
        </a:solidFill>
      </dgm:spPr>
      <dgm:t>
        <a:bodyPr/>
        <a:lstStyle/>
        <a:p>
          <a:pPr algn="ctr"/>
          <a:r>
            <a:rPr lang="en-US" b="1" dirty="0" smtClean="0">
              <a:solidFill>
                <a:schemeClr val="accent2">
                  <a:lumMod val="50000"/>
                </a:schemeClr>
              </a:solidFill>
            </a:rPr>
            <a:t>Agriculture &amp; Fisheries  Unit</a:t>
          </a:r>
          <a:endParaRPr lang="en-US" dirty="0">
            <a:solidFill>
              <a:schemeClr val="accent2">
                <a:lumMod val="50000"/>
              </a:schemeClr>
            </a:solidFill>
          </a:endParaRPr>
        </a:p>
      </dgm:t>
    </dgm:pt>
    <dgm:pt modelId="{9E3A01C6-29F0-4C80-ABDA-C4FA7D597B75}" type="parTrans" cxnId="{B6E301E6-01E5-4ECD-BA27-43ED4E227A57}">
      <dgm:prSet/>
      <dgm:spPr>
        <a:ln>
          <a:solidFill>
            <a:schemeClr val="bg2">
              <a:lumMod val="75000"/>
            </a:schemeClr>
          </a:solidFill>
        </a:ln>
      </dgm:spPr>
      <dgm:t>
        <a:bodyPr/>
        <a:lstStyle/>
        <a:p>
          <a:pPr algn="ctr"/>
          <a:endParaRPr lang="en-US"/>
        </a:p>
      </dgm:t>
    </dgm:pt>
    <dgm:pt modelId="{F5345DF0-1628-4630-820C-22C4DD52029D}" type="sibTrans" cxnId="{B6E301E6-01E5-4ECD-BA27-43ED4E227A57}">
      <dgm:prSet/>
      <dgm:spPr/>
      <dgm:t>
        <a:bodyPr/>
        <a:lstStyle/>
        <a:p>
          <a:pPr algn="ctr"/>
          <a:endParaRPr lang="en-US"/>
        </a:p>
      </dgm:t>
    </dgm:pt>
    <dgm:pt modelId="{073A0F99-17C2-4633-A346-8D608062E53C}">
      <dgm:prSet/>
      <dgm:spPr>
        <a:solidFill>
          <a:schemeClr val="bg2">
            <a:lumMod val="75000"/>
          </a:schemeClr>
        </a:solidFill>
      </dgm:spPr>
      <dgm:t>
        <a:bodyPr/>
        <a:lstStyle/>
        <a:p>
          <a:pPr algn="ctr"/>
          <a:r>
            <a:rPr lang="en-US" b="1" dirty="0" smtClean="0">
              <a:solidFill>
                <a:schemeClr val="accent2">
                  <a:lumMod val="50000"/>
                </a:schemeClr>
              </a:solidFill>
            </a:rPr>
            <a:t>Industry, Infrastructure and Energy Unit</a:t>
          </a:r>
          <a:endParaRPr lang="en-US" dirty="0">
            <a:solidFill>
              <a:schemeClr val="accent2">
                <a:lumMod val="50000"/>
              </a:schemeClr>
            </a:solidFill>
          </a:endParaRPr>
        </a:p>
      </dgm:t>
    </dgm:pt>
    <dgm:pt modelId="{362FA6CC-37DD-4780-A4B7-89A3D25DEE21}" type="parTrans" cxnId="{B379AEC4-9E7E-4AA5-86FC-2396C6BD7E77}">
      <dgm:prSet/>
      <dgm:spPr>
        <a:ln>
          <a:solidFill>
            <a:schemeClr val="bg2">
              <a:lumMod val="75000"/>
            </a:schemeClr>
          </a:solidFill>
        </a:ln>
      </dgm:spPr>
      <dgm:t>
        <a:bodyPr/>
        <a:lstStyle/>
        <a:p>
          <a:pPr algn="ctr"/>
          <a:endParaRPr lang="en-US"/>
        </a:p>
      </dgm:t>
    </dgm:pt>
    <dgm:pt modelId="{9DD6DBA6-4696-4AAA-B9B8-B0BACDC3CAFE}" type="sibTrans" cxnId="{B379AEC4-9E7E-4AA5-86FC-2396C6BD7E77}">
      <dgm:prSet/>
      <dgm:spPr/>
      <dgm:t>
        <a:bodyPr/>
        <a:lstStyle/>
        <a:p>
          <a:pPr algn="ctr"/>
          <a:endParaRPr lang="en-US"/>
        </a:p>
      </dgm:t>
    </dgm:pt>
    <dgm:pt modelId="{7B9466FB-FB42-464F-A4F7-E701BAC7C353}">
      <dgm:prSet/>
      <dgm:spPr>
        <a:solidFill>
          <a:schemeClr val="bg2">
            <a:lumMod val="75000"/>
          </a:schemeClr>
        </a:solidFill>
      </dgm:spPr>
      <dgm:t>
        <a:bodyPr/>
        <a:lstStyle/>
        <a:p>
          <a:pPr algn="ctr"/>
          <a:r>
            <a:rPr lang="en-US" b="1" dirty="0" smtClean="0">
              <a:solidFill>
                <a:schemeClr val="accent2">
                  <a:lumMod val="50000"/>
                </a:schemeClr>
              </a:solidFill>
            </a:rPr>
            <a:t>Hazardous Waste &amp; air Quality Unit</a:t>
          </a:r>
          <a:endParaRPr lang="en-US" dirty="0">
            <a:solidFill>
              <a:schemeClr val="accent2">
                <a:lumMod val="50000"/>
              </a:schemeClr>
            </a:solidFill>
          </a:endParaRPr>
        </a:p>
      </dgm:t>
    </dgm:pt>
    <dgm:pt modelId="{4567DD5B-F09A-4665-BB12-15E1DE51DD02}" type="parTrans" cxnId="{5D2F958C-205A-46A3-A20A-441F9CEA95C7}">
      <dgm:prSet/>
      <dgm:spPr>
        <a:ln>
          <a:solidFill>
            <a:schemeClr val="bg2">
              <a:lumMod val="75000"/>
            </a:schemeClr>
          </a:solidFill>
        </a:ln>
      </dgm:spPr>
      <dgm:t>
        <a:bodyPr/>
        <a:lstStyle/>
        <a:p>
          <a:pPr algn="ctr"/>
          <a:endParaRPr lang="en-US"/>
        </a:p>
      </dgm:t>
    </dgm:pt>
    <dgm:pt modelId="{7C9E109E-6F48-4681-8084-C6EEBCB14607}" type="sibTrans" cxnId="{5D2F958C-205A-46A3-A20A-441F9CEA95C7}">
      <dgm:prSet/>
      <dgm:spPr/>
      <dgm:t>
        <a:bodyPr/>
        <a:lstStyle/>
        <a:p>
          <a:pPr algn="ctr"/>
          <a:endParaRPr lang="en-US"/>
        </a:p>
      </dgm:t>
    </dgm:pt>
    <dgm:pt modelId="{B5003FC5-9536-44B5-BA0B-F546B5445D23}">
      <dgm:prSet/>
      <dgm:spPr>
        <a:solidFill>
          <a:schemeClr val="bg2">
            <a:lumMod val="75000"/>
          </a:schemeClr>
        </a:solidFill>
      </dgm:spPr>
      <dgm:t>
        <a:bodyPr/>
        <a:lstStyle/>
        <a:p>
          <a:pPr algn="ctr"/>
          <a:r>
            <a:rPr lang="en-US" b="1" dirty="0" smtClean="0">
              <a:solidFill>
                <a:schemeClr val="accent2">
                  <a:lumMod val="50000"/>
                </a:schemeClr>
              </a:solidFill>
            </a:rPr>
            <a:t>Water Quality Unit</a:t>
          </a:r>
          <a:endParaRPr lang="en-US" dirty="0">
            <a:solidFill>
              <a:schemeClr val="accent2">
                <a:lumMod val="50000"/>
              </a:schemeClr>
            </a:solidFill>
          </a:endParaRPr>
        </a:p>
      </dgm:t>
    </dgm:pt>
    <dgm:pt modelId="{053C771F-7D54-496D-A9CF-EF3A38A7B20A}" type="parTrans" cxnId="{2249581D-BAB8-4F7E-8408-0C95E8D09958}">
      <dgm:prSet/>
      <dgm:spPr>
        <a:ln>
          <a:solidFill>
            <a:schemeClr val="bg2">
              <a:lumMod val="75000"/>
            </a:schemeClr>
          </a:solidFill>
        </a:ln>
      </dgm:spPr>
      <dgm:t>
        <a:bodyPr/>
        <a:lstStyle/>
        <a:p>
          <a:pPr algn="ctr"/>
          <a:endParaRPr lang="en-US"/>
        </a:p>
      </dgm:t>
    </dgm:pt>
    <dgm:pt modelId="{6BC18954-37C0-47C9-8291-33ED92D44F50}" type="sibTrans" cxnId="{2249581D-BAB8-4F7E-8408-0C95E8D09958}">
      <dgm:prSet/>
      <dgm:spPr/>
      <dgm:t>
        <a:bodyPr/>
        <a:lstStyle/>
        <a:p>
          <a:pPr algn="ctr"/>
          <a:endParaRPr lang="en-US"/>
        </a:p>
      </dgm:t>
    </dgm:pt>
    <dgm:pt modelId="{33EA7EA8-FDA1-4D01-8A17-0A20BAF7F55A}">
      <dgm:prSet/>
      <dgm:spPr>
        <a:solidFill>
          <a:schemeClr val="bg2">
            <a:lumMod val="75000"/>
          </a:schemeClr>
        </a:solidFill>
      </dgm:spPr>
      <dgm:t>
        <a:bodyPr/>
        <a:lstStyle/>
        <a:p>
          <a:pPr algn="ctr"/>
          <a:r>
            <a:rPr lang="en-US" b="1" dirty="0" smtClean="0">
              <a:solidFill>
                <a:schemeClr val="accent2">
                  <a:lumMod val="50000"/>
                </a:schemeClr>
              </a:solidFill>
            </a:rPr>
            <a:t>Enforcement Unit</a:t>
          </a:r>
          <a:endParaRPr lang="en-US" dirty="0">
            <a:solidFill>
              <a:schemeClr val="accent2">
                <a:lumMod val="50000"/>
              </a:schemeClr>
            </a:solidFill>
          </a:endParaRPr>
        </a:p>
      </dgm:t>
    </dgm:pt>
    <dgm:pt modelId="{53AB91D9-0402-4CA2-9058-3B5810358F64}" type="parTrans" cxnId="{FDB1B515-CDF8-4404-AE6C-454D5A547DC6}">
      <dgm:prSet/>
      <dgm:spPr>
        <a:ln>
          <a:solidFill>
            <a:schemeClr val="bg2">
              <a:lumMod val="75000"/>
            </a:schemeClr>
          </a:solidFill>
        </a:ln>
      </dgm:spPr>
      <dgm:t>
        <a:bodyPr/>
        <a:lstStyle/>
        <a:p>
          <a:pPr algn="ctr"/>
          <a:endParaRPr lang="en-US"/>
        </a:p>
      </dgm:t>
    </dgm:pt>
    <dgm:pt modelId="{954B3E8D-B42D-4A7C-BAB1-48139079CC94}" type="sibTrans" cxnId="{FDB1B515-CDF8-4404-AE6C-454D5A547DC6}">
      <dgm:prSet/>
      <dgm:spPr/>
      <dgm:t>
        <a:bodyPr/>
        <a:lstStyle/>
        <a:p>
          <a:pPr algn="ctr"/>
          <a:endParaRPr lang="en-US"/>
        </a:p>
      </dgm:t>
    </dgm:pt>
    <dgm:pt modelId="{E17B9365-9760-43AA-BAFC-E1B203AE52F1}">
      <dgm:prSet/>
      <dgm:spPr>
        <a:solidFill>
          <a:schemeClr val="bg2">
            <a:lumMod val="75000"/>
          </a:schemeClr>
        </a:solidFill>
      </dgm:spPr>
      <dgm:t>
        <a:bodyPr/>
        <a:lstStyle/>
        <a:p>
          <a:pPr algn="ctr"/>
          <a:r>
            <a:rPr lang="en-US" b="1" dirty="0" smtClean="0">
              <a:solidFill>
                <a:schemeClr val="accent2">
                  <a:lumMod val="50000"/>
                </a:schemeClr>
              </a:solidFill>
            </a:rPr>
            <a:t>Compliance  Unit</a:t>
          </a:r>
          <a:endParaRPr lang="en-US" dirty="0">
            <a:solidFill>
              <a:schemeClr val="accent2">
                <a:lumMod val="50000"/>
              </a:schemeClr>
            </a:solidFill>
          </a:endParaRPr>
        </a:p>
      </dgm:t>
    </dgm:pt>
    <dgm:pt modelId="{46635E93-8CBB-43C3-88E4-B56C6615A3F9}" type="parTrans" cxnId="{CB5FB8A3-450A-4C1F-B7FC-C2F4D6DE6789}">
      <dgm:prSet/>
      <dgm:spPr>
        <a:ln>
          <a:solidFill>
            <a:schemeClr val="bg2">
              <a:lumMod val="75000"/>
            </a:schemeClr>
          </a:solidFill>
        </a:ln>
      </dgm:spPr>
      <dgm:t>
        <a:bodyPr/>
        <a:lstStyle/>
        <a:p>
          <a:pPr algn="ctr"/>
          <a:endParaRPr lang="en-US"/>
        </a:p>
      </dgm:t>
    </dgm:pt>
    <dgm:pt modelId="{D7B393CC-78C4-48F9-8DBD-CCB99620B5A1}" type="sibTrans" cxnId="{CB5FB8A3-450A-4C1F-B7FC-C2F4D6DE6789}">
      <dgm:prSet/>
      <dgm:spPr/>
      <dgm:t>
        <a:bodyPr/>
        <a:lstStyle/>
        <a:p>
          <a:pPr algn="ctr"/>
          <a:endParaRPr lang="en-US"/>
        </a:p>
      </dgm:t>
    </dgm:pt>
    <dgm:pt modelId="{B208AE54-EA5B-46E5-B4FA-BC36ED01E9E0}">
      <dgm:prSet/>
      <dgm:spPr>
        <a:solidFill>
          <a:schemeClr val="bg2">
            <a:lumMod val="75000"/>
          </a:schemeClr>
        </a:solidFill>
      </dgm:spPr>
      <dgm:t>
        <a:bodyPr/>
        <a:lstStyle/>
        <a:p>
          <a:pPr algn="ctr"/>
          <a:r>
            <a:rPr lang="en-US" b="1" dirty="0" smtClean="0">
              <a:solidFill>
                <a:schemeClr val="accent2">
                  <a:lumMod val="50000"/>
                </a:schemeClr>
              </a:solidFill>
            </a:rPr>
            <a:t>Research &amp; Development Unit</a:t>
          </a:r>
          <a:endParaRPr lang="en-US" dirty="0">
            <a:solidFill>
              <a:schemeClr val="accent2">
                <a:lumMod val="50000"/>
              </a:schemeClr>
            </a:solidFill>
          </a:endParaRPr>
        </a:p>
      </dgm:t>
    </dgm:pt>
    <dgm:pt modelId="{D589044D-B769-43D8-8A39-DB0E66FFAFDD}" type="parTrans" cxnId="{2C6D9924-02FA-480A-A1AD-DA20D5A8460D}">
      <dgm:prSet/>
      <dgm:spPr>
        <a:ln>
          <a:solidFill>
            <a:schemeClr val="bg2">
              <a:lumMod val="75000"/>
            </a:schemeClr>
          </a:solidFill>
        </a:ln>
      </dgm:spPr>
      <dgm:t>
        <a:bodyPr/>
        <a:lstStyle/>
        <a:p>
          <a:pPr algn="ctr"/>
          <a:endParaRPr lang="en-US"/>
        </a:p>
      </dgm:t>
    </dgm:pt>
    <dgm:pt modelId="{4D3C05C9-EC9B-4848-9664-B0F0CBA235F7}" type="sibTrans" cxnId="{2C6D9924-02FA-480A-A1AD-DA20D5A8460D}">
      <dgm:prSet/>
      <dgm:spPr/>
      <dgm:t>
        <a:bodyPr/>
        <a:lstStyle/>
        <a:p>
          <a:pPr algn="ctr"/>
          <a:endParaRPr lang="en-US"/>
        </a:p>
      </dgm:t>
    </dgm:pt>
    <dgm:pt modelId="{3008E1AA-49EF-4838-B2B8-D3280D1FCACE}">
      <dgm:prSet/>
      <dgm:spPr>
        <a:solidFill>
          <a:schemeClr val="bg2">
            <a:lumMod val="75000"/>
          </a:schemeClr>
        </a:solidFill>
      </dgm:spPr>
      <dgm:t>
        <a:bodyPr/>
        <a:lstStyle/>
        <a:p>
          <a:pPr algn="ctr"/>
          <a:r>
            <a:rPr lang="en-US" b="1" dirty="0" smtClean="0">
              <a:solidFill>
                <a:schemeClr val="accent2">
                  <a:lumMod val="50000"/>
                </a:schemeClr>
              </a:solidFill>
            </a:rPr>
            <a:t>ICZM Unit</a:t>
          </a:r>
          <a:endParaRPr lang="en-US" dirty="0">
            <a:solidFill>
              <a:schemeClr val="accent2">
                <a:lumMod val="50000"/>
              </a:schemeClr>
            </a:solidFill>
          </a:endParaRPr>
        </a:p>
      </dgm:t>
    </dgm:pt>
    <dgm:pt modelId="{C99A7525-6404-44A4-82E2-DD17E11F4A60}" type="parTrans" cxnId="{489A9419-A308-4C0E-B4C0-C42BD18F2949}">
      <dgm:prSet/>
      <dgm:spPr>
        <a:ln>
          <a:solidFill>
            <a:schemeClr val="bg2">
              <a:lumMod val="75000"/>
            </a:schemeClr>
          </a:solidFill>
        </a:ln>
      </dgm:spPr>
      <dgm:t>
        <a:bodyPr/>
        <a:lstStyle/>
        <a:p>
          <a:pPr algn="ctr"/>
          <a:endParaRPr lang="en-US"/>
        </a:p>
      </dgm:t>
    </dgm:pt>
    <dgm:pt modelId="{F51C0196-B921-478C-AD72-1B57260B3AB5}" type="sibTrans" cxnId="{489A9419-A308-4C0E-B4C0-C42BD18F2949}">
      <dgm:prSet/>
      <dgm:spPr/>
      <dgm:t>
        <a:bodyPr/>
        <a:lstStyle/>
        <a:p>
          <a:pPr algn="ctr"/>
          <a:endParaRPr lang="en-US"/>
        </a:p>
      </dgm:t>
    </dgm:pt>
    <dgm:pt modelId="{FA10E4B9-A57F-4F3F-878F-11594D174250}">
      <dgm:prSet/>
      <dgm:spPr>
        <a:solidFill>
          <a:schemeClr val="bg2">
            <a:lumMod val="75000"/>
          </a:schemeClr>
        </a:solidFill>
      </dgm:spPr>
      <dgm:t>
        <a:bodyPr/>
        <a:lstStyle/>
        <a:p>
          <a:pPr algn="ctr"/>
          <a:r>
            <a:rPr lang="en-US" b="1" dirty="0" smtClean="0">
              <a:solidFill>
                <a:schemeClr val="accent2">
                  <a:lumMod val="50000"/>
                </a:schemeClr>
              </a:solidFill>
            </a:rPr>
            <a:t>Litter Enforcement Unit</a:t>
          </a:r>
          <a:endParaRPr lang="en-US" dirty="0">
            <a:solidFill>
              <a:schemeClr val="accent2">
                <a:lumMod val="50000"/>
              </a:schemeClr>
            </a:solidFill>
          </a:endParaRPr>
        </a:p>
      </dgm:t>
    </dgm:pt>
    <dgm:pt modelId="{88B0AE9C-F626-4D08-8356-C52131D7A602}" type="parTrans" cxnId="{7AFE3BE7-2CEC-40FB-8FB2-587A42C89537}">
      <dgm:prSet/>
      <dgm:spPr>
        <a:ln>
          <a:solidFill>
            <a:schemeClr val="bg2">
              <a:lumMod val="75000"/>
            </a:schemeClr>
          </a:solidFill>
        </a:ln>
      </dgm:spPr>
      <dgm:t>
        <a:bodyPr/>
        <a:lstStyle/>
        <a:p>
          <a:pPr algn="ctr"/>
          <a:endParaRPr lang="en-US"/>
        </a:p>
      </dgm:t>
    </dgm:pt>
    <dgm:pt modelId="{999CA7B3-ACCB-4D12-BC01-06B571CD1612}" type="sibTrans" cxnId="{7AFE3BE7-2CEC-40FB-8FB2-587A42C89537}">
      <dgm:prSet/>
      <dgm:spPr/>
      <dgm:t>
        <a:bodyPr/>
        <a:lstStyle/>
        <a:p>
          <a:pPr algn="ctr"/>
          <a:endParaRPr lang="en-US"/>
        </a:p>
      </dgm:t>
    </dgm:pt>
    <dgm:pt modelId="{F0E86B6E-7AF4-4765-9512-42C80CC2E81F}">
      <dgm:prSet/>
      <dgm:spPr>
        <a:solidFill>
          <a:schemeClr val="bg2">
            <a:lumMod val="75000"/>
          </a:schemeClr>
        </a:solidFill>
      </dgm:spPr>
      <dgm:t>
        <a:bodyPr/>
        <a:lstStyle/>
        <a:p>
          <a:pPr algn="ctr"/>
          <a:r>
            <a:rPr lang="en-US" b="1" dirty="0" smtClean="0">
              <a:solidFill>
                <a:schemeClr val="accent2">
                  <a:lumMod val="50000"/>
                </a:schemeClr>
              </a:solidFill>
            </a:rPr>
            <a:t>Protected Areas Unit</a:t>
          </a:r>
          <a:endParaRPr lang="en-US" dirty="0">
            <a:solidFill>
              <a:schemeClr val="accent2">
                <a:lumMod val="50000"/>
              </a:schemeClr>
            </a:solidFill>
          </a:endParaRPr>
        </a:p>
      </dgm:t>
    </dgm:pt>
    <dgm:pt modelId="{B58FFCA0-E44B-49AB-A5F7-DAAE619AACC4}" type="parTrans" cxnId="{18111E1E-C0BD-4DCF-9F84-E56A695F06E5}">
      <dgm:prSet/>
      <dgm:spPr>
        <a:ln>
          <a:solidFill>
            <a:schemeClr val="bg2">
              <a:lumMod val="75000"/>
            </a:schemeClr>
          </a:solidFill>
        </a:ln>
      </dgm:spPr>
      <dgm:t>
        <a:bodyPr/>
        <a:lstStyle/>
        <a:p>
          <a:pPr algn="ctr"/>
          <a:endParaRPr lang="en-US"/>
        </a:p>
      </dgm:t>
    </dgm:pt>
    <dgm:pt modelId="{4F712311-CE9A-4F09-8C5A-494DE1A1F2EA}" type="sibTrans" cxnId="{18111E1E-C0BD-4DCF-9F84-E56A695F06E5}">
      <dgm:prSet/>
      <dgm:spPr/>
      <dgm:t>
        <a:bodyPr/>
        <a:lstStyle/>
        <a:p>
          <a:pPr algn="ctr"/>
          <a:endParaRPr lang="en-US"/>
        </a:p>
      </dgm:t>
    </dgm:pt>
    <dgm:pt modelId="{A0216CDF-CF54-4696-AF77-C8032DD138AD}">
      <dgm:prSet/>
      <dgm:spPr>
        <a:solidFill>
          <a:schemeClr val="bg2">
            <a:lumMod val="75000"/>
          </a:schemeClr>
        </a:solidFill>
      </dgm:spPr>
      <dgm:t>
        <a:bodyPr/>
        <a:lstStyle/>
        <a:p>
          <a:pPr algn="ctr"/>
          <a:r>
            <a:rPr lang="en-US" b="1" dirty="0" smtClean="0">
              <a:solidFill>
                <a:schemeClr val="accent2">
                  <a:lumMod val="50000"/>
                </a:schemeClr>
              </a:solidFill>
            </a:rPr>
            <a:t>Biodiversity  Unit</a:t>
          </a:r>
          <a:endParaRPr lang="en-US" dirty="0">
            <a:solidFill>
              <a:schemeClr val="accent2">
                <a:lumMod val="50000"/>
              </a:schemeClr>
            </a:solidFill>
          </a:endParaRPr>
        </a:p>
      </dgm:t>
    </dgm:pt>
    <dgm:pt modelId="{B016302F-0F7D-4726-B84B-F9F92FB9D119}" type="parTrans" cxnId="{B57D88F5-9A14-413E-8B22-50633F33D4CD}">
      <dgm:prSet/>
      <dgm:spPr>
        <a:ln>
          <a:solidFill>
            <a:schemeClr val="bg2">
              <a:lumMod val="75000"/>
            </a:schemeClr>
          </a:solidFill>
        </a:ln>
      </dgm:spPr>
      <dgm:t>
        <a:bodyPr/>
        <a:lstStyle/>
        <a:p>
          <a:pPr algn="ctr"/>
          <a:endParaRPr lang="en-US"/>
        </a:p>
      </dgm:t>
    </dgm:pt>
    <dgm:pt modelId="{61D7569D-B8FA-4675-9CED-FFD1891E6855}" type="sibTrans" cxnId="{B57D88F5-9A14-413E-8B22-50633F33D4CD}">
      <dgm:prSet/>
      <dgm:spPr/>
      <dgm:t>
        <a:bodyPr/>
        <a:lstStyle/>
        <a:p>
          <a:pPr algn="ctr"/>
          <a:endParaRPr lang="en-US"/>
        </a:p>
      </dgm:t>
    </dgm:pt>
    <dgm:pt modelId="{9EEB38A2-E838-437E-8E5F-EA1EBC0F798E}">
      <dgm:prSet/>
      <dgm:spPr>
        <a:solidFill>
          <a:schemeClr val="bg2">
            <a:lumMod val="75000"/>
          </a:schemeClr>
        </a:solidFill>
      </dgm:spPr>
      <dgm:t>
        <a:bodyPr/>
        <a:lstStyle/>
        <a:p>
          <a:pPr algn="ctr"/>
          <a:r>
            <a:rPr lang="en-US" b="1" dirty="0" smtClean="0">
              <a:solidFill>
                <a:schemeClr val="accent2">
                  <a:lumMod val="50000"/>
                </a:schemeClr>
              </a:solidFill>
            </a:rPr>
            <a:t>Wildlife  Unit</a:t>
          </a:r>
          <a:endParaRPr lang="en-US" dirty="0">
            <a:solidFill>
              <a:schemeClr val="accent2">
                <a:lumMod val="50000"/>
              </a:schemeClr>
            </a:solidFill>
          </a:endParaRPr>
        </a:p>
      </dgm:t>
    </dgm:pt>
    <dgm:pt modelId="{CD4F810F-6187-4ABC-9F6E-8FDA05560336}" type="parTrans" cxnId="{5DECBA62-D2ED-4C2D-92C1-15CF667B3EE7}">
      <dgm:prSet/>
      <dgm:spPr>
        <a:ln>
          <a:solidFill>
            <a:schemeClr val="bg2">
              <a:lumMod val="75000"/>
            </a:schemeClr>
          </a:solidFill>
        </a:ln>
      </dgm:spPr>
      <dgm:t>
        <a:bodyPr/>
        <a:lstStyle/>
        <a:p>
          <a:pPr algn="ctr"/>
          <a:endParaRPr lang="en-US"/>
        </a:p>
      </dgm:t>
    </dgm:pt>
    <dgm:pt modelId="{2D382C7D-AA9E-40D7-81FF-6CC696B1E8A4}" type="sibTrans" cxnId="{5DECBA62-D2ED-4C2D-92C1-15CF667B3EE7}">
      <dgm:prSet/>
      <dgm:spPr/>
      <dgm:t>
        <a:bodyPr/>
        <a:lstStyle/>
        <a:p>
          <a:pPr algn="ctr"/>
          <a:endParaRPr lang="en-US"/>
        </a:p>
      </dgm:t>
    </dgm:pt>
    <dgm:pt modelId="{CD7D2D80-67B3-4770-84A9-780756E547DA}" type="asst">
      <dgm:prSet/>
      <dgm:spPr>
        <a:solidFill>
          <a:srgbClr val="92D050"/>
        </a:solidFill>
      </dgm:spPr>
      <dgm:t>
        <a:bodyPr/>
        <a:lstStyle/>
        <a:p>
          <a:r>
            <a:rPr lang="en-US" b="1"/>
            <a:t>Legal Officer</a:t>
          </a:r>
        </a:p>
      </dgm:t>
    </dgm:pt>
    <dgm:pt modelId="{B0D76188-0E2A-4CB8-B506-09B2B4115E6E}" type="parTrans" cxnId="{3FC8ED10-BA58-4636-8FC4-7BA04A48DDA1}">
      <dgm:prSet/>
      <dgm:spPr>
        <a:ln>
          <a:solidFill>
            <a:schemeClr val="bg2">
              <a:lumMod val="50000"/>
            </a:schemeClr>
          </a:solidFill>
        </a:ln>
      </dgm:spPr>
      <dgm:t>
        <a:bodyPr/>
        <a:lstStyle/>
        <a:p>
          <a:endParaRPr lang="en-US"/>
        </a:p>
      </dgm:t>
    </dgm:pt>
    <dgm:pt modelId="{9B0AC0F6-5678-4326-B796-5324255E7E5C}" type="sibTrans" cxnId="{3FC8ED10-BA58-4636-8FC4-7BA04A48DDA1}">
      <dgm:prSet/>
      <dgm:spPr/>
      <dgm:t>
        <a:bodyPr/>
        <a:lstStyle/>
        <a:p>
          <a:endParaRPr lang="en-US"/>
        </a:p>
      </dgm:t>
    </dgm:pt>
    <dgm:pt modelId="{A26E101F-E3BE-4FEE-9395-F00E48CF47E2}" type="pres">
      <dgm:prSet presAssocID="{DF3262C0-068C-4F4D-A80D-63205E79943B}" presName="hierChild1" presStyleCnt="0">
        <dgm:presLayoutVars>
          <dgm:orgChart val="1"/>
          <dgm:chPref val="1"/>
          <dgm:dir/>
          <dgm:animOne val="branch"/>
          <dgm:animLvl val="lvl"/>
          <dgm:resizeHandles/>
        </dgm:presLayoutVars>
      </dgm:prSet>
      <dgm:spPr/>
      <dgm:t>
        <a:bodyPr/>
        <a:lstStyle/>
        <a:p>
          <a:endParaRPr lang="en-US"/>
        </a:p>
      </dgm:t>
    </dgm:pt>
    <dgm:pt modelId="{47606826-26D3-4238-A02C-EFAD194CEF17}" type="pres">
      <dgm:prSet presAssocID="{95201085-FD2C-4ABF-B86B-95DC1DEC62E3}" presName="hierRoot1" presStyleCnt="0">
        <dgm:presLayoutVars>
          <dgm:hierBranch val="init"/>
        </dgm:presLayoutVars>
      </dgm:prSet>
      <dgm:spPr/>
    </dgm:pt>
    <dgm:pt modelId="{5DE50B19-0E0E-4452-8B7F-665FEC27961F}" type="pres">
      <dgm:prSet presAssocID="{95201085-FD2C-4ABF-B86B-95DC1DEC62E3}" presName="rootComposite1" presStyleCnt="0"/>
      <dgm:spPr/>
    </dgm:pt>
    <dgm:pt modelId="{024B3A42-7BA4-4181-B143-777DBD827CBF}" type="pres">
      <dgm:prSet presAssocID="{95201085-FD2C-4ABF-B86B-95DC1DEC62E3}" presName="rootText1" presStyleLbl="node0" presStyleIdx="0" presStyleCnt="1" custScaleX="195216" custScaleY="159429" custLinFactY="-86703" custLinFactNeighborX="0" custLinFactNeighborY="-100000">
        <dgm:presLayoutVars>
          <dgm:chPref val="3"/>
        </dgm:presLayoutVars>
      </dgm:prSet>
      <dgm:spPr/>
      <dgm:t>
        <a:bodyPr/>
        <a:lstStyle/>
        <a:p>
          <a:endParaRPr lang="en-US"/>
        </a:p>
      </dgm:t>
    </dgm:pt>
    <dgm:pt modelId="{0152334A-18A2-43CE-80F0-E1108FC4B84D}" type="pres">
      <dgm:prSet presAssocID="{95201085-FD2C-4ABF-B86B-95DC1DEC62E3}" presName="rootConnector1" presStyleLbl="node1" presStyleIdx="0" presStyleCnt="0"/>
      <dgm:spPr/>
      <dgm:t>
        <a:bodyPr/>
        <a:lstStyle/>
        <a:p>
          <a:endParaRPr lang="en-US"/>
        </a:p>
      </dgm:t>
    </dgm:pt>
    <dgm:pt modelId="{424A263C-0188-4939-965F-0C088D5645E2}" type="pres">
      <dgm:prSet presAssocID="{95201085-FD2C-4ABF-B86B-95DC1DEC62E3}" presName="hierChild2" presStyleCnt="0"/>
      <dgm:spPr/>
    </dgm:pt>
    <dgm:pt modelId="{393BA360-1F36-4D38-B9B9-1E7EFA2CFEE0}" type="pres">
      <dgm:prSet presAssocID="{AE81A8D8-73AB-4EE8-BFB5-A7ED58F656BA}" presName="Name37" presStyleLbl="parChTrans1D2" presStyleIdx="0" presStyleCnt="7"/>
      <dgm:spPr/>
      <dgm:t>
        <a:bodyPr/>
        <a:lstStyle/>
        <a:p>
          <a:endParaRPr lang="en-US"/>
        </a:p>
      </dgm:t>
    </dgm:pt>
    <dgm:pt modelId="{169B6FCE-94CB-4EF3-8A68-46644A8656A6}" type="pres">
      <dgm:prSet presAssocID="{8AA9384F-E554-401D-9425-0C5D37FFBC5C}" presName="hierRoot2" presStyleCnt="0">
        <dgm:presLayoutVars>
          <dgm:hierBranch val="init"/>
        </dgm:presLayoutVars>
      </dgm:prSet>
      <dgm:spPr/>
    </dgm:pt>
    <dgm:pt modelId="{835E4A42-870E-439E-86ED-ECFE04030B96}" type="pres">
      <dgm:prSet presAssocID="{8AA9384F-E554-401D-9425-0C5D37FFBC5C}" presName="rootComposite" presStyleCnt="0"/>
      <dgm:spPr/>
    </dgm:pt>
    <dgm:pt modelId="{82ADCBB8-1C9D-444E-A661-F206A67C81AB}" type="pres">
      <dgm:prSet presAssocID="{8AA9384F-E554-401D-9425-0C5D37FFBC5C}" presName="rootText" presStyleLbl="node2" presStyleIdx="0" presStyleCnt="5" custScaleX="149889">
        <dgm:presLayoutVars>
          <dgm:chPref val="3"/>
        </dgm:presLayoutVars>
      </dgm:prSet>
      <dgm:spPr/>
      <dgm:t>
        <a:bodyPr/>
        <a:lstStyle/>
        <a:p>
          <a:endParaRPr lang="en-US"/>
        </a:p>
      </dgm:t>
    </dgm:pt>
    <dgm:pt modelId="{FF7C13F3-DF4D-440D-98FA-5FEB40092005}" type="pres">
      <dgm:prSet presAssocID="{8AA9384F-E554-401D-9425-0C5D37FFBC5C}" presName="rootConnector" presStyleLbl="node2" presStyleIdx="0" presStyleCnt="5"/>
      <dgm:spPr/>
      <dgm:t>
        <a:bodyPr/>
        <a:lstStyle/>
        <a:p>
          <a:endParaRPr lang="en-US"/>
        </a:p>
      </dgm:t>
    </dgm:pt>
    <dgm:pt modelId="{DF1ED3A0-ACB6-4B1F-B4D8-F254AB64195D}" type="pres">
      <dgm:prSet presAssocID="{8AA9384F-E554-401D-9425-0C5D37FFBC5C}" presName="hierChild4" presStyleCnt="0"/>
      <dgm:spPr/>
    </dgm:pt>
    <dgm:pt modelId="{DBFF8143-751E-4A5E-AF7E-04612D7743AC}" type="pres">
      <dgm:prSet presAssocID="{9FADB091-F472-4522-B37E-0A9930057BE7}" presName="Name37" presStyleLbl="parChTrans1D3" presStyleIdx="0" presStyleCnt="18"/>
      <dgm:spPr/>
      <dgm:t>
        <a:bodyPr/>
        <a:lstStyle/>
        <a:p>
          <a:endParaRPr lang="en-US"/>
        </a:p>
      </dgm:t>
    </dgm:pt>
    <dgm:pt modelId="{5BB3AC7A-B37E-49DB-A73B-6AE1511E3D33}" type="pres">
      <dgm:prSet presAssocID="{F8AFEF14-E454-46D3-AA8D-D6010ED482FF}" presName="hierRoot2" presStyleCnt="0">
        <dgm:presLayoutVars>
          <dgm:hierBranch val="init"/>
        </dgm:presLayoutVars>
      </dgm:prSet>
      <dgm:spPr/>
    </dgm:pt>
    <dgm:pt modelId="{E403FD7B-9856-45DF-9222-86886B9537B4}" type="pres">
      <dgm:prSet presAssocID="{F8AFEF14-E454-46D3-AA8D-D6010ED482FF}" presName="rootComposite" presStyleCnt="0"/>
      <dgm:spPr/>
    </dgm:pt>
    <dgm:pt modelId="{935BEEF7-EE9B-43F2-8C7E-0D9EDAC806C3}" type="pres">
      <dgm:prSet presAssocID="{F8AFEF14-E454-46D3-AA8D-D6010ED482FF}" presName="rootText" presStyleLbl="node3" presStyleIdx="0" presStyleCnt="17">
        <dgm:presLayoutVars>
          <dgm:chPref val="3"/>
        </dgm:presLayoutVars>
      </dgm:prSet>
      <dgm:spPr/>
      <dgm:t>
        <a:bodyPr/>
        <a:lstStyle/>
        <a:p>
          <a:endParaRPr lang="en-US"/>
        </a:p>
      </dgm:t>
    </dgm:pt>
    <dgm:pt modelId="{28DAAFB8-5110-46A5-A9ED-AC6084CE8C8E}" type="pres">
      <dgm:prSet presAssocID="{F8AFEF14-E454-46D3-AA8D-D6010ED482FF}" presName="rootConnector" presStyleLbl="node3" presStyleIdx="0" presStyleCnt="17"/>
      <dgm:spPr/>
      <dgm:t>
        <a:bodyPr/>
        <a:lstStyle/>
        <a:p>
          <a:endParaRPr lang="en-US"/>
        </a:p>
      </dgm:t>
    </dgm:pt>
    <dgm:pt modelId="{DD4DB2E8-1D21-4DED-94A7-9C73A7ADE2BC}" type="pres">
      <dgm:prSet presAssocID="{F8AFEF14-E454-46D3-AA8D-D6010ED482FF}" presName="hierChild4" presStyleCnt="0"/>
      <dgm:spPr/>
    </dgm:pt>
    <dgm:pt modelId="{75284B24-111C-46A9-8866-555C7A438448}" type="pres">
      <dgm:prSet presAssocID="{F8AFEF14-E454-46D3-AA8D-D6010ED482FF}" presName="hierChild5" presStyleCnt="0"/>
      <dgm:spPr/>
    </dgm:pt>
    <dgm:pt modelId="{FADD1C50-0F59-4E2F-ADF9-202C7FEBA42E}" type="pres">
      <dgm:prSet presAssocID="{D388B34A-76C4-41C8-922D-C279BCD034DE}" presName="Name37" presStyleLbl="parChTrans1D3" presStyleIdx="1" presStyleCnt="18"/>
      <dgm:spPr/>
      <dgm:t>
        <a:bodyPr/>
        <a:lstStyle/>
        <a:p>
          <a:endParaRPr lang="en-US"/>
        </a:p>
      </dgm:t>
    </dgm:pt>
    <dgm:pt modelId="{82C6C28E-1389-41B4-99BD-27DC90385382}" type="pres">
      <dgm:prSet presAssocID="{9277836E-36BA-4367-9685-83485A95781B}" presName="hierRoot2" presStyleCnt="0">
        <dgm:presLayoutVars>
          <dgm:hierBranch val="init"/>
        </dgm:presLayoutVars>
      </dgm:prSet>
      <dgm:spPr/>
    </dgm:pt>
    <dgm:pt modelId="{29B16BFB-B356-4D88-A2E6-9674CD354D0A}" type="pres">
      <dgm:prSet presAssocID="{9277836E-36BA-4367-9685-83485A95781B}" presName="rootComposite" presStyleCnt="0"/>
      <dgm:spPr/>
    </dgm:pt>
    <dgm:pt modelId="{32EC240D-91D6-4A07-9EB9-D077D58AB0FD}" type="pres">
      <dgm:prSet presAssocID="{9277836E-36BA-4367-9685-83485A95781B}" presName="rootText" presStyleLbl="node3" presStyleIdx="1" presStyleCnt="17">
        <dgm:presLayoutVars>
          <dgm:chPref val="3"/>
        </dgm:presLayoutVars>
      </dgm:prSet>
      <dgm:spPr/>
      <dgm:t>
        <a:bodyPr/>
        <a:lstStyle/>
        <a:p>
          <a:endParaRPr lang="en-US"/>
        </a:p>
      </dgm:t>
    </dgm:pt>
    <dgm:pt modelId="{04C5AD84-6DBB-4018-B8F5-124CA3D8E2F4}" type="pres">
      <dgm:prSet presAssocID="{9277836E-36BA-4367-9685-83485A95781B}" presName="rootConnector" presStyleLbl="node3" presStyleIdx="1" presStyleCnt="17"/>
      <dgm:spPr/>
      <dgm:t>
        <a:bodyPr/>
        <a:lstStyle/>
        <a:p>
          <a:endParaRPr lang="en-US"/>
        </a:p>
      </dgm:t>
    </dgm:pt>
    <dgm:pt modelId="{05EFCF48-9B56-4E8D-ADFA-2F37BB76AAD9}" type="pres">
      <dgm:prSet presAssocID="{9277836E-36BA-4367-9685-83485A95781B}" presName="hierChild4" presStyleCnt="0"/>
      <dgm:spPr/>
    </dgm:pt>
    <dgm:pt modelId="{159E374B-AB9F-48CB-B4F6-05B8474A8E94}" type="pres">
      <dgm:prSet presAssocID="{9277836E-36BA-4367-9685-83485A95781B}" presName="hierChild5" presStyleCnt="0"/>
      <dgm:spPr/>
    </dgm:pt>
    <dgm:pt modelId="{D93FBDF6-B502-4729-98C5-B2492756E61F}" type="pres">
      <dgm:prSet presAssocID="{25CAB164-5D0B-40F0-8CCE-D6D05F5F5BE8}" presName="Name37" presStyleLbl="parChTrans1D3" presStyleIdx="2" presStyleCnt="18"/>
      <dgm:spPr/>
      <dgm:t>
        <a:bodyPr/>
        <a:lstStyle/>
        <a:p>
          <a:endParaRPr lang="en-US"/>
        </a:p>
      </dgm:t>
    </dgm:pt>
    <dgm:pt modelId="{E89B6133-75DD-4220-8B05-D3DFFE6EBC2A}" type="pres">
      <dgm:prSet presAssocID="{FF0BD596-40CC-404F-B22A-1FE9BE0C07A5}" presName="hierRoot2" presStyleCnt="0">
        <dgm:presLayoutVars>
          <dgm:hierBranch val="init"/>
        </dgm:presLayoutVars>
      </dgm:prSet>
      <dgm:spPr/>
    </dgm:pt>
    <dgm:pt modelId="{6BAA5D57-9366-4E77-BF34-41772D119B47}" type="pres">
      <dgm:prSet presAssocID="{FF0BD596-40CC-404F-B22A-1FE9BE0C07A5}" presName="rootComposite" presStyleCnt="0"/>
      <dgm:spPr/>
    </dgm:pt>
    <dgm:pt modelId="{1B72F034-47BB-46A2-8D87-6E9481DAC02A}" type="pres">
      <dgm:prSet presAssocID="{FF0BD596-40CC-404F-B22A-1FE9BE0C07A5}" presName="rootText" presStyleLbl="node3" presStyleIdx="2" presStyleCnt="17">
        <dgm:presLayoutVars>
          <dgm:chPref val="3"/>
        </dgm:presLayoutVars>
      </dgm:prSet>
      <dgm:spPr/>
      <dgm:t>
        <a:bodyPr/>
        <a:lstStyle/>
        <a:p>
          <a:endParaRPr lang="en-US"/>
        </a:p>
      </dgm:t>
    </dgm:pt>
    <dgm:pt modelId="{CC8A9973-3DB1-45B9-8DE1-B3DF30041D6A}" type="pres">
      <dgm:prSet presAssocID="{FF0BD596-40CC-404F-B22A-1FE9BE0C07A5}" presName="rootConnector" presStyleLbl="node3" presStyleIdx="2" presStyleCnt="17"/>
      <dgm:spPr/>
      <dgm:t>
        <a:bodyPr/>
        <a:lstStyle/>
        <a:p>
          <a:endParaRPr lang="en-US"/>
        </a:p>
      </dgm:t>
    </dgm:pt>
    <dgm:pt modelId="{6DD8D0AB-9CF5-406F-BE6F-B0939AB04F55}" type="pres">
      <dgm:prSet presAssocID="{FF0BD596-40CC-404F-B22A-1FE9BE0C07A5}" presName="hierChild4" presStyleCnt="0"/>
      <dgm:spPr/>
    </dgm:pt>
    <dgm:pt modelId="{64DB56B9-F666-422B-8105-FFEB444546D4}" type="pres">
      <dgm:prSet presAssocID="{FF0BD596-40CC-404F-B22A-1FE9BE0C07A5}" presName="hierChild5" presStyleCnt="0"/>
      <dgm:spPr/>
    </dgm:pt>
    <dgm:pt modelId="{5319BFB9-602A-4501-98CA-6669E7BB7BCA}" type="pres">
      <dgm:prSet presAssocID="{30F95203-E348-4EF9-88F2-6CF8668BA114}" presName="Name37" presStyleLbl="parChTrans1D3" presStyleIdx="3" presStyleCnt="18"/>
      <dgm:spPr/>
      <dgm:t>
        <a:bodyPr/>
        <a:lstStyle/>
        <a:p>
          <a:endParaRPr lang="en-US"/>
        </a:p>
      </dgm:t>
    </dgm:pt>
    <dgm:pt modelId="{F3410ACA-0AA5-45E2-9857-2A115A82DB78}" type="pres">
      <dgm:prSet presAssocID="{2B7F43CD-C307-4191-BE60-F75E6A196918}" presName="hierRoot2" presStyleCnt="0">
        <dgm:presLayoutVars>
          <dgm:hierBranch val="init"/>
        </dgm:presLayoutVars>
      </dgm:prSet>
      <dgm:spPr/>
    </dgm:pt>
    <dgm:pt modelId="{6FF241C3-9B70-4D32-8BEF-7CEEA3650D4D}" type="pres">
      <dgm:prSet presAssocID="{2B7F43CD-C307-4191-BE60-F75E6A196918}" presName="rootComposite" presStyleCnt="0"/>
      <dgm:spPr/>
    </dgm:pt>
    <dgm:pt modelId="{92B46E73-DAF3-472C-95ED-4B1C721D5C88}" type="pres">
      <dgm:prSet presAssocID="{2B7F43CD-C307-4191-BE60-F75E6A196918}" presName="rootText" presStyleLbl="node3" presStyleIdx="3" presStyleCnt="17">
        <dgm:presLayoutVars>
          <dgm:chPref val="3"/>
        </dgm:presLayoutVars>
      </dgm:prSet>
      <dgm:spPr/>
      <dgm:t>
        <a:bodyPr/>
        <a:lstStyle/>
        <a:p>
          <a:endParaRPr lang="en-US"/>
        </a:p>
      </dgm:t>
    </dgm:pt>
    <dgm:pt modelId="{6CD60733-B35F-4660-9C2A-8DF84EDE0668}" type="pres">
      <dgm:prSet presAssocID="{2B7F43CD-C307-4191-BE60-F75E6A196918}" presName="rootConnector" presStyleLbl="node3" presStyleIdx="3" presStyleCnt="17"/>
      <dgm:spPr/>
      <dgm:t>
        <a:bodyPr/>
        <a:lstStyle/>
        <a:p>
          <a:endParaRPr lang="en-US"/>
        </a:p>
      </dgm:t>
    </dgm:pt>
    <dgm:pt modelId="{3333234E-A268-4B55-9B5C-EE0182DDD5AF}" type="pres">
      <dgm:prSet presAssocID="{2B7F43CD-C307-4191-BE60-F75E6A196918}" presName="hierChild4" presStyleCnt="0"/>
      <dgm:spPr/>
    </dgm:pt>
    <dgm:pt modelId="{FFC54518-F01A-4C8B-BFED-C1BAC53A62FE}" type="pres">
      <dgm:prSet presAssocID="{2B7F43CD-C307-4191-BE60-F75E6A196918}" presName="hierChild5" presStyleCnt="0"/>
      <dgm:spPr/>
    </dgm:pt>
    <dgm:pt modelId="{38509D5E-D5D0-4CA6-B294-167FF9160AB9}" type="pres">
      <dgm:prSet presAssocID="{8AA9384F-E554-401D-9425-0C5D37FFBC5C}" presName="hierChild5" presStyleCnt="0"/>
      <dgm:spPr/>
    </dgm:pt>
    <dgm:pt modelId="{3A8347E3-14CA-4CFF-8AF8-130E508D6DC7}" type="pres">
      <dgm:prSet presAssocID="{A6D53038-3502-4DB0-B2E8-822A5F676A66}" presName="Name37" presStyleLbl="parChTrans1D2" presStyleIdx="1" presStyleCnt="7"/>
      <dgm:spPr/>
      <dgm:t>
        <a:bodyPr/>
        <a:lstStyle/>
        <a:p>
          <a:endParaRPr lang="en-US"/>
        </a:p>
      </dgm:t>
    </dgm:pt>
    <dgm:pt modelId="{404B29C7-BF25-4F62-962F-183AF8DB4B74}" type="pres">
      <dgm:prSet presAssocID="{686384E8-E41D-4001-9DCB-0107D6491886}" presName="hierRoot2" presStyleCnt="0">
        <dgm:presLayoutVars>
          <dgm:hierBranch val="init"/>
        </dgm:presLayoutVars>
      </dgm:prSet>
      <dgm:spPr/>
    </dgm:pt>
    <dgm:pt modelId="{799F760E-C90D-4D58-9D0E-90DD02BB130D}" type="pres">
      <dgm:prSet presAssocID="{686384E8-E41D-4001-9DCB-0107D6491886}" presName="rootComposite" presStyleCnt="0"/>
      <dgm:spPr/>
    </dgm:pt>
    <dgm:pt modelId="{69E6939A-2423-4F70-8C97-2BAFFFEBA51E}" type="pres">
      <dgm:prSet presAssocID="{686384E8-E41D-4001-9DCB-0107D6491886}" presName="rootText" presStyleLbl="node2" presStyleIdx="1" presStyleCnt="5" custScaleX="194186" custScaleY="145367">
        <dgm:presLayoutVars>
          <dgm:chPref val="3"/>
        </dgm:presLayoutVars>
      </dgm:prSet>
      <dgm:spPr/>
      <dgm:t>
        <a:bodyPr/>
        <a:lstStyle/>
        <a:p>
          <a:endParaRPr lang="en-US"/>
        </a:p>
      </dgm:t>
    </dgm:pt>
    <dgm:pt modelId="{47C479FC-4376-4713-8AE4-A681652989AD}" type="pres">
      <dgm:prSet presAssocID="{686384E8-E41D-4001-9DCB-0107D6491886}" presName="rootConnector" presStyleLbl="node2" presStyleIdx="1" presStyleCnt="5"/>
      <dgm:spPr/>
      <dgm:t>
        <a:bodyPr/>
        <a:lstStyle/>
        <a:p>
          <a:endParaRPr lang="en-US"/>
        </a:p>
      </dgm:t>
    </dgm:pt>
    <dgm:pt modelId="{081C2606-CA3A-4664-B32B-78A3DF8620B8}" type="pres">
      <dgm:prSet presAssocID="{686384E8-E41D-4001-9DCB-0107D6491886}" presName="hierChild4" presStyleCnt="0"/>
      <dgm:spPr/>
    </dgm:pt>
    <dgm:pt modelId="{DECD53AE-8369-4827-A0E4-817CE985C185}" type="pres">
      <dgm:prSet presAssocID="{3D59A29B-D15B-4E8C-A8E0-88AD7E1497A3}" presName="Name37" presStyleLbl="parChTrans1D3" presStyleIdx="4" presStyleCnt="18"/>
      <dgm:spPr/>
      <dgm:t>
        <a:bodyPr/>
        <a:lstStyle/>
        <a:p>
          <a:endParaRPr lang="en-US"/>
        </a:p>
      </dgm:t>
    </dgm:pt>
    <dgm:pt modelId="{0948961F-5D72-4945-94EC-DF705D560391}" type="pres">
      <dgm:prSet presAssocID="{62DB143E-C9A6-49C3-AF33-FDFA42C44BE6}" presName="hierRoot2" presStyleCnt="0">
        <dgm:presLayoutVars>
          <dgm:hierBranch val="init"/>
        </dgm:presLayoutVars>
      </dgm:prSet>
      <dgm:spPr/>
    </dgm:pt>
    <dgm:pt modelId="{EDBB9694-ED3B-4972-AAB2-AC562330ADE3}" type="pres">
      <dgm:prSet presAssocID="{62DB143E-C9A6-49C3-AF33-FDFA42C44BE6}" presName="rootComposite" presStyleCnt="0"/>
      <dgm:spPr/>
    </dgm:pt>
    <dgm:pt modelId="{16C06F06-24CB-48DA-9A2F-04EF80F23607}" type="pres">
      <dgm:prSet presAssocID="{62DB143E-C9A6-49C3-AF33-FDFA42C44BE6}" presName="rootText" presStyleLbl="node3" presStyleIdx="4" presStyleCnt="17">
        <dgm:presLayoutVars>
          <dgm:chPref val="3"/>
        </dgm:presLayoutVars>
      </dgm:prSet>
      <dgm:spPr/>
      <dgm:t>
        <a:bodyPr/>
        <a:lstStyle/>
        <a:p>
          <a:endParaRPr lang="en-US"/>
        </a:p>
      </dgm:t>
    </dgm:pt>
    <dgm:pt modelId="{40C1E8C6-0568-435A-9B4B-043FD6C4FA52}" type="pres">
      <dgm:prSet presAssocID="{62DB143E-C9A6-49C3-AF33-FDFA42C44BE6}" presName="rootConnector" presStyleLbl="node3" presStyleIdx="4" presStyleCnt="17"/>
      <dgm:spPr/>
      <dgm:t>
        <a:bodyPr/>
        <a:lstStyle/>
        <a:p>
          <a:endParaRPr lang="en-US"/>
        </a:p>
      </dgm:t>
    </dgm:pt>
    <dgm:pt modelId="{4EDAEF45-C428-4E8A-AF6F-A8E6A1A64743}" type="pres">
      <dgm:prSet presAssocID="{62DB143E-C9A6-49C3-AF33-FDFA42C44BE6}" presName="hierChild4" presStyleCnt="0"/>
      <dgm:spPr/>
    </dgm:pt>
    <dgm:pt modelId="{16618DAE-1C31-4DDD-853D-D49352446A33}" type="pres">
      <dgm:prSet presAssocID="{62DB143E-C9A6-49C3-AF33-FDFA42C44BE6}" presName="hierChild5" presStyleCnt="0"/>
      <dgm:spPr/>
    </dgm:pt>
    <dgm:pt modelId="{56596605-8E45-402B-B442-84E2E5F2E61B}" type="pres">
      <dgm:prSet presAssocID="{9E3A01C6-29F0-4C80-ABDA-C4FA7D597B75}" presName="Name37" presStyleLbl="parChTrans1D3" presStyleIdx="5" presStyleCnt="18"/>
      <dgm:spPr/>
      <dgm:t>
        <a:bodyPr/>
        <a:lstStyle/>
        <a:p>
          <a:endParaRPr lang="en-US"/>
        </a:p>
      </dgm:t>
    </dgm:pt>
    <dgm:pt modelId="{79710CCE-B624-45F9-933A-FD7B80CD6323}" type="pres">
      <dgm:prSet presAssocID="{3E3FF87A-CD65-40FC-89BB-71F54E87CD81}" presName="hierRoot2" presStyleCnt="0">
        <dgm:presLayoutVars>
          <dgm:hierBranch val="init"/>
        </dgm:presLayoutVars>
      </dgm:prSet>
      <dgm:spPr/>
    </dgm:pt>
    <dgm:pt modelId="{C21B8692-34C2-4C14-9E1E-B72848420E9D}" type="pres">
      <dgm:prSet presAssocID="{3E3FF87A-CD65-40FC-89BB-71F54E87CD81}" presName="rootComposite" presStyleCnt="0"/>
      <dgm:spPr/>
    </dgm:pt>
    <dgm:pt modelId="{AC97B871-848F-4F86-97E5-745532624FE1}" type="pres">
      <dgm:prSet presAssocID="{3E3FF87A-CD65-40FC-89BB-71F54E87CD81}" presName="rootText" presStyleLbl="node3" presStyleIdx="5" presStyleCnt="17">
        <dgm:presLayoutVars>
          <dgm:chPref val="3"/>
        </dgm:presLayoutVars>
      </dgm:prSet>
      <dgm:spPr/>
      <dgm:t>
        <a:bodyPr/>
        <a:lstStyle/>
        <a:p>
          <a:endParaRPr lang="en-US"/>
        </a:p>
      </dgm:t>
    </dgm:pt>
    <dgm:pt modelId="{74EF30C6-605C-43AE-BB51-CDDFDB357C24}" type="pres">
      <dgm:prSet presAssocID="{3E3FF87A-CD65-40FC-89BB-71F54E87CD81}" presName="rootConnector" presStyleLbl="node3" presStyleIdx="5" presStyleCnt="17"/>
      <dgm:spPr/>
      <dgm:t>
        <a:bodyPr/>
        <a:lstStyle/>
        <a:p>
          <a:endParaRPr lang="en-US"/>
        </a:p>
      </dgm:t>
    </dgm:pt>
    <dgm:pt modelId="{2AA64C7E-AF8B-47CD-AC84-EF1F165C50A7}" type="pres">
      <dgm:prSet presAssocID="{3E3FF87A-CD65-40FC-89BB-71F54E87CD81}" presName="hierChild4" presStyleCnt="0"/>
      <dgm:spPr/>
    </dgm:pt>
    <dgm:pt modelId="{0F937EA1-8FB9-4705-BE46-03186460BEA8}" type="pres">
      <dgm:prSet presAssocID="{3E3FF87A-CD65-40FC-89BB-71F54E87CD81}" presName="hierChild5" presStyleCnt="0"/>
      <dgm:spPr/>
    </dgm:pt>
    <dgm:pt modelId="{D932CA2B-4B83-432C-BA98-2A2F1852B856}" type="pres">
      <dgm:prSet presAssocID="{362FA6CC-37DD-4780-A4B7-89A3D25DEE21}" presName="Name37" presStyleLbl="parChTrans1D3" presStyleIdx="6" presStyleCnt="18"/>
      <dgm:spPr/>
      <dgm:t>
        <a:bodyPr/>
        <a:lstStyle/>
        <a:p>
          <a:endParaRPr lang="en-US"/>
        </a:p>
      </dgm:t>
    </dgm:pt>
    <dgm:pt modelId="{7C058945-5F8B-4532-8D39-22EC58CE0036}" type="pres">
      <dgm:prSet presAssocID="{073A0F99-17C2-4633-A346-8D608062E53C}" presName="hierRoot2" presStyleCnt="0">
        <dgm:presLayoutVars>
          <dgm:hierBranch val="init"/>
        </dgm:presLayoutVars>
      </dgm:prSet>
      <dgm:spPr/>
    </dgm:pt>
    <dgm:pt modelId="{72D38480-738E-4650-8356-5BEB74D0E9AC}" type="pres">
      <dgm:prSet presAssocID="{073A0F99-17C2-4633-A346-8D608062E53C}" presName="rootComposite" presStyleCnt="0"/>
      <dgm:spPr/>
    </dgm:pt>
    <dgm:pt modelId="{CC5A40FA-4970-4F7B-814C-27361C2F784A}" type="pres">
      <dgm:prSet presAssocID="{073A0F99-17C2-4633-A346-8D608062E53C}" presName="rootText" presStyleLbl="node3" presStyleIdx="6" presStyleCnt="17">
        <dgm:presLayoutVars>
          <dgm:chPref val="3"/>
        </dgm:presLayoutVars>
      </dgm:prSet>
      <dgm:spPr/>
      <dgm:t>
        <a:bodyPr/>
        <a:lstStyle/>
        <a:p>
          <a:endParaRPr lang="en-US"/>
        </a:p>
      </dgm:t>
    </dgm:pt>
    <dgm:pt modelId="{F99F6C42-F243-48CA-90A0-44924F9D7948}" type="pres">
      <dgm:prSet presAssocID="{073A0F99-17C2-4633-A346-8D608062E53C}" presName="rootConnector" presStyleLbl="node3" presStyleIdx="6" presStyleCnt="17"/>
      <dgm:spPr/>
      <dgm:t>
        <a:bodyPr/>
        <a:lstStyle/>
        <a:p>
          <a:endParaRPr lang="en-US"/>
        </a:p>
      </dgm:t>
    </dgm:pt>
    <dgm:pt modelId="{8F57CDA9-96FC-4C9A-9A25-4B156BE44D8D}" type="pres">
      <dgm:prSet presAssocID="{073A0F99-17C2-4633-A346-8D608062E53C}" presName="hierChild4" presStyleCnt="0"/>
      <dgm:spPr/>
    </dgm:pt>
    <dgm:pt modelId="{A9F4FE4A-4F4F-448D-B5CD-932379E72ECB}" type="pres">
      <dgm:prSet presAssocID="{073A0F99-17C2-4633-A346-8D608062E53C}" presName="hierChild5" presStyleCnt="0"/>
      <dgm:spPr/>
    </dgm:pt>
    <dgm:pt modelId="{12F619C9-8BB1-47BB-B74C-3A229CB22D6F}" type="pres">
      <dgm:prSet presAssocID="{4567DD5B-F09A-4665-BB12-15E1DE51DD02}" presName="Name37" presStyleLbl="parChTrans1D3" presStyleIdx="7" presStyleCnt="18"/>
      <dgm:spPr/>
      <dgm:t>
        <a:bodyPr/>
        <a:lstStyle/>
        <a:p>
          <a:endParaRPr lang="en-US"/>
        </a:p>
      </dgm:t>
    </dgm:pt>
    <dgm:pt modelId="{938CB430-F298-44A3-B0E8-0E49FA57193B}" type="pres">
      <dgm:prSet presAssocID="{7B9466FB-FB42-464F-A4F7-E701BAC7C353}" presName="hierRoot2" presStyleCnt="0">
        <dgm:presLayoutVars>
          <dgm:hierBranch val="init"/>
        </dgm:presLayoutVars>
      </dgm:prSet>
      <dgm:spPr/>
    </dgm:pt>
    <dgm:pt modelId="{DE4FEBC1-12A4-460D-B8DC-DF0DCCFFA70E}" type="pres">
      <dgm:prSet presAssocID="{7B9466FB-FB42-464F-A4F7-E701BAC7C353}" presName="rootComposite" presStyleCnt="0"/>
      <dgm:spPr/>
    </dgm:pt>
    <dgm:pt modelId="{A3D8969A-6D88-44A8-817D-D4F9BD0D934B}" type="pres">
      <dgm:prSet presAssocID="{7B9466FB-FB42-464F-A4F7-E701BAC7C353}" presName="rootText" presStyleLbl="node3" presStyleIdx="7" presStyleCnt="17">
        <dgm:presLayoutVars>
          <dgm:chPref val="3"/>
        </dgm:presLayoutVars>
      </dgm:prSet>
      <dgm:spPr/>
      <dgm:t>
        <a:bodyPr/>
        <a:lstStyle/>
        <a:p>
          <a:endParaRPr lang="en-US"/>
        </a:p>
      </dgm:t>
    </dgm:pt>
    <dgm:pt modelId="{FAEEA1AC-616A-4D7A-B6C4-D1B0A1C21308}" type="pres">
      <dgm:prSet presAssocID="{7B9466FB-FB42-464F-A4F7-E701BAC7C353}" presName="rootConnector" presStyleLbl="node3" presStyleIdx="7" presStyleCnt="17"/>
      <dgm:spPr/>
      <dgm:t>
        <a:bodyPr/>
        <a:lstStyle/>
        <a:p>
          <a:endParaRPr lang="en-US"/>
        </a:p>
      </dgm:t>
    </dgm:pt>
    <dgm:pt modelId="{88932BA0-140F-4F2B-B7BB-458B6BB935AD}" type="pres">
      <dgm:prSet presAssocID="{7B9466FB-FB42-464F-A4F7-E701BAC7C353}" presName="hierChild4" presStyleCnt="0"/>
      <dgm:spPr/>
    </dgm:pt>
    <dgm:pt modelId="{3686594C-2F24-49DA-9C71-967087A45F10}" type="pres">
      <dgm:prSet presAssocID="{7B9466FB-FB42-464F-A4F7-E701BAC7C353}" presName="hierChild5" presStyleCnt="0"/>
      <dgm:spPr/>
    </dgm:pt>
    <dgm:pt modelId="{6DB2D060-6AF1-41F1-A715-FE8E3D9E2CDC}" type="pres">
      <dgm:prSet presAssocID="{053C771F-7D54-496D-A9CF-EF3A38A7B20A}" presName="Name37" presStyleLbl="parChTrans1D3" presStyleIdx="8" presStyleCnt="18"/>
      <dgm:spPr/>
      <dgm:t>
        <a:bodyPr/>
        <a:lstStyle/>
        <a:p>
          <a:endParaRPr lang="en-US"/>
        </a:p>
      </dgm:t>
    </dgm:pt>
    <dgm:pt modelId="{A417BB68-032A-4E72-82ED-E5B8AFF95A9C}" type="pres">
      <dgm:prSet presAssocID="{B5003FC5-9536-44B5-BA0B-F546B5445D23}" presName="hierRoot2" presStyleCnt="0">
        <dgm:presLayoutVars>
          <dgm:hierBranch val="init"/>
        </dgm:presLayoutVars>
      </dgm:prSet>
      <dgm:spPr/>
    </dgm:pt>
    <dgm:pt modelId="{6B622213-6B09-4006-8C64-1B6EADDFC0A5}" type="pres">
      <dgm:prSet presAssocID="{B5003FC5-9536-44B5-BA0B-F546B5445D23}" presName="rootComposite" presStyleCnt="0"/>
      <dgm:spPr/>
    </dgm:pt>
    <dgm:pt modelId="{09B2BC9F-467E-4F08-BED8-86A39160CB7D}" type="pres">
      <dgm:prSet presAssocID="{B5003FC5-9536-44B5-BA0B-F546B5445D23}" presName="rootText" presStyleLbl="node3" presStyleIdx="8" presStyleCnt="17">
        <dgm:presLayoutVars>
          <dgm:chPref val="3"/>
        </dgm:presLayoutVars>
      </dgm:prSet>
      <dgm:spPr/>
      <dgm:t>
        <a:bodyPr/>
        <a:lstStyle/>
        <a:p>
          <a:endParaRPr lang="en-US"/>
        </a:p>
      </dgm:t>
    </dgm:pt>
    <dgm:pt modelId="{833A429A-14B3-43F7-B9DC-76D1A48F4ADC}" type="pres">
      <dgm:prSet presAssocID="{B5003FC5-9536-44B5-BA0B-F546B5445D23}" presName="rootConnector" presStyleLbl="node3" presStyleIdx="8" presStyleCnt="17"/>
      <dgm:spPr/>
      <dgm:t>
        <a:bodyPr/>
        <a:lstStyle/>
        <a:p>
          <a:endParaRPr lang="en-US"/>
        </a:p>
      </dgm:t>
    </dgm:pt>
    <dgm:pt modelId="{0F949D68-4ABB-431A-97E2-6C37BBE46756}" type="pres">
      <dgm:prSet presAssocID="{B5003FC5-9536-44B5-BA0B-F546B5445D23}" presName="hierChild4" presStyleCnt="0"/>
      <dgm:spPr/>
    </dgm:pt>
    <dgm:pt modelId="{1741A53C-6697-4D17-A70B-F6FCCF8D980D}" type="pres">
      <dgm:prSet presAssocID="{B5003FC5-9536-44B5-BA0B-F546B5445D23}" presName="hierChild5" presStyleCnt="0"/>
      <dgm:spPr/>
    </dgm:pt>
    <dgm:pt modelId="{08E58114-2376-443A-936B-D86391AC32F2}" type="pres">
      <dgm:prSet presAssocID="{686384E8-E41D-4001-9DCB-0107D6491886}" presName="hierChild5" presStyleCnt="0"/>
      <dgm:spPr/>
    </dgm:pt>
    <dgm:pt modelId="{CA81A3D3-EBED-489F-9510-2F62539DA79A}" type="pres">
      <dgm:prSet presAssocID="{4380B7A2-1EC8-44E0-B77D-71AF8918FA3C}" presName="Name37" presStyleLbl="parChTrans1D2" presStyleIdx="2" presStyleCnt="7"/>
      <dgm:spPr/>
      <dgm:t>
        <a:bodyPr/>
        <a:lstStyle/>
        <a:p>
          <a:endParaRPr lang="en-US"/>
        </a:p>
      </dgm:t>
    </dgm:pt>
    <dgm:pt modelId="{2E19B5B1-B4DE-4057-AD5D-FAF7B80CF313}" type="pres">
      <dgm:prSet presAssocID="{5C52054D-4A4F-417C-BAAD-DDBBD851BB3C}" presName="hierRoot2" presStyleCnt="0">
        <dgm:presLayoutVars>
          <dgm:hierBranch val="init"/>
        </dgm:presLayoutVars>
      </dgm:prSet>
      <dgm:spPr/>
    </dgm:pt>
    <dgm:pt modelId="{357F8C6E-21E8-4D77-9E33-025F3D2DC273}" type="pres">
      <dgm:prSet presAssocID="{5C52054D-4A4F-417C-BAAD-DDBBD851BB3C}" presName="rootComposite" presStyleCnt="0"/>
      <dgm:spPr/>
    </dgm:pt>
    <dgm:pt modelId="{EAFA4E69-E9A7-4EFD-835C-210F40C7E2B8}" type="pres">
      <dgm:prSet presAssocID="{5C52054D-4A4F-417C-BAAD-DDBBD851BB3C}" presName="rootText" presStyleLbl="node2" presStyleIdx="2" presStyleCnt="5" custScaleX="229153" custScaleY="171273">
        <dgm:presLayoutVars>
          <dgm:chPref val="3"/>
        </dgm:presLayoutVars>
      </dgm:prSet>
      <dgm:spPr/>
      <dgm:t>
        <a:bodyPr/>
        <a:lstStyle/>
        <a:p>
          <a:endParaRPr lang="en-US"/>
        </a:p>
      </dgm:t>
    </dgm:pt>
    <dgm:pt modelId="{9937AEBB-B20F-4DBB-91FD-B516D6A93380}" type="pres">
      <dgm:prSet presAssocID="{5C52054D-4A4F-417C-BAAD-DDBBD851BB3C}" presName="rootConnector" presStyleLbl="node2" presStyleIdx="2" presStyleCnt="5"/>
      <dgm:spPr/>
      <dgm:t>
        <a:bodyPr/>
        <a:lstStyle/>
        <a:p>
          <a:endParaRPr lang="en-US"/>
        </a:p>
      </dgm:t>
    </dgm:pt>
    <dgm:pt modelId="{BDA1A550-31FA-4B1F-AC78-D2992B0E6E1D}" type="pres">
      <dgm:prSet presAssocID="{5C52054D-4A4F-417C-BAAD-DDBBD851BB3C}" presName="hierChild4" presStyleCnt="0"/>
      <dgm:spPr/>
    </dgm:pt>
    <dgm:pt modelId="{62C8EC75-5B0E-4A48-8D53-C83FF7B26D11}" type="pres">
      <dgm:prSet presAssocID="{53AB91D9-0402-4CA2-9058-3B5810358F64}" presName="Name37" presStyleLbl="parChTrans1D3" presStyleIdx="9" presStyleCnt="18"/>
      <dgm:spPr/>
      <dgm:t>
        <a:bodyPr/>
        <a:lstStyle/>
        <a:p>
          <a:endParaRPr lang="en-US"/>
        </a:p>
      </dgm:t>
    </dgm:pt>
    <dgm:pt modelId="{22CE2549-2946-4EFC-A6A3-E5E21EEE1541}" type="pres">
      <dgm:prSet presAssocID="{33EA7EA8-FDA1-4D01-8A17-0A20BAF7F55A}" presName="hierRoot2" presStyleCnt="0">
        <dgm:presLayoutVars>
          <dgm:hierBranch val="init"/>
        </dgm:presLayoutVars>
      </dgm:prSet>
      <dgm:spPr/>
    </dgm:pt>
    <dgm:pt modelId="{5F0D6529-74AC-467C-9F77-5AAD6EB1F3B8}" type="pres">
      <dgm:prSet presAssocID="{33EA7EA8-FDA1-4D01-8A17-0A20BAF7F55A}" presName="rootComposite" presStyleCnt="0"/>
      <dgm:spPr/>
    </dgm:pt>
    <dgm:pt modelId="{1F502BF8-11CC-42D0-AD43-8707367E3888}" type="pres">
      <dgm:prSet presAssocID="{33EA7EA8-FDA1-4D01-8A17-0A20BAF7F55A}" presName="rootText" presStyleLbl="node3" presStyleIdx="9" presStyleCnt="17">
        <dgm:presLayoutVars>
          <dgm:chPref val="3"/>
        </dgm:presLayoutVars>
      </dgm:prSet>
      <dgm:spPr/>
      <dgm:t>
        <a:bodyPr/>
        <a:lstStyle/>
        <a:p>
          <a:endParaRPr lang="en-US"/>
        </a:p>
      </dgm:t>
    </dgm:pt>
    <dgm:pt modelId="{2FF0D7DF-7321-4234-8455-5938B596AEBD}" type="pres">
      <dgm:prSet presAssocID="{33EA7EA8-FDA1-4D01-8A17-0A20BAF7F55A}" presName="rootConnector" presStyleLbl="node3" presStyleIdx="9" presStyleCnt="17"/>
      <dgm:spPr/>
      <dgm:t>
        <a:bodyPr/>
        <a:lstStyle/>
        <a:p>
          <a:endParaRPr lang="en-US"/>
        </a:p>
      </dgm:t>
    </dgm:pt>
    <dgm:pt modelId="{FA73EFA3-40C2-45F2-99AD-4503E9BD4A52}" type="pres">
      <dgm:prSet presAssocID="{33EA7EA8-FDA1-4D01-8A17-0A20BAF7F55A}" presName="hierChild4" presStyleCnt="0"/>
      <dgm:spPr/>
    </dgm:pt>
    <dgm:pt modelId="{67246F57-B716-4C89-842F-D51A99F92D43}" type="pres">
      <dgm:prSet presAssocID="{33EA7EA8-FDA1-4D01-8A17-0A20BAF7F55A}" presName="hierChild5" presStyleCnt="0"/>
      <dgm:spPr/>
    </dgm:pt>
    <dgm:pt modelId="{3C00FA87-29B4-4C69-BDA7-1ADAD0F103E1}" type="pres">
      <dgm:prSet presAssocID="{46635E93-8CBB-43C3-88E4-B56C6615A3F9}" presName="Name37" presStyleLbl="parChTrans1D3" presStyleIdx="10" presStyleCnt="18"/>
      <dgm:spPr/>
      <dgm:t>
        <a:bodyPr/>
        <a:lstStyle/>
        <a:p>
          <a:endParaRPr lang="en-US"/>
        </a:p>
      </dgm:t>
    </dgm:pt>
    <dgm:pt modelId="{CD340443-CCE4-4D54-B749-FE55B1962F13}" type="pres">
      <dgm:prSet presAssocID="{E17B9365-9760-43AA-BAFC-E1B203AE52F1}" presName="hierRoot2" presStyleCnt="0">
        <dgm:presLayoutVars>
          <dgm:hierBranch val="init"/>
        </dgm:presLayoutVars>
      </dgm:prSet>
      <dgm:spPr/>
    </dgm:pt>
    <dgm:pt modelId="{060EBA3D-5D8A-406F-98AF-E73455967326}" type="pres">
      <dgm:prSet presAssocID="{E17B9365-9760-43AA-BAFC-E1B203AE52F1}" presName="rootComposite" presStyleCnt="0"/>
      <dgm:spPr/>
    </dgm:pt>
    <dgm:pt modelId="{2CB8ECB3-64A9-4875-B055-A35FEC037A3A}" type="pres">
      <dgm:prSet presAssocID="{E17B9365-9760-43AA-BAFC-E1B203AE52F1}" presName="rootText" presStyleLbl="node3" presStyleIdx="10" presStyleCnt="17">
        <dgm:presLayoutVars>
          <dgm:chPref val="3"/>
        </dgm:presLayoutVars>
      </dgm:prSet>
      <dgm:spPr/>
      <dgm:t>
        <a:bodyPr/>
        <a:lstStyle/>
        <a:p>
          <a:endParaRPr lang="en-US"/>
        </a:p>
      </dgm:t>
    </dgm:pt>
    <dgm:pt modelId="{6EB45317-D4A6-4177-A7AE-0E8B296CE7F0}" type="pres">
      <dgm:prSet presAssocID="{E17B9365-9760-43AA-BAFC-E1B203AE52F1}" presName="rootConnector" presStyleLbl="node3" presStyleIdx="10" presStyleCnt="17"/>
      <dgm:spPr/>
      <dgm:t>
        <a:bodyPr/>
        <a:lstStyle/>
        <a:p>
          <a:endParaRPr lang="en-US"/>
        </a:p>
      </dgm:t>
    </dgm:pt>
    <dgm:pt modelId="{3C9EF473-1220-47A4-9D9C-A495CB705DC0}" type="pres">
      <dgm:prSet presAssocID="{E17B9365-9760-43AA-BAFC-E1B203AE52F1}" presName="hierChild4" presStyleCnt="0"/>
      <dgm:spPr/>
    </dgm:pt>
    <dgm:pt modelId="{3A7FAA72-62C5-4154-83BC-B3A0F56F4BEA}" type="pres">
      <dgm:prSet presAssocID="{E17B9365-9760-43AA-BAFC-E1B203AE52F1}" presName="hierChild5" presStyleCnt="0"/>
      <dgm:spPr/>
    </dgm:pt>
    <dgm:pt modelId="{355B57F7-4C89-44CE-9298-F09AB2E800C1}" type="pres">
      <dgm:prSet presAssocID="{D589044D-B769-43D8-8A39-DB0E66FFAFDD}" presName="Name37" presStyleLbl="parChTrans1D3" presStyleIdx="11" presStyleCnt="18"/>
      <dgm:spPr/>
      <dgm:t>
        <a:bodyPr/>
        <a:lstStyle/>
        <a:p>
          <a:endParaRPr lang="en-US"/>
        </a:p>
      </dgm:t>
    </dgm:pt>
    <dgm:pt modelId="{A06C0CE4-D38E-48DC-A0E4-D741F863593A}" type="pres">
      <dgm:prSet presAssocID="{B208AE54-EA5B-46E5-B4FA-BC36ED01E9E0}" presName="hierRoot2" presStyleCnt="0">
        <dgm:presLayoutVars>
          <dgm:hierBranch val="init"/>
        </dgm:presLayoutVars>
      </dgm:prSet>
      <dgm:spPr/>
    </dgm:pt>
    <dgm:pt modelId="{4695BB22-02B3-4A54-B104-8F5E7AD3D4E2}" type="pres">
      <dgm:prSet presAssocID="{B208AE54-EA5B-46E5-B4FA-BC36ED01E9E0}" presName="rootComposite" presStyleCnt="0"/>
      <dgm:spPr/>
    </dgm:pt>
    <dgm:pt modelId="{543F75D3-1E5C-4688-A7F3-009992C5FA9A}" type="pres">
      <dgm:prSet presAssocID="{B208AE54-EA5B-46E5-B4FA-BC36ED01E9E0}" presName="rootText" presStyleLbl="node3" presStyleIdx="11" presStyleCnt="17">
        <dgm:presLayoutVars>
          <dgm:chPref val="3"/>
        </dgm:presLayoutVars>
      </dgm:prSet>
      <dgm:spPr/>
      <dgm:t>
        <a:bodyPr/>
        <a:lstStyle/>
        <a:p>
          <a:endParaRPr lang="en-US"/>
        </a:p>
      </dgm:t>
    </dgm:pt>
    <dgm:pt modelId="{6FCE092D-E953-49E6-B841-8AA2FE044E94}" type="pres">
      <dgm:prSet presAssocID="{B208AE54-EA5B-46E5-B4FA-BC36ED01E9E0}" presName="rootConnector" presStyleLbl="node3" presStyleIdx="11" presStyleCnt="17"/>
      <dgm:spPr/>
      <dgm:t>
        <a:bodyPr/>
        <a:lstStyle/>
        <a:p>
          <a:endParaRPr lang="en-US"/>
        </a:p>
      </dgm:t>
    </dgm:pt>
    <dgm:pt modelId="{415DFDCD-377B-4333-A911-B735DBC66717}" type="pres">
      <dgm:prSet presAssocID="{B208AE54-EA5B-46E5-B4FA-BC36ED01E9E0}" presName="hierChild4" presStyleCnt="0"/>
      <dgm:spPr/>
    </dgm:pt>
    <dgm:pt modelId="{5FDB128B-DAFE-4024-A684-97C2ED7E9ADC}" type="pres">
      <dgm:prSet presAssocID="{B208AE54-EA5B-46E5-B4FA-BC36ED01E9E0}" presName="hierChild5" presStyleCnt="0"/>
      <dgm:spPr/>
    </dgm:pt>
    <dgm:pt modelId="{46E580CE-232D-4792-A611-966017E270CC}" type="pres">
      <dgm:prSet presAssocID="{C99A7525-6404-44A4-82E2-DD17E11F4A60}" presName="Name37" presStyleLbl="parChTrans1D3" presStyleIdx="12" presStyleCnt="18"/>
      <dgm:spPr/>
      <dgm:t>
        <a:bodyPr/>
        <a:lstStyle/>
        <a:p>
          <a:endParaRPr lang="en-US"/>
        </a:p>
      </dgm:t>
    </dgm:pt>
    <dgm:pt modelId="{CD63F965-5839-4F8D-82AE-6DBCB2A00B64}" type="pres">
      <dgm:prSet presAssocID="{3008E1AA-49EF-4838-B2B8-D3280D1FCACE}" presName="hierRoot2" presStyleCnt="0">
        <dgm:presLayoutVars>
          <dgm:hierBranch val="init"/>
        </dgm:presLayoutVars>
      </dgm:prSet>
      <dgm:spPr/>
    </dgm:pt>
    <dgm:pt modelId="{4F9598D2-6D35-4E9A-B01C-FE3E0B073774}" type="pres">
      <dgm:prSet presAssocID="{3008E1AA-49EF-4838-B2B8-D3280D1FCACE}" presName="rootComposite" presStyleCnt="0"/>
      <dgm:spPr/>
    </dgm:pt>
    <dgm:pt modelId="{99F72A97-081C-408C-BBEB-C86BB161CD90}" type="pres">
      <dgm:prSet presAssocID="{3008E1AA-49EF-4838-B2B8-D3280D1FCACE}" presName="rootText" presStyleLbl="node3" presStyleIdx="12" presStyleCnt="17">
        <dgm:presLayoutVars>
          <dgm:chPref val="3"/>
        </dgm:presLayoutVars>
      </dgm:prSet>
      <dgm:spPr/>
      <dgm:t>
        <a:bodyPr/>
        <a:lstStyle/>
        <a:p>
          <a:endParaRPr lang="en-US"/>
        </a:p>
      </dgm:t>
    </dgm:pt>
    <dgm:pt modelId="{086E4886-49EE-4AA8-AF78-B73CAC257300}" type="pres">
      <dgm:prSet presAssocID="{3008E1AA-49EF-4838-B2B8-D3280D1FCACE}" presName="rootConnector" presStyleLbl="node3" presStyleIdx="12" presStyleCnt="17"/>
      <dgm:spPr/>
      <dgm:t>
        <a:bodyPr/>
        <a:lstStyle/>
        <a:p>
          <a:endParaRPr lang="en-US"/>
        </a:p>
      </dgm:t>
    </dgm:pt>
    <dgm:pt modelId="{4D146A7E-EEAD-48C4-8FAA-80A71C930BEF}" type="pres">
      <dgm:prSet presAssocID="{3008E1AA-49EF-4838-B2B8-D3280D1FCACE}" presName="hierChild4" presStyleCnt="0"/>
      <dgm:spPr/>
    </dgm:pt>
    <dgm:pt modelId="{2A8140DD-1607-41F5-B74D-8DA343095AE4}" type="pres">
      <dgm:prSet presAssocID="{3008E1AA-49EF-4838-B2B8-D3280D1FCACE}" presName="hierChild5" presStyleCnt="0"/>
      <dgm:spPr/>
    </dgm:pt>
    <dgm:pt modelId="{DBAC1EB0-BB7E-4E09-830E-B9DE6B0E56EC}" type="pres">
      <dgm:prSet presAssocID="{88B0AE9C-F626-4D08-8356-C52131D7A602}" presName="Name37" presStyleLbl="parChTrans1D3" presStyleIdx="13" presStyleCnt="18"/>
      <dgm:spPr/>
      <dgm:t>
        <a:bodyPr/>
        <a:lstStyle/>
        <a:p>
          <a:endParaRPr lang="en-US"/>
        </a:p>
      </dgm:t>
    </dgm:pt>
    <dgm:pt modelId="{9D5FEE0F-1095-467E-976B-942022B19015}" type="pres">
      <dgm:prSet presAssocID="{FA10E4B9-A57F-4F3F-878F-11594D174250}" presName="hierRoot2" presStyleCnt="0">
        <dgm:presLayoutVars>
          <dgm:hierBranch val="init"/>
        </dgm:presLayoutVars>
      </dgm:prSet>
      <dgm:spPr/>
    </dgm:pt>
    <dgm:pt modelId="{26429C77-E8A8-43EF-94FB-F459D44168C0}" type="pres">
      <dgm:prSet presAssocID="{FA10E4B9-A57F-4F3F-878F-11594D174250}" presName="rootComposite" presStyleCnt="0"/>
      <dgm:spPr/>
    </dgm:pt>
    <dgm:pt modelId="{5833B495-8CAD-47EC-A1D4-65AED40E786B}" type="pres">
      <dgm:prSet presAssocID="{FA10E4B9-A57F-4F3F-878F-11594D174250}" presName="rootText" presStyleLbl="node3" presStyleIdx="13" presStyleCnt="17">
        <dgm:presLayoutVars>
          <dgm:chPref val="3"/>
        </dgm:presLayoutVars>
      </dgm:prSet>
      <dgm:spPr/>
      <dgm:t>
        <a:bodyPr/>
        <a:lstStyle/>
        <a:p>
          <a:endParaRPr lang="en-US"/>
        </a:p>
      </dgm:t>
    </dgm:pt>
    <dgm:pt modelId="{012E1A83-9EB9-4593-A076-F512BC74FB48}" type="pres">
      <dgm:prSet presAssocID="{FA10E4B9-A57F-4F3F-878F-11594D174250}" presName="rootConnector" presStyleLbl="node3" presStyleIdx="13" presStyleCnt="17"/>
      <dgm:spPr/>
      <dgm:t>
        <a:bodyPr/>
        <a:lstStyle/>
        <a:p>
          <a:endParaRPr lang="en-US"/>
        </a:p>
      </dgm:t>
    </dgm:pt>
    <dgm:pt modelId="{D15F54D0-A54F-483B-99C5-AA8FC6F58130}" type="pres">
      <dgm:prSet presAssocID="{FA10E4B9-A57F-4F3F-878F-11594D174250}" presName="hierChild4" presStyleCnt="0"/>
      <dgm:spPr/>
    </dgm:pt>
    <dgm:pt modelId="{FE7CD915-C3D6-437D-8FDE-2BDAF33614D5}" type="pres">
      <dgm:prSet presAssocID="{FA10E4B9-A57F-4F3F-878F-11594D174250}" presName="hierChild5" presStyleCnt="0"/>
      <dgm:spPr/>
    </dgm:pt>
    <dgm:pt modelId="{9B9156FB-21DB-4804-8BD7-C3028944E94C}" type="pres">
      <dgm:prSet presAssocID="{5C52054D-4A4F-417C-BAAD-DDBBD851BB3C}" presName="hierChild5" presStyleCnt="0"/>
      <dgm:spPr/>
    </dgm:pt>
    <dgm:pt modelId="{7EA6DDB0-3EFB-4110-846D-0F0CD3680016}" type="pres">
      <dgm:prSet presAssocID="{7D8ACB4A-7F8E-4850-8C95-AC952BC61ADD}" presName="Name37" presStyleLbl="parChTrans1D2" presStyleIdx="3" presStyleCnt="7"/>
      <dgm:spPr/>
      <dgm:t>
        <a:bodyPr/>
        <a:lstStyle/>
        <a:p>
          <a:endParaRPr lang="en-US"/>
        </a:p>
      </dgm:t>
    </dgm:pt>
    <dgm:pt modelId="{CCC03AD7-D895-4C6D-B71A-C4CB85F422E7}" type="pres">
      <dgm:prSet presAssocID="{4BDBDA8E-0366-48B6-95AF-824963FB2E7D}" presName="hierRoot2" presStyleCnt="0">
        <dgm:presLayoutVars>
          <dgm:hierBranch val="init"/>
        </dgm:presLayoutVars>
      </dgm:prSet>
      <dgm:spPr/>
    </dgm:pt>
    <dgm:pt modelId="{692B7358-3078-4265-8426-23A249B94948}" type="pres">
      <dgm:prSet presAssocID="{4BDBDA8E-0366-48B6-95AF-824963FB2E7D}" presName="rootComposite" presStyleCnt="0"/>
      <dgm:spPr/>
    </dgm:pt>
    <dgm:pt modelId="{5683CB76-AD23-4B42-A70A-E47B9AFEC452}" type="pres">
      <dgm:prSet presAssocID="{4BDBDA8E-0366-48B6-95AF-824963FB2E7D}" presName="rootText" presStyleLbl="node2" presStyleIdx="3" presStyleCnt="5" custScaleX="166688" custScaleY="171787">
        <dgm:presLayoutVars>
          <dgm:chPref val="3"/>
        </dgm:presLayoutVars>
      </dgm:prSet>
      <dgm:spPr/>
      <dgm:t>
        <a:bodyPr/>
        <a:lstStyle/>
        <a:p>
          <a:endParaRPr lang="en-US"/>
        </a:p>
      </dgm:t>
    </dgm:pt>
    <dgm:pt modelId="{B59E4002-DDC2-4B37-8831-9EE648BABFF7}" type="pres">
      <dgm:prSet presAssocID="{4BDBDA8E-0366-48B6-95AF-824963FB2E7D}" presName="rootConnector" presStyleLbl="node2" presStyleIdx="3" presStyleCnt="5"/>
      <dgm:spPr/>
      <dgm:t>
        <a:bodyPr/>
        <a:lstStyle/>
        <a:p>
          <a:endParaRPr lang="en-US"/>
        </a:p>
      </dgm:t>
    </dgm:pt>
    <dgm:pt modelId="{514284B6-1F83-4575-94B8-5E0B11AEDE2C}" type="pres">
      <dgm:prSet presAssocID="{4BDBDA8E-0366-48B6-95AF-824963FB2E7D}" presName="hierChild4" presStyleCnt="0"/>
      <dgm:spPr/>
    </dgm:pt>
    <dgm:pt modelId="{0F93234A-6EFF-44DA-A6E5-FABEBECF541B}" type="pres">
      <dgm:prSet presAssocID="{B58FFCA0-E44B-49AB-A5F7-DAAE619AACC4}" presName="Name37" presStyleLbl="parChTrans1D3" presStyleIdx="14" presStyleCnt="18"/>
      <dgm:spPr/>
      <dgm:t>
        <a:bodyPr/>
        <a:lstStyle/>
        <a:p>
          <a:endParaRPr lang="en-US"/>
        </a:p>
      </dgm:t>
    </dgm:pt>
    <dgm:pt modelId="{BCB59BDF-93B1-4244-A167-17444454EE6E}" type="pres">
      <dgm:prSet presAssocID="{F0E86B6E-7AF4-4765-9512-42C80CC2E81F}" presName="hierRoot2" presStyleCnt="0">
        <dgm:presLayoutVars>
          <dgm:hierBranch val="init"/>
        </dgm:presLayoutVars>
      </dgm:prSet>
      <dgm:spPr/>
    </dgm:pt>
    <dgm:pt modelId="{F9459004-A902-4B43-9353-0FF7F2A978DE}" type="pres">
      <dgm:prSet presAssocID="{F0E86B6E-7AF4-4765-9512-42C80CC2E81F}" presName="rootComposite" presStyleCnt="0"/>
      <dgm:spPr/>
    </dgm:pt>
    <dgm:pt modelId="{7BF2DC24-39F3-46F6-983C-5684381E3D42}" type="pres">
      <dgm:prSet presAssocID="{F0E86B6E-7AF4-4765-9512-42C80CC2E81F}" presName="rootText" presStyleLbl="node3" presStyleIdx="14" presStyleCnt="17">
        <dgm:presLayoutVars>
          <dgm:chPref val="3"/>
        </dgm:presLayoutVars>
      </dgm:prSet>
      <dgm:spPr/>
      <dgm:t>
        <a:bodyPr/>
        <a:lstStyle/>
        <a:p>
          <a:endParaRPr lang="en-US"/>
        </a:p>
      </dgm:t>
    </dgm:pt>
    <dgm:pt modelId="{D5280B24-16ED-4FAA-AE31-040EDC42013C}" type="pres">
      <dgm:prSet presAssocID="{F0E86B6E-7AF4-4765-9512-42C80CC2E81F}" presName="rootConnector" presStyleLbl="node3" presStyleIdx="14" presStyleCnt="17"/>
      <dgm:spPr/>
      <dgm:t>
        <a:bodyPr/>
        <a:lstStyle/>
        <a:p>
          <a:endParaRPr lang="en-US"/>
        </a:p>
      </dgm:t>
    </dgm:pt>
    <dgm:pt modelId="{AC46BFBA-19F3-40A8-BC8F-46D0218B4F51}" type="pres">
      <dgm:prSet presAssocID="{F0E86B6E-7AF4-4765-9512-42C80CC2E81F}" presName="hierChild4" presStyleCnt="0"/>
      <dgm:spPr/>
    </dgm:pt>
    <dgm:pt modelId="{5EEE1B28-C762-41D4-9C4D-F677965AF7DA}" type="pres">
      <dgm:prSet presAssocID="{F0E86B6E-7AF4-4765-9512-42C80CC2E81F}" presName="hierChild5" presStyleCnt="0"/>
      <dgm:spPr/>
    </dgm:pt>
    <dgm:pt modelId="{463E84C2-A101-44C3-9BEC-C0812E128984}" type="pres">
      <dgm:prSet presAssocID="{B016302F-0F7D-4726-B84B-F9F92FB9D119}" presName="Name37" presStyleLbl="parChTrans1D3" presStyleIdx="15" presStyleCnt="18"/>
      <dgm:spPr/>
      <dgm:t>
        <a:bodyPr/>
        <a:lstStyle/>
        <a:p>
          <a:endParaRPr lang="en-US"/>
        </a:p>
      </dgm:t>
    </dgm:pt>
    <dgm:pt modelId="{C2C4302C-441A-4952-9631-B84DE691F132}" type="pres">
      <dgm:prSet presAssocID="{A0216CDF-CF54-4696-AF77-C8032DD138AD}" presName="hierRoot2" presStyleCnt="0">
        <dgm:presLayoutVars>
          <dgm:hierBranch val="init"/>
        </dgm:presLayoutVars>
      </dgm:prSet>
      <dgm:spPr/>
    </dgm:pt>
    <dgm:pt modelId="{3B51734C-2ED7-488F-B107-9C79A8296214}" type="pres">
      <dgm:prSet presAssocID="{A0216CDF-CF54-4696-AF77-C8032DD138AD}" presName="rootComposite" presStyleCnt="0"/>
      <dgm:spPr/>
    </dgm:pt>
    <dgm:pt modelId="{2D5157E6-3A1E-4DC3-A949-5AED6DD777FE}" type="pres">
      <dgm:prSet presAssocID="{A0216CDF-CF54-4696-AF77-C8032DD138AD}" presName="rootText" presStyleLbl="node3" presStyleIdx="15" presStyleCnt="17">
        <dgm:presLayoutVars>
          <dgm:chPref val="3"/>
        </dgm:presLayoutVars>
      </dgm:prSet>
      <dgm:spPr/>
      <dgm:t>
        <a:bodyPr/>
        <a:lstStyle/>
        <a:p>
          <a:endParaRPr lang="en-US"/>
        </a:p>
      </dgm:t>
    </dgm:pt>
    <dgm:pt modelId="{B1606968-EF10-46A2-9B07-D95B0E760EAE}" type="pres">
      <dgm:prSet presAssocID="{A0216CDF-CF54-4696-AF77-C8032DD138AD}" presName="rootConnector" presStyleLbl="node3" presStyleIdx="15" presStyleCnt="17"/>
      <dgm:spPr/>
      <dgm:t>
        <a:bodyPr/>
        <a:lstStyle/>
        <a:p>
          <a:endParaRPr lang="en-US"/>
        </a:p>
      </dgm:t>
    </dgm:pt>
    <dgm:pt modelId="{C8CC9622-BF52-4C99-AF9F-00899C1D8DCB}" type="pres">
      <dgm:prSet presAssocID="{A0216CDF-CF54-4696-AF77-C8032DD138AD}" presName="hierChild4" presStyleCnt="0"/>
      <dgm:spPr/>
    </dgm:pt>
    <dgm:pt modelId="{B108BE53-1F7B-4A77-8E19-501F8D547C76}" type="pres">
      <dgm:prSet presAssocID="{A0216CDF-CF54-4696-AF77-C8032DD138AD}" presName="hierChild5" presStyleCnt="0"/>
      <dgm:spPr/>
    </dgm:pt>
    <dgm:pt modelId="{0CBF6564-1B48-45DC-A8B5-1A8270899AA9}" type="pres">
      <dgm:prSet presAssocID="{CD4F810F-6187-4ABC-9F6E-8FDA05560336}" presName="Name37" presStyleLbl="parChTrans1D3" presStyleIdx="16" presStyleCnt="18"/>
      <dgm:spPr/>
      <dgm:t>
        <a:bodyPr/>
        <a:lstStyle/>
        <a:p>
          <a:endParaRPr lang="en-US"/>
        </a:p>
      </dgm:t>
    </dgm:pt>
    <dgm:pt modelId="{B08962A8-30BA-4E89-A4E7-F68032F88AE9}" type="pres">
      <dgm:prSet presAssocID="{9EEB38A2-E838-437E-8E5F-EA1EBC0F798E}" presName="hierRoot2" presStyleCnt="0">
        <dgm:presLayoutVars>
          <dgm:hierBranch val="init"/>
        </dgm:presLayoutVars>
      </dgm:prSet>
      <dgm:spPr/>
    </dgm:pt>
    <dgm:pt modelId="{2ADDDC31-7738-4026-BE09-6B7C707F6576}" type="pres">
      <dgm:prSet presAssocID="{9EEB38A2-E838-437E-8E5F-EA1EBC0F798E}" presName="rootComposite" presStyleCnt="0"/>
      <dgm:spPr/>
    </dgm:pt>
    <dgm:pt modelId="{7ACE5B54-2A5E-4080-8497-CB6960846938}" type="pres">
      <dgm:prSet presAssocID="{9EEB38A2-E838-437E-8E5F-EA1EBC0F798E}" presName="rootText" presStyleLbl="node3" presStyleIdx="16" presStyleCnt="17">
        <dgm:presLayoutVars>
          <dgm:chPref val="3"/>
        </dgm:presLayoutVars>
      </dgm:prSet>
      <dgm:spPr/>
      <dgm:t>
        <a:bodyPr/>
        <a:lstStyle/>
        <a:p>
          <a:endParaRPr lang="en-US"/>
        </a:p>
      </dgm:t>
    </dgm:pt>
    <dgm:pt modelId="{3D981598-2E55-49EB-94C9-0BB2C251FA5B}" type="pres">
      <dgm:prSet presAssocID="{9EEB38A2-E838-437E-8E5F-EA1EBC0F798E}" presName="rootConnector" presStyleLbl="node3" presStyleIdx="16" presStyleCnt="17"/>
      <dgm:spPr/>
      <dgm:t>
        <a:bodyPr/>
        <a:lstStyle/>
        <a:p>
          <a:endParaRPr lang="en-US"/>
        </a:p>
      </dgm:t>
    </dgm:pt>
    <dgm:pt modelId="{01BD103E-88D6-4367-AD6F-42068EFB8453}" type="pres">
      <dgm:prSet presAssocID="{9EEB38A2-E838-437E-8E5F-EA1EBC0F798E}" presName="hierChild4" presStyleCnt="0"/>
      <dgm:spPr/>
    </dgm:pt>
    <dgm:pt modelId="{EE4F4002-FAC6-4D8C-B39A-925301F4C2E4}" type="pres">
      <dgm:prSet presAssocID="{9EEB38A2-E838-437E-8E5F-EA1EBC0F798E}" presName="hierChild5" presStyleCnt="0"/>
      <dgm:spPr/>
    </dgm:pt>
    <dgm:pt modelId="{36B94F95-2DAA-4D11-8F0B-7685D49E89EF}" type="pres">
      <dgm:prSet presAssocID="{4BDBDA8E-0366-48B6-95AF-824963FB2E7D}" presName="hierChild5" presStyleCnt="0"/>
      <dgm:spPr/>
    </dgm:pt>
    <dgm:pt modelId="{E7DFB4F2-2696-4309-BB28-96A7EEA57C11}" type="pres">
      <dgm:prSet presAssocID="{14EC85D4-5BEB-4825-B9D1-AE83F5B5075D}" presName="Name37" presStyleLbl="parChTrans1D2" presStyleIdx="4" presStyleCnt="7"/>
      <dgm:spPr/>
      <dgm:t>
        <a:bodyPr/>
        <a:lstStyle/>
        <a:p>
          <a:endParaRPr lang="en-US"/>
        </a:p>
      </dgm:t>
    </dgm:pt>
    <dgm:pt modelId="{562D04AE-3685-4C03-A212-10088CDF4A47}" type="pres">
      <dgm:prSet presAssocID="{F5002B7E-0FB2-4F79-B401-E20BABD6D5F7}" presName="hierRoot2" presStyleCnt="0">
        <dgm:presLayoutVars>
          <dgm:hierBranch val="init"/>
        </dgm:presLayoutVars>
      </dgm:prSet>
      <dgm:spPr/>
    </dgm:pt>
    <dgm:pt modelId="{00B04ED6-B3F9-4803-A306-D4F124AE8FB9}" type="pres">
      <dgm:prSet presAssocID="{F5002B7E-0FB2-4F79-B401-E20BABD6D5F7}" presName="rootComposite" presStyleCnt="0"/>
      <dgm:spPr/>
    </dgm:pt>
    <dgm:pt modelId="{479434E0-2638-4C22-8AF4-175AF16F0A2F}" type="pres">
      <dgm:prSet presAssocID="{F5002B7E-0FB2-4F79-B401-E20BABD6D5F7}" presName="rootText" presStyleLbl="node2" presStyleIdx="4" presStyleCnt="5" custScaleX="224842" custScaleY="150094">
        <dgm:presLayoutVars>
          <dgm:chPref val="3"/>
        </dgm:presLayoutVars>
      </dgm:prSet>
      <dgm:spPr/>
      <dgm:t>
        <a:bodyPr/>
        <a:lstStyle/>
        <a:p>
          <a:endParaRPr lang="en-US"/>
        </a:p>
      </dgm:t>
    </dgm:pt>
    <dgm:pt modelId="{49857492-9240-4428-8EBD-4FA45FA0E6B8}" type="pres">
      <dgm:prSet presAssocID="{F5002B7E-0FB2-4F79-B401-E20BABD6D5F7}" presName="rootConnector" presStyleLbl="node2" presStyleIdx="4" presStyleCnt="5"/>
      <dgm:spPr/>
      <dgm:t>
        <a:bodyPr/>
        <a:lstStyle/>
        <a:p>
          <a:endParaRPr lang="en-US"/>
        </a:p>
      </dgm:t>
    </dgm:pt>
    <dgm:pt modelId="{1F045863-BF5E-4566-A433-2741400E67AE}" type="pres">
      <dgm:prSet presAssocID="{F5002B7E-0FB2-4F79-B401-E20BABD6D5F7}" presName="hierChild4" presStyleCnt="0"/>
      <dgm:spPr/>
    </dgm:pt>
    <dgm:pt modelId="{EA64E150-5F62-4A2D-8490-F8A2D6020E1B}" type="pres">
      <dgm:prSet presAssocID="{F5002B7E-0FB2-4F79-B401-E20BABD6D5F7}" presName="hierChild5" presStyleCnt="0"/>
      <dgm:spPr/>
    </dgm:pt>
    <dgm:pt modelId="{5E0EFFF6-70EE-4B4A-A35A-A2C7508A3724}" type="pres">
      <dgm:prSet presAssocID="{95201085-FD2C-4ABF-B86B-95DC1DEC62E3}" presName="hierChild3" presStyleCnt="0"/>
      <dgm:spPr/>
    </dgm:pt>
    <dgm:pt modelId="{F5039A29-2434-4F4B-B765-B7317C6F0E27}" type="pres">
      <dgm:prSet presAssocID="{11817A70-7C74-4E7D-9D30-E8F58DC2B4BC}" presName="Name111" presStyleLbl="parChTrans1D2" presStyleIdx="5" presStyleCnt="7"/>
      <dgm:spPr/>
      <dgm:t>
        <a:bodyPr/>
        <a:lstStyle/>
        <a:p>
          <a:endParaRPr lang="en-US"/>
        </a:p>
      </dgm:t>
    </dgm:pt>
    <dgm:pt modelId="{DD1C0334-72AC-414A-8B5C-770369172484}" type="pres">
      <dgm:prSet presAssocID="{40746298-EA89-40D4-B580-0B3DE9F80E9A}" presName="hierRoot3" presStyleCnt="0">
        <dgm:presLayoutVars>
          <dgm:hierBranch val="init"/>
        </dgm:presLayoutVars>
      </dgm:prSet>
      <dgm:spPr/>
    </dgm:pt>
    <dgm:pt modelId="{B0A83702-8C85-423C-AE2F-71E30097D298}" type="pres">
      <dgm:prSet presAssocID="{40746298-EA89-40D4-B580-0B3DE9F80E9A}" presName="rootComposite3" presStyleCnt="0"/>
      <dgm:spPr/>
    </dgm:pt>
    <dgm:pt modelId="{ED11C917-C7C4-4D34-8CD1-668B77C9FAAB}" type="pres">
      <dgm:prSet presAssocID="{40746298-EA89-40D4-B580-0B3DE9F80E9A}" presName="rootText3" presStyleLbl="asst1" presStyleIdx="0" presStyleCnt="3" custScaleX="205218" custScaleY="115430">
        <dgm:presLayoutVars>
          <dgm:chPref val="3"/>
        </dgm:presLayoutVars>
      </dgm:prSet>
      <dgm:spPr/>
      <dgm:t>
        <a:bodyPr/>
        <a:lstStyle/>
        <a:p>
          <a:endParaRPr lang="en-US"/>
        </a:p>
      </dgm:t>
    </dgm:pt>
    <dgm:pt modelId="{E6D299E1-2DF8-46B8-B513-D9E1353E71E2}" type="pres">
      <dgm:prSet presAssocID="{40746298-EA89-40D4-B580-0B3DE9F80E9A}" presName="rootConnector3" presStyleLbl="asst1" presStyleIdx="0" presStyleCnt="3"/>
      <dgm:spPr/>
      <dgm:t>
        <a:bodyPr/>
        <a:lstStyle/>
        <a:p>
          <a:endParaRPr lang="en-US"/>
        </a:p>
      </dgm:t>
    </dgm:pt>
    <dgm:pt modelId="{1E5871FE-27CC-44CF-AC92-F0F81B14BA81}" type="pres">
      <dgm:prSet presAssocID="{40746298-EA89-40D4-B580-0B3DE9F80E9A}" presName="hierChild6" presStyleCnt="0"/>
      <dgm:spPr/>
    </dgm:pt>
    <dgm:pt modelId="{53056CF6-40FF-49C6-B247-46F2DEE07383}" type="pres">
      <dgm:prSet presAssocID="{40746298-EA89-40D4-B580-0B3DE9F80E9A}" presName="hierChild7" presStyleCnt="0"/>
      <dgm:spPr/>
    </dgm:pt>
    <dgm:pt modelId="{C0453075-4ACF-4246-A8C3-87D2940F1231}" type="pres">
      <dgm:prSet presAssocID="{B0D76188-0E2A-4CB8-B506-09B2B4115E6E}" presName="Name111" presStyleLbl="parChTrans1D3" presStyleIdx="17" presStyleCnt="18"/>
      <dgm:spPr/>
      <dgm:t>
        <a:bodyPr/>
        <a:lstStyle/>
        <a:p>
          <a:endParaRPr lang="en-US"/>
        </a:p>
      </dgm:t>
    </dgm:pt>
    <dgm:pt modelId="{70D9FF3B-F466-4D8B-804B-30C0E5DC93FF}" type="pres">
      <dgm:prSet presAssocID="{CD7D2D80-67B3-4770-84A9-780756E547DA}" presName="hierRoot3" presStyleCnt="0">
        <dgm:presLayoutVars>
          <dgm:hierBranch val="init"/>
        </dgm:presLayoutVars>
      </dgm:prSet>
      <dgm:spPr/>
    </dgm:pt>
    <dgm:pt modelId="{71019749-98FE-4AFC-93AF-19380204AF3E}" type="pres">
      <dgm:prSet presAssocID="{CD7D2D80-67B3-4770-84A9-780756E547DA}" presName="rootComposite3" presStyleCnt="0"/>
      <dgm:spPr/>
    </dgm:pt>
    <dgm:pt modelId="{80851548-B575-4BED-B1A9-2CD9F0B75865}" type="pres">
      <dgm:prSet presAssocID="{CD7D2D80-67B3-4770-84A9-780756E547DA}" presName="rootText3" presStyleLbl="asst1" presStyleIdx="1" presStyleCnt="3">
        <dgm:presLayoutVars>
          <dgm:chPref val="3"/>
        </dgm:presLayoutVars>
      </dgm:prSet>
      <dgm:spPr/>
      <dgm:t>
        <a:bodyPr/>
        <a:lstStyle/>
        <a:p>
          <a:endParaRPr lang="en-US"/>
        </a:p>
      </dgm:t>
    </dgm:pt>
    <dgm:pt modelId="{2DD843B4-79AD-47EC-AB91-6128D2B7002A}" type="pres">
      <dgm:prSet presAssocID="{CD7D2D80-67B3-4770-84A9-780756E547DA}" presName="rootConnector3" presStyleLbl="asst1" presStyleIdx="1" presStyleCnt="3"/>
      <dgm:spPr/>
      <dgm:t>
        <a:bodyPr/>
        <a:lstStyle/>
        <a:p>
          <a:endParaRPr lang="en-US"/>
        </a:p>
      </dgm:t>
    </dgm:pt>
    <dgm:pt modelId="{6A8E1C35-74C3-495B-A49F-DBF33147F791}" type="pres">
      <dgm:prSet presAssocID="{CD7D2D80-67B3-4770-84A9-780756E547DA}" presName="hierChild6" presStyleCnt="0"/>
      <dgm:spPr/>
    </dgm:pt>
    <dgm:pt modelId="{1ECB1710-45B8-47D7-B99D-EA6CCAEF8B06}" type="pres">
      <dgm:prSet presAssocID="{CD7D2D80-67B3-4770-84A9-780756E547DA}" presName="hierChild7" presStyleCnt="0"/>
      <dgm:spPr/>
    </dgm:pt>
    <dgm:pt modelId="{8236F7FC-5B09-4F46-A24F-E628D12A0FF5}" type="pres">
      <dgm:prSet presAssocID="{5C02A1FB-E792-4F90-98E4-C85B6E658A49}" presName="Name111" presStyleLbl="parChTrans1D2" presStyleIdx="6" presStyleCnt="7"/>
      <dgm:spPr/>
      <dgm:t>
        <a:bodyPr/>
        <a:lstStyle/>
        <a:p>
          <a:endParaRPr lang="en-US"/>
        </a:p>
      </dgm:t>
    </dgm:pt>
    <dgm:pt modelId="{29BE776D-EAC3-43F3-94EA-BD96092B5F6D}" type="pres">
      <dgm:prSet presAssocID="{95F333BD-44D9-40FA-A65B-A9F566DEBB1D}" presName="hierRoot3" presStyleCnt="0">
        <dgm:presLayoutVars>
          <dgm:hierBranch val="init"/>
        </dgm:presLayoutVars>
      </dgm:prSet>
      <dgm:spPr/>
    </dgm:pt>
    <dgm:pt modelId="{9BA84DFD-BC9B-455D-A099-30C390BD7F18}" type="pres">
      <dgm:prSet presAssocID="{95F333BD-44D9-40FA-A65B-A9F566DEBB1D}" presName="rootComposite3" presStyleCnt="0"/>
      <dgm:spPr/>
    </dgm:pt>
    <dgm:pt modelId="{A7D08D2A-97DB-494D-8AC0-879BC53488A1}" type="pres">
      <dgm:prSet presAssocID="{95F333BD-44D9-40FA-A65B-A9F566DEBB1D}" presName="rootText3" presStyleLbl="asst1" presStyleIdx="2" presStyleCnt="3" custScaleX="200064" custScaleY="94698">
        <dgm:presLayoutVars>
          <dgm:chPref val="3"/>
        </dgm:presLayoutVars>
      </dgm:prSet>
      <dgm:spPr/>
      <dgm:t>
        <a:bodyPr/>
        <a:lstStyle/>
        <a:p>
          <a:endParaRPr lang="en-US"/>
        </a:p>
      </dgm:t>
    </dgm:pt>
    <dgm:pt modelId="{6327D25B-C6B4-4284-89F9-446AD6120593}" type="pres">
      <dgm:prSet presAssocID="{95F333BD-44D9-40FA-A65B-A9F566DEBB1D}" presName="rootConnector3" presStyleLbl="asst1" presStyleIdx="2" presStyleCnt="3"/>
      <dgm:spPr/>
      <dgm:t>
        <a:bodyPr/>
        <a:lstStyle/>
        <a:p>
          <a:endParaRPr lang="en-US"/>
        </a:p>
      </dgm:t>
    </dgm:pt>
    <dgm:pt modelId="{AF062B4B-82D8-43B3-AAB4-5A0C7F8BB8F8}" type="pres">
      <dgm:prSet presAssocID="{95F333BD-44D9-40FA-A65B-A9F566DEBB1D}" presName="hierChild6" presStyleCnt="0"/>
      <dgm:spPr/>
    </dgm:pt>
    <dgm:pt modelId="{21E4CE31-DC7C-455D-8D1E-E7835430F564}" type="pres">
      <dgm:prSet presAssocID="{95F333BD-44D9-40FA-A65B-A9F566DEBB1D}" presName="hierChild7" presStyleCnt="0"/>
      <dgm:spPr/>
    </dgm:pt>
  </dgm:ptLst>
  <dgm:cxnLst>
    <dgm:cxn modelId="{6F6C0875-31F5-404F-8EF1-5F25D2D9123F}" type="presOf" srcId="{9EEB38A2-E838-437E-8E5F-EA1EBC0F798E}" destId="{3D981598-2E55-49EB-94C9-0BB2C251FA5B}" srcOrd="1" destOrd="0" presId="urn:microsoft.com/office/officeart/2005/8/layout/orgChart1"/>
    <dgm:cxn modelId="{9AC01072-0808-4721-B83E-AD0CDE45F6CA}" srcId="{8AA9384F-E554-401D-9425-0C5D37FFBC5C}" destId="{9277836E-36BA-4367-9685-83485A95781B}" srcOrd="1" destOrd="0" parTransId="{D388B34A-76C4-41C8-922D-C279BCD034DE}" sibTransId="{56DE173F-3978-4EB9-8AFC-8BC5F1F73257}"/>
    <dgm:cxn modelId="{56C5469E-81AB-4EB5-BA40-C2AC805CEC29}" type="presOf" srcId="{7B9466FB-FB42-464F-A4F7-E701BAC7C353}" destId="{A3D8969A-6D88-44A8-817D-D4F9BD0D934B}" srcOrd="0" destOrd="0" presId="urn:microsoft.com/office/officeart/2005/8/layout/orgChart1"/>
    <dgm:cxn modelId="{B81CF17F-85DF-46F2-9D91-4BF33B0C8641}" type="presOf" srcId="{B208AE54-EA5B-46E5-B4FA-BC36ED01E9E0}" destId="{6FCE092D-E953-49E6-B841-8AA2FE044E94}" srcOrd="1" destOrd="0" presId="urn:microsoft.com/office/officeart/2005/8/layout/orgChart1"/>
    <dgm:cxn modelId="{3B8EDF7E-37C4-469F-88EF-095BB2BDE378}" type="presOf" srcId="{B016302F-0F7D-4726-B84B-F9F92FB9D119}" destId="{463E84C2-A101-44C3-9BEC-C0812E128984}" srcOrd="0" destOrd="0" presId="urn:microsoft.com/office/officeart/2005/8/layout/orgChart1"/>
    <dgm:cxn modelId="{F6708B6C-EB0C-40C9-89D7-20C2D5F65C02}" type="presOf" srcId="{D388B34A-76C4-41C8-922D-C279BCD034DE}" destId="{FADD1C50-0F59-4E2F-ADF9-202C7FEBA42E}" srcOrd="0" destOrd="0" presId="urn:microsoft.com/office/officeart/2005/8/layout/orgChart1"/>
    <dgm:cxn modelId="{6A99D7A4-7ABD-4A87-B376-F0494B31CD72}" type="presOf" srcId="{B58FFCA0-E44B-49AB-A5F7-DAAE619AACC4}" destId="{0F93234A-6EFF-44DA-A6E5-FABEBECF541B}" srcOrd="0" destOrd="0" presId="urn:microsoft.com/office/officeart/2005/8/layout/orgChart1"/>
    <dgm:cxn modelId="{CB8389C5-9228-4F1E-861C-F471B04B4882}" type="presOf" srcId="{9277836E-36BA-4367-9685-83485A95781B}" destId="{04C5AD84-6DBB-4018-B8F5-124CA3D8E2F4}" srcOrd="1" destOrd="0" presId="urn:microsoft.com/office/officeart/2005/8/layout/orgChart1"/>
    <dgm:cxn modelId="{489A9419-A308-4C0E-B4C0-C42BD18F2949}" srcId="{5C52054D-4A4F-417C-BAAD-DDBBD851BB3C}" destId="{3008E1AA-49EF-4838-B2B8-D3280D1FCACE}" srcOrd="3" destOrd="0" parTransId="{C99A7525-6404-44A4-82E2-DD17E11F4A60}" sibTransId="{F51C0196-B921-478C-AD72-1B57260B3AB5}"/>
    <dgm:cxn modelId="{DDFD63DB-FB01-4CD5-B5CB-5A4B5557A9F6}" type="presOf" srcId="{4567DD5B-F09A-4665-BB12-15E1DE51DD02}" destId="{12F619C9-8BB1-47BB-B74C-3A229CB22D6F}" srcOrd="0" destOrd="0" presId="urn:microsoft.com/office/officeart/2005/8/layout/orgChart1"/>
    <dgm:cxn modelId="{F3A6E2DB-7505-4C77-A207-DC5B026FD58B}" type="presOf" srcId="{5C52054D-4A4F-417C-BAAD-DDBBD851BB3C}" destId="{EAFA4E69-E9A7-4EFD-835C-210F40C7E2B8}" srcOrd="0" destOrd="0" presId="urn:microsoft.com/office/officeart/2005/8/layout/orgChart1"/>
    <dgm:cxn modelId="{814DDFA1-D310-4A8A-B447-2295AED24EB5}" type="presOf" srcId="{F8AFEF14-E454-46D3-AA8D-D6010ED482FF}" destId="{935BEEF7-EE9B-43F2-8C7E-0D9EDAC806C3}" srcOrd="0" destOrd="0" presId="urn:microsoft.com/office/officeart/2005/8/layout/orgChart1"/>
    <dgm:cxn modelId="{597C6789-97FB-4BC4-A088-1366400BE091}" srcId="{95201085-FD2C-4ABF-B86B-95DC1DEC62E3}" destId="{686384E8-E41D-4001-9DCB-0107D6491886}" srcOrd="3" destOrd="0" parTransId="{A6D53038-3502-4DB0-B2E8-822A5F676A66}" sibTransId="{AB868524-C514-464E-9180-ECC05AD9A4F2}"/>
    <dgm:cxn modelId="{59E79C13-CBD5-436A-9955-FB8A30C5B835}" type="presOf" srcId="{3008E1AA-49EF-4838-B2B8-D3280D1FCACE}" destId="{086E4886-49EE-4AA8-AF78-B73CAC257300}" srcOrd="1" destOrd="0" presId="urn:microsoft.com/office/officeart/2005/8/layout/orgChart1"/>
    <dgm:cxn modelId="{9AB182C0-AE4D-4CA8-90D5-B4A85AD983A6}" type="presOf" srcId="{3E3FF87A-CD65-40FC-89BB-71F54E87CD81}" destId="{74EF30C6-605C-43AE-BB51-CDDFDB357C24}" srcOrd="1" destOrd="0" presId="urn:microsoft.com/office/officeart/2005/8/layout/orgChart1"/>
    <dgm:cxn modelId="{9A7D6F11-EAF3-4A03-BCD5-7CAECB251E89}" type="presOf" srcId="{46635E93-8CBB-43C3-88E4-B56C6615A3F9}" destId="{3C00FA87-29B4-4C69-BDA7-1ADAD0F103E1}" srcOrd="0" destOrd="0" presId="urn:microsoft.com/office/officeart/2005/8/layout/orgChart1"/>
    <dgm:cxn modelId="{38B5F7B2-89D0-4F6A-B098-6B9F716E4AAD}" type="presOf" srcId="{40746298-EA89-40D4-B580-0B3DE9F80E9A}" destId="{E6D299E1-2DF8-46B8-B513-D9E1353E71E2}" srcOrd="1" destOrd="0" presId="urn:microsoft.com/office/officeart/2005/8/layout/orgChart1"/>
    <dgm:cxn modelId="{7B51A95D-1C22-44B1-ACD7-6129D1BE171B}" type="presOf" srcId="{053C771F-7D54-496D-A9CF-EF3A38A7B20A}" destId="{6DB2D060-6AF1-41F1-A715-FE8E3D9E2CDC}" srcOrd="0" destOrd="0" presId="urn:microsoft.com/office/officeart/2005/8/layout/orgChart1"/>
    <dgm:cxn modelId="{8C9EE311-4399-4DFE-B21D-A6150D0D0B51}" type="presOf" srcId="{FA10E4B9-A57F-4F3F-878F-11594D174250}" destId="{012E1A83-9EB9-4593-A076-F512BC74FB48}" srcOrd="1" destOrd="0" presId="urn:microsoft.com/office/officeart/2005/8/layout/orgChart1"/>
    <dgm:cxn modelId="{5D2F958C-205A-46A3-A20A-441F9CEA95C7}" srcId="{686384E8-E41D-4001-9DCB-0107D6491886}" destId="{7B9466FB-FB42-464F-A4F7-E701BAC7C353}" srcOrd="3" destOrd="0" parTransId="{4567DD5B-F09A-4665-BB12-15E1DE51DD02}" sibTransId="{7C9E109E-6F48-4681-8084-C6EEBCB14607}"/>
    <dgm:cxn modelId="{9BFF405B-BC98-4A9D-BFA7-8A45520913F3}" srcId="{8AA9384F-E554-401D-9425-0C5D37FFBC5C}" destId="{FF0BD596-40CC-404F-B22A-1FE9BE0C07A5}" srcOrd="2" destOrd="0" parTransId="{25CAB164-5D0B-40F0-8CCE-D6D05F5F5BE8}" sibTransId="{05B4B949-4D8A-492C-8A32-E9C684D71B10}"/>
    <dgm:cxn modelId="{4C7CC476-336C-46FC-902A-032442A7B838}" type="presOf" srcId="{11817A70-7C74-4E7D-9D30-E8F58DC2B4BC}" destId="{F5039A29-2434-4F4B-B765-B7317C6F0E27}" srcOrd="0" destOrd="0" presId="urn:microsoft.com/office/officeart/2005/8/layout/orgChart1"/>
    <dgm:cxn modelId="{123F258D-67F2-4B92-A7CC-5540E9EA361D}" type="presOf" srcId="{D589044D-B769-43D8-8A39-DB0E66FFAFDD}" destId="{355B57F7-4C89-44CE-9298-F09AB2E800C1}" srcOrd="0" destOrd="0" presId="urn:microsoft.com/office/officeart/2005/8/layout/orgChart1"/>
    <dgm:cxn modelId="{0794FFBA-7429-4F9D-BD25-E345C27AC72D}" type="presOf" srcId="{95201085-FD2C-4ABF-B86B-95DC1DEC62E3}" destId="{024B3A42-7BA4-4181-B143-777DBD827CBF}" srcOrd="0" destOrd="0" presId="urn:microsoft.com/office/officeart/2005/8/layout/orgChart1"/>
    <dgm:cxn modelId="{46752A89-4BE1-4436-84F5-E27B05A95B2B}" type="presOf" srcId="{E17B9365-9760-43AA-BAFC-E1B203AE52F1}" destId="{2CB8ECB3-64A9-4875-B055-A35FEC037A3A}" srcOrd="0" destOrd="0" presId="urn:microsoft.com/office/officeart/2005/8/layout/orgChart1"/>
    <dgm:cxn modelId="{BD3C438F-BAA3-48FC-9700-0E4845294B5E}" type="presOf" srcId="{B0D76188-0E2A-4CB8-B506-09B2B4115E6E}" destId="{C0453075-4ACF-4246-A8C3-87D2940F1231}" srcOrd="0" destOrd="0" presId="urn:microsoft.com/office/officeart/2005/8/layout/orgChart1"/>
    <dgm:cxn modelId="{7F3C8EE0-676C-4D67-9D10-7B76A6A77643}" srcId="{8AA9384F-E554-401D-9425-0C5D37FFBC5C}" destId="{F8AFEF14-E454-46D3-AA8D-D6010ED482FF}" srcOrd="0" destOrd="0" parTransId="{9FADB091-F472-4522-B37E-0A9930057BE7}" sibTransId="{BB39D6F9-C755-4C33-B3C0-69B1DE88E94C}"/>
    <dgm:cxn modelId="{99965B90-AF30-4936-A645-E002405B50F8}" type="presOf" srcId="{88B0AE9C-F626-4D08-8356-C52131D7A602}" destId="{DBAC1EB0-BB7E-4E09-830E-B9DE6B0E56EC}" srcOrd="0" destOrd="0" presId="urn:microsoft.com/office/officeart/2005/8/layout/orgChart1"/>
    <dgm:cxn modelId="{023B2753-3E3E-4EE3-8F93-CD44DA54FAFF}" srcId="{95201085-FD2C-4ABF-B86B-95DC1DEC62E3}" destId="{95F333BD-44D9-40FA-A65B-A9F566DEBB1D}" srcOrd="1" destOrd="0" parTransId="{5C02A1FB-E792-4F90-98E4-C85B6E658A49}" sibTransId="{5F8E0520-2BDD-4B8E-8A64-7FA87B3E7530}"/>
    <dgm:cxn modelId="{9F1597CA-8E40-40E9-8453-F2D4524B0DFC}" srcId="{686384E8-E41D-4001-9DCB-0107D6491886}" destId="{62DB143E-C9A6-49C3-AF33-FDFA42C44BE6}" srcOrd="0" destOrd="0" parTransId="{3D59A29B-D15B-4E8C-A8E0-88AD7E1497A3}" sibTransId="{0906C26D-E893-4BCD-A63C-40000B6A004E}"/>
    <dgm:cxn modelId="{13A82DB6-857F-4F13-9C5C-78B0D429D71D}" type="presOf" srcId="{33EA7EA8-FDA1-4D01-8A17-0A20BAF7F55A}" destId="{2FF0D7DF-7321-4234-8455-5938B596AEBD}" srcOrd="1" destOrd="0" presId="urn:microsoft.com/office/officeart/2005/8/layout/orgChart1"/>
    <dgm:cxn modelId="{2CBFD385-E81F-43D6-8CB8-BD43960E5435}" type="presOf" srcId="{95201085-FD2C-4ABF-B86B-95DC1DEC62E3}" destId="{0152334A-18A2-43CE-80F0-E1108FC4B84D}" srcOrd="1" destOrd="0" presId="urn:microsoft.com/office/officeart/2005/8/layout/orgChart1"/>
    <dgm:cxn modelId="{88D07A75-85EE-4DC5-884D-3E33F4838556}" type="presOf" srcId="{5C52054D-4A4F-417C-BAAD-DDBBD851BB3C}" destId="{9937AEBB-B20F-4DBB-91FD-B516D6A93380}" srcOrd="1" destOrd="0" presId="urn:microsoft.com/office/officeart/2005/8/layout/orgChart1"/>
    <dgm:cxn modelId="{E23B237A-CF95-4BB6-8BEC-E0A90C14ABC5}" type="presOf" srcId="{CD7D2D80-67B3-4770-84A9-780756E547DA}" destId="{80851548-B575-4BED-B1A9-2CD9F0B75865}" srcOrd="0" destOrd="0" presId="urn:microsoft.com/office/officeart/2005/8/layout/orgChart1"/>
    <dgm:cxn modelId="{B6E301E6-01E5-4ECD-BA27-43ED4E227A57}" srcId="{686384E8-E41D-4001-9DCB-0107D6491886}" destId="{3E3FF87A-CD65-40FC-89BB-71F54E87CD81}" srcOrd="1" destOrd="0" parTransId="{9E3A01C6-29F0-4C80-ABDA-C4FA7D597B75}" sibTransId="{F5345DF0-1628-4630-820C-22C4DD52029D}"/>
    <dgm:cxn modelId="{F06AE2BF-0799-47B1-AB36-837573590FD2}" type="presOf" srcId="{9FADB091-F472-4522-B37E-0A9930057BE7}" destId="{DBFF8143-751E-4A5E-AF7E-04612D7743AC}" srcOrd="0" destOrd="0" presId="urn:microsoft.com/office/officeart/2005/8/layout/orgChart1"/>
    <dgm:cxn modelId="{B57D88F5-9A14-413E-8B22-50633F33D4CD}" srcId="{4BDBDA8E-0366-48B6-95AF-824963FB2E7D}" destId="{A0216CDF-CF54-4696-AF77-C8032DD138AD}" srcOrd="1" destOrd="0" parTransId="{B016302F-0F7D-4726-B84B-F9F92FB9D119}" sibTransId="{61D7569D-B8FA-4675-9CED-FFD1891E6855}"/>
    <dgm:cxn modelId="{833762B3-DE86-42F3-9EDB-0BE1670E68D1}" type="presOf" srcId="{F5002B7E-0FB2-4F79-B401-E20BABD6D5F7}" destId="{49857492-9240-4428-8EBD-4FA45FA0E6B8}" srcOrd="1" destOrd="0" presId="urn:microsoft.com/office/officeart/2005/8/layout/orgChart1"/>
    <dgm:cxn modelId="{E8CF3AFA-1BFC-41C6-87C8-291A0A3E8DAA}" type="presOf" srcId="{4BDBDA8E-0366-48B6-95AF-824963FB2E7D}" destId="{5683CB76-AD23-4B42-A70A-E47B9AFEC452}" srcOrd="0" destOrd="0" presId="urn:microsoft.com/office/officeart/2005/8/layout/orgChart1"/>
    <dgm:cxn modelId="{FD51FD3B-4A44-40C6-9B8D-50CAFEB998D8}" type="presOf" srcId="{686384E8-E41D-4001-9DCB-0107D6491886}" destId="{47C479FC-4376-4713-8AE4-A681652989AD}" srcOrd="1" destOrd="0" presId="urn:microsoft.com/office/officeart/2005/8/layout/orgChart1"/>
    <dgm:cxn modelId="{4D599363-0B01-4ED8-8B89-700476D6BC4B}" type="presOf" srcId="{4380B7A2-1EC8-44E0-B77D-71AF8918FA3C}" destId="{CA81A3D3-EBED-489F-9510-2F62539DA79A}" srcOrd="0" destOrd="0" presId="urn:microsoft.com/office/officeart/2005/8/layout/orgChart1"/>
    <dgm:cxn modelId="{8CA711C3-9E8B-469A-90E4-1E2EB9FB09E3}" type="presOf" srcId="{FF0BD596-40CC-404F-B22A-1FE9BE0C07A5}" destId="{1B72F034-47BB-46A2-8D87-6E9481DAC02A}" srcOrd="0" destOrd="0" presId="urn:microsoft.com/office/officeart/2005/8/layout/orgChart1"/>
    <dgm:cxn modelId="{93E7C374-2EEA-462F-AFAB-C9C91BA3F86E}" type="presOf" srcId="{2B7F43CD-C307-4191-BE60-F75E6A196918}" destId="{6CD60733-B35F-4660-9C2A-8DF84EDE0668}" srcOrd="1" destOrd="0" presId="urn:microsoft.com/office/officeart/2005/8/layout/orgChart1"/>
    <dgm:cxn modelId="{1BE3A875-B08B-42F9-A0D0-D3FC8A909F3B}" type="presOf" srcId="{7D8ACB4A-7F8E-4850-8C95-AC952BC61ADD}" destId="{7EA6DDB0-3EFB-4110-846D-0F0CD3680016}" srcOrd="0" destOrd="0" presId="urn:microsoft.com/office/officeart/2005/8/layout/orgChart1"/>
    <dgm:cxn modelId="{BBF23FEE-8BB9-4B10-A1BD-4201ADB05100}" type="presOf" srcId="{14EC85D4-5BEB-4825-B9D1-AE83F5B5075D}" destId="{E7DFB4F2-2696-4309-BB28-96A7EEA57C11}" srcOrd="0" destOrd="0" presId="urn:microsoft.com/office/officeart/2005/8/layout/orgChart1"/>
    <dgm:cxn modelId="{3FC8ED10-BA58-4636-8FC4-7BA04A48DDA1}" srcId="{40746298-EA89-40D4-B580-0B3DE9F80E9A}" destId="{CD7D2D80-67B3-4770-84A9-780756E547DA}" srcOrd="0" destOrd="0" parTransId="{B0D76188-0E2A-4CB8-B506-09B2B4115E6E}" sibTransId="{9B0AC0F6-5678-4326-B796-5324255E7E5C}"/>
    <dgm:cxn modelId="{CFB70997-5983-4F60-9CC8-A76946A66D45}" type="presOf" srcId="{9E3A01C6-29F0-4C80-ABDA-C4FA7D597B75}" destId="{56596605-8E45-402B-B442-84E2E5F2E61B}" srcOrd="0" destOrd="0" presId="urn:microsoft.com/office/officeart/2005/8/layout/orgChart1"/>
    <dgm:cxn modelId="{B379AEC4-9E7E-4AA5-86FC-2396C6BD7E77}" srcId="{686384E8-E41D-4001-9DCB-0107D6491886}" destId="{073A0F99-17C2-4633-A346-8D608062E53C}" srcOrd="2" destOrd="0" parTransId="{362FA6CC-37DD-4780-A4B7-89A3D25DEE21}" sibTransId="{9DD6DBA6-4696-4AAA-B9B8-B0BACDC3CAFE}"/>
    <dgm:cxn modelId="{4FC49FD8-B7C8-4CDC-A81A-40974B2D62BD}" type="presOf" srcId="{FF0BD596-40CC-404F-B22A-1FE9BE0C07A5}" destId="{CC8A9973-3DB1-45B9-8DE1-B3DF30041D6A}" srcOrd="1" destOrd="0" presId="urn:microsoft.com/office/officeart/2005/8/layout/orgChart1"/>
    <dgm:cxn modelId="{CB5FB8A3-450A-4C1F-B7FC-C2F4D6DE6789}" srcId="{5C52054D-4A4F-417C-BAAD-DDBBD851BB3C}" destId="{E17B9365-9760-43AA-BAFC-E1B203AE52F1}" srcOrd="1" destOrd="0" parTransId="{46635E93-8CBB-43C3-88E4-B56C6615A3F9}" sibTransId="{D7B393CC-78C4-48F9-8DBD-CCB99620B5A1}"/>
    <dgm:cxn modelId="{0FC9ECE9-136C-4549-BB8D-FAFA671559B9}" srcId="{DF3262C0-068C-4F4D-A80D-63205E79943B}" destId="{95201085-FD2C-4ABF-B86B-95DC1DEC62E3}" srcOrd="0" destOrd="0" parTransId="{4B58E5BB-252F-49C9-BA10-191C111A2914}" sibTransId="{7A8ADBA6-E219-4343-B636-417299AB62E5}"/>
    <dgm:cxn modelId="{69D66E2A-EC9D-404B-8DF4-D6B09750671A}" type="presOf" srcId="{62DB143E-C9A6-49C3-AF33-FDFA42C44BE6}" destId="{16C06F06-24CB-48DA-9A2F-04EF80F23607}" srcOrd="0" destOrd="0" presId="urn:microsoft.com/office/officeart/2005/8/layout/orgChart1"/>
    <dgm:cxn modelId="{FBC595DC-6EE9-488F-B5D9-61D8A08539F0}" type="presOf" srcId="{B5003FC5-9536-44B5-BA0B-F546B5445D23}" destId="{833A429A-14B3-43F7-B9DC-76D1A48F4ADC}" srcOrd="1" destOrd="0" presId="urn:microsoft.com/office/officeart/2005/8/layout/orgChart1"/>
    <dgm:cxn modelId="{8D418A47-5C87-47A0-B468-1996FCE8C98E}" type="presOf" srcId="{A0216CDF-CF54-4696-AF77-C8032DD138AD}" destId="{B1606968-EF10-46A2-9B07-D95B0E760EAE}" srcOrd="1" destOrd="0" presId="urn:microsoft.com/office/officeart/2005/8/layout/orgChart1"/>
    <dgm:cxn modelId="{D52467FA-EC00-4BC5-9F75-000158308F63}" srcId="{95201085-FD2C-4ABF-B86B-95DC1DEC62E3}" destId="{5C52054D-4A4F-417C-BAAD-DDBBD851BB3C}" srcOrd="4" destOrd="0" parTransId="{4380B7A2-1EC8-44E0-B77D-71AF8918FA3C}" sibTransId="{3B9AA73C-2104-46AA-8094-4B24C8F86246}"/>
    <dgm:cxn modelId="{4D8C4A94-BF15-4249-B80C-3875093D3FED}" type="presOf" srcId="{362FA6CC-37DD-4780-A4B7-89A3D25DEE21}" destId="{D932CA2B-4B83-432C-BA98-2A2F1852B856}" srcOrd="0" destOrd="0" presId="urn:microsoft.com/office/officeart/2005/8/layout/orgChart1"/>
    <dgm:cxn modelId="{F55DA42E-57D4-4683-B7CD-700A29C6121A}" type="presOf" srcId="{F8AFEF14-E454-46D3-AA8D-D6010ED482FF}" destId="{28DAAFB8-5110-46A5-A9ED-AC6084CE8C8E}" srcOrd="1" destOrd="0" presId="urn:microsoft.com/office/officeart/2005/8/layout/orgChart1"/>
    <dgm:cxn modelId="{E446999E-CA82-4199-A43E-08833025F50B}" type="presOf" srcId="{3008E1AA-49EF-4838-B2B8-D3280D1FCACE}" destId="{99F72A97-081C-408C-BBEB-C86BB161CD90}" srcOrd="0" destOrd="0" presId="urn:microsoft.com/office/officeart/2005/8/layout/orgChart1"/>
    <dgm:cxn modelId="{2249581D-BAB8-4F7E-8408-0C95E8D09958}" srcId="{686384E8-E41D-4001-9DCB-0107D6491886}" destId="{B5003FC5-9536-44B5-BA0B-F546B5445D23}" srcOrd="4" destOrd="0" parTransId="{053C771F-7D54-496D-A9CF-EF3A38A7B20A}" sibTransId="{6BC18954-37C0-47C9-8291-33ED92D44F50}"/>
    <dgm:cxn modelId="{CDA224E2-3A65-4D13-82A3-53B040F8949F}" type="presOf" srcId="{30F95203-E348-4EF9-88F2-6CF8668BA114}" destId="{5319BFB9-602A-4501-98CA-6669E7BB7BCA}" srcOrd="0" destOrd="0" presId="urn:microsoft.com/office/officeart/2005/8/layout/orgChart1"/>
    <dgm:cxn modelId="{2C6D9924-02FA-480A-A1AD-DA20D5A8460D}" srcId="{5C52054D-4A4F-417C-BAAD-DDBBD851BB3C}" destId="{B208AE54-EA5B-46E5-B4FA-BC36ED01E9E0}" srcOrd="2" destOrd="0" parTransId="{D589044D-B769-43D8-8A39-DB0E66FFAFDD}" sibTransId="{4D3C05C9-EC9B-4848-9664-B0F0CBA235F7}"/>
    <dgm:cxn modelId="{8E5D203F-AE36-4D7E-A652-DF85374E4685}" type="presOf" srcId="{A6D53038-3502-4DB0-B2E8-822A5F676A66}" destId="{3A8347E3-14CA-4CFF-8AF8-130E508D6DC7}" srcOrd="0" destOrd="0" presId="urn:microsoft.com/office/officeart/2005/8/layout/orgChart1"/>
    <dgm:cxn modelId="{B501D4C6-8089-46C1-AB36-A25586FCA785}" type="presOf" srcId="{686384E8-E41D-4001-9DCB-0107D6491886}" destId="{69E6939A-2423-4F70-8C97-2BAFFFEBA51E}" srcOrd="0" destOrd="0" presId="urn:microsoft.com/office/officeart/2005/8/layout/orgChart1"/>
    <dgm:cxn modelId="{509932F4-B9C3-44C4-B6A6-763C5D927DD9}" type="presOf" srcId="{5C02A1FB-E792-4F90-98E4-C85B6E658A49}" destId="{8236F7FC-5B09-4F46-A24F-E628D12A0FF5}" srcOrd="0" destOrd="0" presId="urn:microsoft.com/office/officeart/2005/8/layout/orgChart1"/>
    <dgm:cxn modelId="{76BD803F-8331-4F76-99A0-1F5EA8D87AC1}" srcId="{95201085-FD2C-4ABF-B86B-95DC1DEC62E3}" destId="{4BDBDA8E-0366-48B6-95AF-824963FB2E7D}" srcOrd="5" destOrd="0" parTransId="{7D8ACB4A-7F8E-4850-8C95-AC952BC61ADD}" sibTransId="{A4C2251C-0EDF-4540-9C87-05B06CC3D9E5}"/>
    <dgm:cxn modelId="{2368A402-79C6-4455-95B2-8636CEF84FD3}" type="presOf" srcId="{CD4F810F-6187-4ABC-9F6E-8FDA05560336}" destId="{0CBF6564-1B48-45DC-A8B5-1A8270899AA9}" srcOrd="0" destOrd="0" presId="urn:microsoft.com/office/officeart/2005/8/layout/orgChart1"/>
    <dgm:cxn modelId="{08B14035-A028-4384-96B1-2BF6830540C2}" srcId="{95201085-FD2C-4ABF-B86B-95DC1DEC62E3}" destId="{40746298-EA89-40D4-B580-0B3DE9F80E9A}" srcOrd="0" destOrd="0" parTransId="{11817A70-7C74-4E7D-9D30-E8F58DC2B4BC}" sibTransId="{59293353-E854-4C0E-8879-E8E8C811D236}"/>
    <dgm:cxn modelId="{E79C80B6-A753-4656-AD95-2F3D84B509A9}" type="presOf" srcId="{DF3262C0-068C-4F4D-A80D-63205E79943B}" destId="{A26E101F-E3BE-4FEE-9395-F00E48CF47E2}" srcOrd="0" destOrd="0" presId="urn:microsoft.com/office/officeart/2005/8/layout/orgChart1"/>
    <dgm:cxn modelId="{B753BE2E-C1B8-4AFA-AC01-FF066BDC85A2}" type="presOf" srcId="{8AA9384F-E554-401D-9425-0C5D37FFBC5C}" destId="{82ADCBB8-1C9D-444E-A661-F206A67C81AB}" srcOrd="0" destOrd="0" presId="urn:microsoft.com/office/officeart/2005/8/layout/orgChart1"/>
    <dgm:cxn modelId="{DAF76658-CB8C-4F96-8DAD-2CEB454E2212}" type="presOf" srcId="{CD7D2D80-67B3-4770-84A9-780756E547DA}" destId="{2DD843B4-79AD-47EC-AB91-6128D2B7002A}" srcOrd="1" destOrd="0" presId="urn:microsoft.com/office/officeart/2005/8/layout/orgChart1"/>
    <dgm:cxn modelId="{F5339056-53D0-4C08-84A5-CC605C56B484}" type="presOf" srcId="{F0E86B6E-7AF4-4765-9512-42C80CC2E81F}" destId="{D5280B24-16ED-4FAA-AE31-040EDC42013C}" srcOrd="1" destOrd="0" presId="urn:microsoft.com/office/officeart/2005/8/layout/orgChart1"/>
    <dgm:cxn modelId="{811DDA1C-CE67-4C3D-97B3-443BF7075189}" type="presOf" srcId="{8AA9384F-E554-401D-9425-0C5D37FFBC5C}" destId="{FF7C13F3-DF4D-440D-98FA-5FEB40092005}" srcOrd="1" destOrd="0" presId="urn:microsoft.com/office/officeart/2005/8/layout/orgChart1"/>
    <dgm:cxn modelId="{DE4DFB17-F62B-4CC1-BB7E-F49F2B6B1480}" type="presOf" srcId="{F0E86B6E-7AF4-4765-9512-42C80CC2E81F}" destId="{7BF2DC24-39F3-46F6-983C-5684381E3D42}" srcOrd="0" destOrd="0" presId="urn:microsoft.com/office/officeart/2005/8/layout/orgChart1"/>
    <dgm:cxn modelId="{C28F3D88-9302-4343-9B08-C09D7AC697EF}" type="presOf" srcId="{073A0F99-17C2-4633-A346-8D608062E53C}" destId="{CC5A40FA-4970-4F7B-814C-27361C2F784A}" srcOrd="0" destOrd="0" presId="urn:microsoft.com/office/officeart/2005/8/layout/orgChart1"/>
    <dgm:cxn modelId="{7AFE3BE7-2CEC-40FB-8FB2-587A42C89537}" srcId="{5C52054D-4A4F-417C-BAAD-DDBBD851BB3C}" destId="{FA10E4B9-A57F-4F3F-878F-11594D174250}" srcOrd="4" destOrd="0" parTransId="{88B0AE9C-F626-4D08-8356-C52131D7A602}" sibTransId="{999CA7B3-ACCB-4D12-BC01-06B571CD1612}"/>
    <dgm:cxn modelId="{FDB1B515-CDF8-4404-AE6C-454D5A547DC6}" srcId="{5C52054D-4A4F-417C-BAAD-DDBBD851BB3C}" destId="{33EA7EA8-FDA1-4D01-8A17-0A20BAF7F55A}" srcOrd="0" destOrd="0" parTransId="{53AB91D9-0402-4CA2-9058-3B5810358F64}" sibTransId="{954B3E8D-B42D-4A7C-BAB1-48139079CC94}"/>
    <dgm:cxn modelId="{8A07480A-ABAA-4E8B-9363-44F4FFD14A59}" type="presOf" srcId="{2B7F43CD-C307-4191-BE60-F75E6A196918}" destId="{92B46E73-DAF3-472C-95ED-4B1C721D5C88}" srcOrd="0" destOrd="0" presId="urn:microsoft.com/office/officeart/2005/8/layout/orgChart1"/>
    <dgm:cxn modelId="{C3E618CE-D07B-47C4-80AA-EABBEFA11C05}" type="presOf" srcId="{7B9466FB-FB42-464F-A4F7-E701BAC7C353}" destId="{FAEEA1AC-616A-4D7A-B6C4-D1B0A1C21308}" srcOrd="1" destOrd="0" presId="urn:microsoft.com/office/officeart/2005/8/layout/orgChart1"/>
    <dgm:cxn modelId="{E2C9F601-E199-4045-B9DB-F56626B43EEC}" type="presOf" srcId="{F5002B7E-0FB2-4F79-B401-E20BABD6D5F7}" destId="{479434E0-2638-4C22-8AF4-175AF16F0A2F}" srcOrd="0" destOrd="0" presId="urn:microsoft.com/office/officeart/2005/8/layout/orgChart1"/>
    <dgm:cxn modelId="{E27003DB-D961-40D4-9374-8E94D4112BAB}" type="presOf" srcId="{B208AE54-EA5B-46E5-B4FA-BC36ED01E9E0}" destId="{543F75D3-1E5C-4688-A7F3-009992C5FA9A}" srcOrd="0" destOrd="0" presId="urn:microsoft.com/office/officeart/2005/8/layout/orgChart1"/>
    <dgm:cxn modelId="{17F0E196-1FF5-4CA7-8499-2FC8244CAF2C}" type="presOf" srcId="{E17B9365-9760-43AA-BAFC-E1B203AE52F1}" destId="{6EB45317-D4A6-4177-A7AE-0E8B296CE7F0}" srcOrd="1" destOrd="0" presId="urn:microsoft.com/office/officeart/2005/8/layout/orgChart1"/>
    <dgm:cxn modelId="{64F292B6-F213-405F-947E-2F0F85F78359}" type="presOf" srcId="{33EA7EA8-FDA1-4D01-8A17-0A20BAF7F55A}" destId="{1F502BF8-11CC-42D0-AD43-8707367E3888}" srcOrd="0" destOrd="0" presId="urn:microsoft.com/office/officeart/2005/8/layout/orgChart1"/>
    <dgm:cxn modelId="{3C90A456-B481-4F3E-BA9D-FA40A490FC23}" type="presOf" srcId="{62DB143E-C9A6-49C3-AF33-FDFA42C44BE6}" destId="{40C1E8C6-0568-435A-9B4B-043FD6C4FA52}" srcOrd="1" destOrd="0" presId="urn:microsoft.com/office/officeart/2005/8/layout/orgChart1"/>
    <dgm:cxn modelId="{6C906D03-2819-400A-BA2C-E0456B3A6E2E}" type="presOf" srcId="{3D59A29B-D15B-4E8C-A8E0-88AD7E1497A3}" destId="{DECD53AE-8369-4827-A0E4-817CE985C185}" srcOrd="0" destOrd="0" presId="urn:microsoft.com/office/officeart/2005/8/layout/orgChart1"/>
    <dgm:cxn modelId="{C2AADFA0-DA72-4871-8FE8-5C8658045702}" type="presOf" srcId="{95F333BD-44D9-40FA-A65B-A9F566DEBB1D}" destId="{6327D25B-C6B4-4284-89F9-446AD6120593}" srcOrd="1" destOrd="0" presId="urn:microsoft.com/office/officeart/2005/8/layout/orgChart1"/>
    <dgm:cxn modelId="{CC12CC5A-6B8F-43A2-9A68-0E81119E9EBE}" type="presOf" srcId="{FA10E4B9-A57F-4F3F-878F-11594D174250}" destId="{5833B495-8CAD-47EC-A1D4-65AED40E786B}" srcOrd="0" destOrd="0" presId="urn:microsoft.com/office/officeart/2005/8/layout/orgChart1"/>
    <dgm:cxn modelId="{6E134238-120A-4375-89E0-3EF55D183BBB}" type="presOf" srcId="{AE81A8D8-73AB-4EE8-BFB5-A7ED58F656BA}" destId="{393BA360-1F36-4D38-B9B9-1E7EFA2CFEE0}" srcOrd="0" destOrd="0" presId="urn:microsoft.com/office/officeart/2005/8/layout/orgChart1"/>
    <dgm:cxn modelId="{DB24EC7A-C533-4D2B-8AD7-F99C917F2BE3}" type="presOf" srcId="{9277836E-36BA-4367-9685-83485A95781B}" destId="{32EC240D-91D6-4A07-9EB9-D077D58AB0FD}" srcOrd="0" destOrd="0" presId="urn:microsoft.com/office/officeart/2005/8/layout/orgChart1"/>
    <dgm:cxn modelId="{C6A41641-34E7-42A1-BCFA-50C7EBF0393D}" type="presOf" srcId="{A0216CDF-CF54-4696-AF77-C8032DD138AD}" destId="{2D5157E6-3A1E-4DC3-A949-5AED6DD777FE}" srcOrd="0" destOrd="0" presId="urn:microsoft.com/office/officeart/2005/8/layout/orgChart1"/>
    <dgm:cxn modelId="{E040F6CE-DDE5-4914-8A64-ED8A0C0625A9}" type="presOf" srcId="{4BDBDA8E-0366-48B6-95AF-824963FB2E7D}" destId="{B59E4002-DDC2-4B37-8831-9EE648BABFF7}" srcOrd="1" destOrd="0" presId="urn:microsoft.com/office/officeart/2005/8/layout/orgChart1"/>
    <dgm:cxn modelId="{E5800F2D-992E-4FB2-A85D-CDB441DE17B1}" srcId="{95201085-FD2C-4ABF-B86B-95DC1DEC62E3}" destId="{8AA9384F-E554-401D-9425-0C5D37FFBC5C}" srcOrd="2" destOrd="0" parTransId="{AE81A8D8-73AB-4EE8-BFB5-A7ED58F656BA}" sibTransId="{232ED65B-A837-432D-905F-621AA601E249}"/>
    <dgm:cxn modelId="{744B302D-3C69-4C8A-B4E6-0C03B2A852AA}" type="presOf" srcId="{9EEB38A2-E838-437E-8E5F-EA1EBC0F798E}" destId="{7ACE5B54-2A5E-4080-8497-CB6960846938}" srcOrd="0" destOrd="0" presId="urn:microsoft.com/office/officeart/2005/8/layout/orgChart1"/>
    <dgm:cxn modelId="{126AB07F-6298-4358-8F5E-D2F6C81A69A1}" srcId="{8AA9384F-E554-401D-9425-0C5D37FFBC5C}" destId="{2B7F43CD-C307-4191-BE60-F75E6A196918}" srcOrd="3" destOrd="0" parTransId="{30F95203-E348-4EF9-88F2-6CF8668BA114}" sibTransId="{40A9814B-5EE0-46CE-B20E-8974BBF5D886}"/>
    <dgm:cxn modelId="{BB874631-69FF-457B-980F-AE16445BF65F}" type="presOf" srcId="{073A0F99-17C2-4633-A346-8D608062E53C}" destId="{F99F6C42-F243-48CA-90A0-44924F9D7948}" srcOrd="1" destOrd="0" presId="urn:microsoft.com/office/officeart/2005/8/layout/orgChart1"/>
    <dgm:cxn modelId="{E8378635-367B-4AB6-A5B5-B6090C7707DE}" srcId="{95201085-FD2C-4ABF-B86B-95DC1DEC62E3}" destId="{F5002B7E-0FB2-4F79-B401-E20BABD6D5F7}" srcOrd="6" destOrd="0" parTransId="{14EC85D4-5BEB-4825-B9D1-AE83F5B5075D}" sibTransId="{1A5506FF-49D7-42A7-AB25-5D0B96C18D1A}"/>
    <dgm:cxn modelId="{D8DFD6EB-D183-46F0-914F-E2B7BEEC0EF3}" type="presOf" srcId="{25CAB164-5D0B-40F0-8CCE-D6D05F5F5BE8}" destId="{D93FBDF6-B502-4729-98C5-B2492756E61F}" srcOrd="0" destOrd="0" presId="urn:microsoft.com/office/officeart/2005/8/layout/orgChart1"/>
    <dgm:cxn modelId="{5DECBA62-D2ED-4C2D-92C1-15CF667B3EE7}" srcId="{4BDBDA8E-0366-48B6-95AF-824963FB2E7D}" destId="{9EEB38A2-E838-437E-8E5F-EA1EBC0F798E}" srcOrd="2" destOrd="0" parTransId="{CD4F810F-6187-4ABC-9F6E-8FDA05560336}" sibTransId="{2D382C7D-AA9E-40D7-81FF-6CC696B1E8A4}"/>
    <dgm:cxn modelId="{18111E1E-C0BD-4DCF-9F84-E56A695F06E5}" srcId="{4BDBDA8E-0366-48B6-95AF-824963FB2E7D}" destId="{F0E86B6E-7AF4-4765-9512-42C80CC2E81F}" srcOrd="0" destOrd="0" parTransId="{B58FFCA0-E44B-49AB-A5F7-DAAE619AACC4}" sibTransId="{4F712311-CE9A-4F09-8C5A-494DE1A1F2EA}"/>
    <dgm:cxn modelId="{8A0C0F84-DCFA-4892-8638-C8A353A90C9E}" type="presOf" srcId="{C99A7525-6404-44A4-82E2-DD17E11F4A60}" destId="{46E580CE-232D-4792-A611-966017E270CC}" srcOrd="0" destOrd="0" presId="urn:microsoft.com/office/officeart/2005/8/layout/orgChart1"/>
    <dgm:cxn modelId="{01FEDFEC-4E88-464A-9593-A1525552E5F1}" type="presOf" srcId="{95F333BD-44D9-40FA-A65B-A9F566DEBB1D}" destId="{A7D08D2A-97DB-494D-8AC0-879BC53488A1}" srcOrd="0" destOrd="0" presId="urn:microsoft.com/office/officeart/2005/8/layout/orgChart1"/>
    <dgm:cxn modelId="{9605360B-3B87-4C9A-87A7-167BD1994040}" type="presOf" srcId="{40746298-EA89-40D4-B580-0B3DE9F80E9A}" destId="{ED11C917-C7C4-4D34-8CD1-668B77C9FAAB}" srcOrd="0" destOrd="0" presId="urn:microsoft.com/office/officeart/2005/8/layout/orgChart1"/>
    <dgm:cxn modelId="{777120CD-5C63-43EC-B7D2-4F34A9C320FF}" type="presOf" srcId="{3E3FF87A-CD65-40FC-89BB-71F54E87CD81}" destId="{AC97B871-848F-4F86-97E5-745532624FE1}" srcOrd="0" destOrd="0" presId="urn:microsoft.com/office/officeart/2005/8/layout/orgChart1"/>
    <dgm:cxn modelId="{BFC8A230-88F9-4AC1-957F-A5E671778CF9}" type="presOf" srcId="{B5003FC5-9536-44B5-BA0B-F546B5445D23}" destId="{09B2BC9F-467E-4F08-BED8-86A39160CB7D}" srcOrd="0" destOrd="0" presId="urn:microsoft.com/office/officeart/2005/8/layout/orgChart1"/>
    <dgm:cxn modelId="{668BD916-664F-49AE-B801-87CAA1945EEB}" type="presOf" srcId="{53AB91D9-0402-4CA2-9058-3B5810358F64}" destId="{62C8EC75-5B0E-4A48-8D53-C83FF7B26D11}" srcOrd="0" destOrd="0" presId="urn:microsoft.com/office/officeart/2005/8/layout/orgChart1"/>
    <dgm:cxn modelId="{FC393562-1D3B-4AF6-B32B-2F61C1C1C4B1}" type="presParOf" srcId="{A26E101F-E3BE-4FEE-9395-F00E48CF47E2}" destId="{47606826-26D3-4238-A02C-EFAD194CEF17}" srcOrd="0" destOrd="0" presId="urn:microsoft.com/office/officeart/2005/8/layout/orgChart1"/>
    <dgm:cxn modelId="{BF8F7A37-6235-4D88-BAEB-A1123D115798}" type="presParOf" srcId="{47606826-26D3-4238-A02C-EFAD194CEF17}" destId="{5DE50B19-0E0E-4452-8B7F-665FEC27961F}" srcOrd="0" destOrd="0" presId="urn:microsoft.com/office/officeart/2005/8/layout/orgChart1"/>
    <dgm:cxn modelId="{19C3CDCC-AE8F-4AF3-B0A9-D76B2B4037FF}" type="presParOf" srcId="{5DE50B19-0E0E-4452-8B7F-665FEC27961F}" destId="{024B3A42-7BA4-4181-B143-777DBD827CBF}" srcOrd="0" destOrd="0" presId="urn:microsoft.com/office/officeart/2005/8/layout/orgChart1"/>
    <dgm:cxn modelId="{B8243FC2-7EF5-4EAC-9F81-51F75CAEA621}" type="presParOf" srcId="{5DE50B19-0E0E-4452-8B7F-665FEC27961F}" destId="{0152334A-18A2-43CE-80F0-E1108FC4B84D}" srcOrd="1" destOrd="0" presId="urn:microsoft.com/office/officeart/2005/8/layout/orgChart1"/>
    <dgm:cxn modelId="{B613A0B3-0CC5-4855-B956-1403AEC462CB}" type="presParOf" srcId="{47606826-26D3-4238-A02C-EFAD194CEF17}" destId="{424A263C-0188-4939-965F-0C088D5645E2}" srcOrd="1" destOrd="0" presId="urn:microsoft.com/office/officeart/2005/8/layout/orgChart1"/>
    <dgm:cxn modelId="{65F16016-E7BF-45A9-93F1-6FA84C4CDD33}" type="presParOf" srcId="{424A263C-0188-4939-965F-0C088D5645E2}" destId="{393BA360-1F36-4D38-B9B9-1E7EFA2CFEE0}" srcOrd="0" destOrd="0" presId="urn:microsoft.com/office/officeart/2005/8/layout/orgChart1"/>
    <dgm:cxn modelId="{8C00E795-8E77-4EC5-8315-EB4A40F420DE}" type="presParOf" srcId="{424A263C-0188-4939-965F-0C088D5645E2}" destId="{169B6FCE-94CB-4EF3-8A68-46644A8656A6}" srcOrd="1" destOrd="0" presId="urn:microsoft.com/office/officeart/2005/8/layout/orgChart1"/>
    <dgm:cxn modelId="{65A11F08-F21D-415A-8102-C6E6D78EF0F4}" type="presParOf" srcId="{169B6FCE-94CB-4EF3-8A68-46644A8656A6}" destId="{835E4A42-870E-439E-86ED-ECFE04030B96}" srcOrd="0" destOrd="0" presId="urn:microsoft.com/office/officeart/2005/8/layout/orgChart1"/>
    <dgm:cxn modelId="{B65FD71C-A083-452E-8FEC-21E36DCB3678}" type="presParOf" srcId="{835E4A42-870E-439E-86ED-ECFE04030B96}" destId="{82ADCBB8-1C9D-444E-A661-F206A67C81AB}" srcOrd="0" destOrd="0" presId="urn:microsoft.com/office/officeart/2005/8/layout/orgChart1"/>
    <dgm:cxn modelId="{A66C8024-FE3D-4032-BDE8-AEFFB925BCC2}" type="presParOf" srcId="{835E4A42-870E-439E-86ED-ECFE04030B96}" destId="{FF7C13F3-DF4D-440D-98FA-5FEB40092005}" srcOrd="1" destOrd="0" presId="urn:microsoft.com/office/officeart/2005/8/layout/orgChart1"/>
    <dgm:cxn modelId="{188543E3-F475-4041-99A1-496505D6220C}" type="presParOf" srcId="{169B6FCE-94CB-4EF3-8A68-46644A8656A6}" destId="{DF1ED3A0-ACB6-4B1F-B4D8-F254AB64195D}" srcOrd="1" destOrd="0" presId="urn:microsoft.com/office/officeart/2005/8/layout/orgChart1"/>
    <dgm:cxn modelId="{6636C140-B59B-432D-924E-42A613C373BA}" type="presParOf" srcId="{DF1ED3A0-ACB6-4B1F-B4D8-F254AB64195D}" destId="{DBFF8143-751E-4A5E-AF7E-04612D7743AC}" srcOrd="0" destOrd="0" presId="urn:microsoft.com/office/officeart/2005/8/layout/orgChart1"/>
    <dgm:cxn modelId="{4373706C-D9AC-4F70-B949-683477C98830}" type="presParOf" srcId="{DF1ED3A0-ACB6-4B1F-B4D8-F254AB64195D}" destId="{5BB3AC7A-B37E-49DB-A73B-6AE1511E3D33}" srcOrd="1" destOrd="0" presId="urn:microsoft.com/office/officeart/2005/8/layout/orgChart1"/>
    <dgm:cxn modelId="{DFFE1B04-FF2E-4A38-9922-7323C4B2E739}" type="presParOf" srcId="{5BB3AC7A-B37E-49DB-A73B-6AE1511E3D33}" destId="{E403FD7B-9856-45DF-9222-86886B9537B4}" srcOrd="0" destOrd="0" presId="urn:microsoft.com/office/officeart/2005/8/layout/orgChart1"/>
    <dgm:cxn modelId="{0D14528F-D250-41FE-BA10-7329ABCC515F}" type="presParOf" srcId="{E403FD7B-9856-45DF-9222-86886B9537B4}" destId="{935BEEF7-EE9B-43F2-8C7E-0D9EDAC806C3}" srcOrd="0" destOrd="0" presId="urn:microsoft.com/office/officeart/2005/8/layout/orgChart1"/>
    <dgm:cxn modelId="{E47635D1-7F0B-422F-8910-89FE1A77ACFB}" type="presParOf" srcId="{E403FD7B-9856-45DF-9222-86886B9537B4}" destId="{28DAAFB8-5110-46A5-A9ED-AC6084CE8C8E}" srcOrd="1" destOrd="0" presId="urn:microsoft.com/office/officeart/2005/8/layout/orgChart1"/>
    <dgm:cxn modelId="{B6CA3C05-378E-4D41-933C-511194FEBC1F}" type="presParOf" srcId="{5BB3AC7A-B37E-49DB-A73B-6AE1511E3D33}" destId="{DD4DB2E8-1D21-4DED-94A7-9C73A7ADE2BC}" srcOrd="1" destOrd="0" presId="urn:microsoft.com/office/officeart/2005/8/layout/orgChart1"/>
    <dgm:cxn modelId="{F79C03F4-56EC-49CD-845D-0304CB5585D2}" type="presParOf" srcId="{5BB3AC7A-B37E-49DB-A73B-6AE1511E3D33}" destId="{75284B24-111C-46A9-8866-555C7A438448}" srcOrd="2" destOrd="0" presId="urn:microsoft.com/office/officeart/2005/8/layout/orgChart1"/>
    <dgm:cxn modelId="{22609129-FDC5-4A18-A298-135C8A6A3852}" type="presParOf" srcId="{DF1ED3A0-ACB6-4B1F-B4D8-F254AB64195D}" destId="{FADD1C50-0F59-4E2F-ADF9-202C7FEBA42E}" srcOrd="2" destOrd="0" presId="urn:microsoft.com/office/officeart/2005/8/layout/orgChart1"/>
    <dgm:cxn modelId="{3CCA7495-A3B2-480E-A68F-647D41D6B997}" type="presParOf" srcId="{DF1ED3A0-ACB6-4B1F-B4D8-F254AB64195D}" destId="{82C6C28E-1389-41B4-99BD-27DC90385382}" srcOrd="3" destOrd="0" presId="urn:microsoft.com/office/officeart/2005/8/layout/orgChart1"/>
    <dgm:cxn modelId="{715107CA-D949-4326-A040-7FDC1C6BEB1F}" type="presParOf" srcId="{82C6C28E-1389-41B4-99BD-27DC90385382}" destId="{29B16BFB-B356-4D88-A2E6-9674CD354D0A}" srcOrd="0" destOrd="0" presId="urn:microsoft.com/office/officeart/2005/8/layout/orgChart1"/>
    <dgm:cxn modelId="{CD0737FF-ECFC-402D-A599-821DBD15B8A3}" type="presParOf" srcId="{29B16BFB-B356-4D88-A2E6-9674CD354D0A}" destId="{32EC240D-91D6-4A07-9EB9-D077D58AB0FD}" srcOrd="0" destOrd="0" presId="urn:microsoft.com/office/officeart/2005/8/layout/orgChart1"/>
    <dgm:cxn modelId="{E5DB544F-196D-4BD2-B3BF-BBF3AE58F936}" type="presParOf" srcId="{29B16BFB-B356-4D88-A2E6-9674CD354D0A}" destId="{04C5AD84-6DBB-4018-B8F5-124CA3D8E2F4}" srcOrd="1" destOrd="0" presId="urn:microsoft.com/office/officeart/2005/8/layout/orgChart1"/>
    <dgm:cxn modelId="{200B7333-55C5-40A3-A11E-C3ABE7011770}" type="presParOf" srcId="{82C6C28E-1389-41B4-99BD-27DC90385382}" destId="{05EFCF48-9B56-4E8D-ADFA-2F37BB76AAD9}" srcOrd="1" destOrd="0" presId="urn:microsoft.com/office/officeart/2005/8/layout/orgChart1"/>
    <dgm:cxn modelId="{4F3CA491-4A1C-4D07-94EE-BB6BC4B2DDAB}" type="presParOf" srcId="{82C6C28E-1389-41B4-99BD-27DC90385382}" destId="{159E374B-AB9F-48CB-B4F6-05B8474A8E94}" srcOrd="2" destOrd="0" presId="urn:microsoft.com/office/officeart/2005/8/layout/orgChart1"/>
    <dgm:cxn modelId="{9455949D-B203-40E2-8AFD-82E53B0CFCA1}" type="presParOf" srcId="{DF1ED3A0-ACB6-4B1F-B4D8-F254AB64195D}" destId="{D93FBDF6-B502-4729-98C5-B2492756E61F}" srcOrd="4" destOrd="0" presId="urn:microsoft.com/office/officeart/2005/8/layout/orgChart1"/>
    <dgm:cxn modelId="{DD06DEA8-FB7D-4B63-A372-829ACAB94B5E}" type="presParOf" srcId="{DF1ED3A0-ACB6-4B1F-B4D8-F254AB64195D}" destId="{E89B6133-75DD-4220-8B05-D3DFFE6EBC2A}" srcOrd="5" destOrd="0" presId="urn:microsoft.com/office/officeart/2005/8/layout/orgChart1"/>
    <dgm:cxn modelId="{E0F69106-06D0-4160-97E8-40CC0AD701D7}" type="presParOf" srcId="{E89B6133-75DD-4220-8B05-D3DFFE6EBC2A}" destId="{6BAA5D57-9366-4E77-BF34-41772D119B47}" srcOrd="0" destOrd="0" presId="urn:microsoft.com/office/officeart/2005/8/layout/orgChart1"/>
    <dgm:cxn modelId="{59E30A17-731F-4424-9B35-9E9B46C1F091}" type="presParOf" srcId="{6BAA5D57-9366-4E77-BF34-41772D119B47}" destId="{1B72F034-47BB-46A2-8D87-6E9481DAC02A}" srcOrd="0" destOrd="0" presId="urn:microsoft.com/office/officeart/2005/8/layout/orgChart1"/>
    <dgm:cxn modelId="{B3D0457E-164F-48CD-B3AD-666465A46C6D}" type="presParOf" srcId="{6BAA5D57-9366-4E77-BF34-41772D119B47}" destId="{CC8A9973-3DB1-45B9-8DE1-B3DF30041D6A}" srcOrd="1" destOrd="0" presId="urn:microsoft.com/office/officeart/2005/8/layout/orgChart1"/>
    <dgm:cxn modelId="{F73D60AA-2550-43FC-928B-8EA716005C61}" type="presParOf" srcId="{E89B6133-75DD-4220-8B05-D3DFFE6EBC2A}" destId="{6DD8D0AB-9CF5-406F-BE6F-B0939AB04F55}" srcOrd="1" destOrd="0" presId="urn:microsoft.com/office/officeart/2005/8/layout/orgChart1"/>
    <dgm:cxn modelId="{552171B6-5459-4E17-8914-4EAD7C64E897}" type="presParOf" srcId="{E89B6133-75DD-4220-8B05-D3DFFE6EBC2A}" destId="{64DB56B9-F666-422B-8105-FFEB444546D4}" srcOrd="2" destOrd="0" presId="urn:microsoft.com/office/officeart/2005/8/layout/orgChart1"/>
    <dgm:cxn modelId="{8D8149DE-7244-45F2-8D4B-D31C5FBB73E8}" type="presParOf" srcId="{DF1ED3A0-ACB6-4B1F-B4D8-F254AB64195D}" destId="{5319BFB9-602A-4501-98CA-6669E7BB7BCA}" srcOrd="6" destOrd="0" presId="urn:microsoft.com/office/officeart/2005/8/layout/orgChart1"/>
    <dgm:cxn modelId="{0E6E4421-E1B3-45D1-80B6-2F303009A504}" type="presParOf" srcId="{DF1ED3A0-ACB6-4B1F-B4D8-F254AB64195D}" destId="{F3410ACA-0AA5-45E2-9857-2A115A82DB78}" srcOrd="7" destOrd="0" presId="urn:microsoft.com/office/officeart/2005/8/layout/orgChart1"/>
    <dgm:cxn modelId="{A825816C-5C90-480E-9249-D07C49951BFC}" type="presParOf" srcId="{F3410ACA-0AA5-45E2-9857-2A115A82DB78}" destId="{6FF241C3-9B70-4D32-8BEF-7CEEA3650D4D}" srcOrd="0" destOrd="0" presId="urn:microsoft.com/office/officeart/2005/8/layout/orgChart1"/>
    <dgm:cxn modelId="{2DD08F08-0F5B-4841-85B2-643A575AE029}" type="presParOf" srcId="{6FF241C3-9B70-4D32-8BEF-7CEEA3650D4D}" destId="{92B46E73-DAF3-472C-95ED-4B1C721D5C88}" srcOrd="0" destOrd="0" presId="urn:microsoft.com/office/officeart/2005/8/layout/orgChart1"/>
    <dgm:cxn modelId="{1044FCA3-41CE-4C16-B58A-F71B65A96059}" type="presParOf" srcId="{6FF241C3-9B70-4D32-8BEF-7CEEA3650D4D}" destId="{6CD60733-B35F-4660-9C2A-8DF84EDE0668}" srcOrd="1" destOrd="0" presId="urn:microsoft.com/office/officeart/2005/8/layout/orgChart1"/>
    <dgm:cxn modelId="{99DC3A56-747C-4C07-8594-8D9DA4D002F3}" type="presParOf" srcId="{F3410ACA-0AA5-45E2-9857-2A115A82DB78}" destId="{3333234E-A268-4B55-9B5C-EE0182DDD5AF}" srcOrd="1" destOrd="0" presId="urn:microsoft.com/office/officeart/2005/8/layout/orgChart1"/>
    <dgm:cxn modelId="{2F251C71-E2AF-4258-9572-40B5F4EC4184}" type="presParOf" srcId="{F3410ACA-0AA5-45E2-9857-2A115A82DB78}" destId="{FFC54518-F01A-4C8B-BFED-C1BAC53A62FE}" srcOrd="2" destOrd="0" presId="urn:microsoft.com/office/officeart/2005/8/layout/orgChart1"/>
    <dgm:cxn modelId="{959417B5-05A5-4614-8CA7-8CFA7ED5C0FD}" type="presParOf" srcId="{169B6FCE-94CB-4EF3-8A68-46644A8656A6}" destId="{38509D5E-D5D0-4CA6-B294-167FF9160AB9}" srcOrd="2" destOrd="0" presId="urn:microsoft.com/office/officeart/2005/8/layout/orgChart1"/>
    <dgm:cxn modelId="{6D8DDEF9-62E2-43F7-8778-3759C5E9BCD3}" type="presParOf" srcId="{424A263C-0188-4939-965F-0C088D5645E2}" destId="{3A8347E3-14CA-4CFF-8AF8-130E508D6DC7}" srcOrd="2" destOrd="0" presId="urn:microsoft.com/office/officeart/2005/8/layout/orgChart1"/>
    <dgm:cxn modelId="{74BE857C-0F34-4074-B22A-BBF3B21F9EFB}" type="presParOf" srcId="{424A263C-0188-4939-965F-0C088D5645E2}" destId="{404B29C7-BF25-4F62-962F-183AF8DB4B74}" srcOrd="3" destOrd="0" presId="urn:microsoft.com/office/officeart/2005/8/layout/orgChart1"/>
    <dgm:cxn modelId="{B76A56C2-AF4A-4B91-B5AD-6D25482C7E39}" type="presParOf" srcId="{404B29C7-BF25-4F62-962F-183AF8DB4B74}" destId="{799F760E-C90D-4D58-9D0E-90DD02BB130D}" srcOrd="0" destOrd="0" presId="urn:microsoft.com/office/officeart/2005/8/layout/orgChart1"/>
    <dgm:cxn modelId="{04FD7A9B-9618-439D-9C6D-721AA0EC74F3}" type="presParOf" srcId="{799F760E-C90D-4D58-9D0E-90DD02BB130D}" destId="{69E6939A-2423-4F70-8C97-2BAFFFEBA51E}" srcOrd="0" destOrd="0" presId="urn:microsoft.com/office/officeart/2005/8/layout/orgChart1"/>
    <dgm:cxn modelId="{FC098398-0907-4887-9D3C-C207434D4670}" type="presParOf" srcId="{799F760E-C90D-4D58-9D0E-90DD02BB130D}" destId="{47C479FC-4376-4713-8AE4-A681652989AD}" srcOrd="1" destOrd="0" presId="urn:microsoft.com/office/officeart/2005/8/layout/orgChart1"/>
    <dgm:cxn modelId="{BE08BE18-0023-451D-B4F9-0303E3290BDE}" type="presParOf" srcId="{404B29C7-BF25-4F62-962F-183AF8DB4B74}" destId="{081C2606-CA3A-4664-B32B-78A3DF8620B8}" srcOrd="1" destOrd="0" presId="urn:microsoft.com/office/officeart/2005/8/layout/orgChart1"/>
    <dgm:cxn modelId="{D903C276-9A91-428A-A6C2-99721FDEB127}" type="presParOf" srcId="{081C2606-CA3A-4664-B32B-78A3DF8620B8}" destId="{DECD53AE-8369-4827-A0E4-817CE985C185}" srcOrd="0" destOrd="0" presId="urn:microsoft.com/office/officeart/2005/8/layout/orgChart1"/>
    <dgm:cxn modelId="{4AA4C4A8-7EFE-4A94-8F76-749D5A76B35F}" type="presParOf" srcId="{081C2606-CA3A-4664-B32B-78A3DF8620B8}" destId="{0948961F-5D72-4945-94EC-DF705D560391}" srcOrd="1" destOrd="0" presId="urn:microsoft.com/office/officeart/2005/8/layout/orgChart1"/>
    <dgm:cxn modelId="{AD58E11F-7529-4E09-B9EC-2F033BB17365}" type="presParOf" srcId="{0948961F-5D72-4945-94EC-DF705D560391}" destId="{EDBB9694-ED3B-4972-AAB2-AC562330ADE3}" srcOrd="0" destOrd="0" presId="urn:microsoft.com/office/officeart/2005/8/layout/orgChart1"/>
    <dgm:cxn modelId="{648B4D69-6F75-451F-B701-E38729D5B2AA}" type="presParOf" srcId="{EDBB9694-ED3B-4972-AAB2-AC562330ADE3}" destId="{16C06F06-24CB-48DA-9A2F-04EF80F23607}" srcOrd="0" destOrd="0" presId="urn:microsoft.com/office/officeart/2005/8/layout/orgChart1"/>
    <dgm:cxn modelId="{EA2FF4D8-ED29-487A-BCAD-8FBD57D5EC3D}" type="presParOf" srcId="{EDBB9694-ED3B-4972-AAB2-AC562330ADE3}" destId="{40C1E8C6-0568-435A-9B4B-043FD6C4FA52}" srcOrd="1" destOrd="0" presId="urn:microsoft.com/office/officeart/2005/8/layout/orgChart1"/>
    <dgm:cxn modelId="{6ABA5E1A-9153-40B2-A5EF-8F71CA4142FC}" type="presParOf" srcId="{0948961F-5D72-4945-94EC-DF705D560391}" destId="{4EDAEF45-C428-4E8A-AF6F-A8E6A1A64743}" srcOrd="1" destOrd="0" presId="urn:microsoft.com/office/officeart/2005/8/layout/orgChart1"/>
    <dgm:cxn modelId="{6317B216-710F-4C9D-81DC-6959F5F47315}" type="presParOf" srcId="{0948961F-5D72-4945-94EC-DF705D560391}" destId="{16618DAE-1C31-4DDD-853D-D49352446A33}" srcOrd="2" destOrd="0" presId="urn:microsoft.com/office/officeart/2005/8/layout/orgChart1"/>
    <dgm:cxn modelId="{3AF629EA-53E1-47FF-8C07-517A5801F80A}" type="presParOf" srcId="{081C2606-CA3A-4664-B32B-78A3DF8620B8}" destId="{56596605-8E45-402B-B442-84E2E5F2E61B}" srcOrd="2" destOrd="0" presId="urn:microsoft.com/office/officeart/2005/8/layout/orgChart1"/>
    <dgm:cxn modelId="{83E1B2C9-669C-4444-BB93-1685A0CBF16C}" type="presParOf" srcId="{081C2606-CA3A-4664-B32B-78A3DF8620B8}" destId="{79710CCE-B624-45F9-933A-FD7B80CD6323}" srcOrd="3" destOrd="0" presId="urn:microsoft.com/office/officeart/2005/8/layout/orgChart1"/>
    <dgm:cxn modelId="{960512BA-8AA9-40B7-B83F-117CB954103A}" type="presParOf" srcId="{79710CCE-B624-45F9-933A-FD7B80CD6323}" destId="{C21B8692-34C2-4C14-9E1E-B72848420E9D}" srcOrd="0" destOrd="0" presId="urn:microsoft.com/office/officeart/2005/8/layout/orgChart1"/>
    <dgm:cxn modelId="{864CBE5F-804E-482D-AA8E-16C1AD57FD5D}" type="presParOf" srcId="{C21B8692-34C2-4C14-9E1E-B72848420E9D}" destId="{AC97B871-848F-4F86-97E5-745532624FE1}" srcOrd="0" destOrd="0" presId="urn:microsoft.com/office/officeart/2005/8/layout/orgChart1"/>
    <dgm:cxn modelId="{5F8F4006-394B-4DEE-AACA-DB1C8FB2A68F}" type="presParOf" srcId="{C21B8692-34C2-4C14-9E1E-B72848420E9D}" destId="{74EF30C6-605C-43AE-BB51-CDDFDB357C24}" srcOrd="1" destOrd="0" presId="urn:microsoft.com/office/officeart/2005/8/layout/orgChart1"/>
    <dgm:cxn modelId="{137177DE-6995-4DDD-8F4C-3680EC8AA88C}" type="presParOf" srcId="{79710CCE-B624-45F9-933A-FD7B80CD6323}" destId="{2AA64C7E-AF8B-47CD-AC84-EF1F165C50A7}" srcOrd="1" destOrd="0" presId="urn:microsoft.com/office/officeart/2005/8/layout/orgChart1"/>
    <dgm:cxn modelId="{43E4663B-E07A-4AF0-B3CB-2CE2C33929C6}" type="presParOf" srcId="{79710CCE-B624-45F9-933A-FD7B80CD6323}" destId="{0F937EA1-8FB9-4705-BE46-03186460BEA8}" srcOrd="2" destOrd="0" presId="urn:microsoft.com/office/officeart/2005/8/layout/orgChart1"/>
    <dgm:cxn modelId="{D48317FD-E589-4A76-8576-75354C240609}" type="presParOf" srcId="{081C2606-CA3A-4664-B32B-78A3DF8620B8}" destId="{D932CA2B-4B83-432C-BA98-2A2F1852B856}" srcOrd="4" destOrd="0" presId="urn:microsoft.com/office/officeart/2005/8/layout/orgChart1"/>
    <dgm:cxn modelId="{2BBC38C2-22E8-42F6-8D19-311F0223B792}" type="presParOf" srcId="{081C2606-CA3A-4664-B32B-78A3DF8620B8}" destId="{7C058945-5F8B-4532-8D39-22EC58CE0036}" srcOrd="5" destOrd="0" presId="urn:microsoft.com/office/officeart/2005/8/layout/orgChart1"/>
    <dgm:cxn modelId="{2F37DA5C-FCBF-4EE0-8DB2-8964D9E9E77F}" type="presParOf" srcId="{7C058945-5F8B-4532-8D39-22EC58CE0036}" destId="{72D38480-738E-4650-8356-5BEB74D0E9AC}" srcOrd="0" destOrd="0" presId="urn:microsoft.com/office/officeart/2005/8/layout/orgChart1"/>
    <dgm:cxn modelId="{B4EDB496-D4B3-44FD-AB13-351AB03B5314}" type="presParOf" srcId="{72D38480-738E-4650-8356-5BEB74D0E9AC}" destId="{CC5A40FA-4970-4F7B-814C-27361C2F784A}" srcOrd="0" destOrd="0" presId="urn:microsoft.com/office/officeart/2005/8/layout/orgChart1"/>
    <dgm:cxn modelId="{9B8BACD0-D051-4A66-BD38-A7C86DB3B45F}" type="presParOf" srcId="{72D38480-738E-4650-8356-5BEB74D0E9AC}" destId="{F99F6C42-F243-48CA-90A0-44924F9D7948}" srcOrd="1" destOrd="0" presId="urn:microsoft.com/office/officeart/2005/8/layout/orgChart1"/>
    <dgm:cxn modelId="{642C9C9F-E176-4C19-815D-A5AE6391B3A0}" type="presParOf" srcId="{7C058945-5F8B-4532-8D39-22EC58CE0036}" destId="{8F57CDA9-96FC-4C9A-9A25-4B156BE44D8D}" srcOrd="1" destOrd="0" presId="urn:microsoft.com/office/officeart/2005/8/layout/orgChart1"/>
    <dgm:cxn modelId="{D7686DC6-D10C-432E-A9A8-A0B2B1E5C6E4}" type="presParOf" srcId="{7C058945-5F8B-4532-8D39-22EC58CE0036}" destId="{A9F4FE4A-4F4F-448D-B5CD-932379E72ECB}" srcOrd="2" destOrd="0" presId="urn:microsoft.com/office/officeart/2005/8/layout/orgChart1"/>
    <dgm:cxn modelId="{7ED111BF-1DE1-443E-9213-BC2619E60361}" type="presParOf" srcId="{081C2606-CA3A-4664-B32B-78A3DF8620B8}" destId="{12F619C9-8BB1-47BB-B74C-3A229CB22D6F}" srcOrd="6" destOrd="0" presId="urn:microsoft.com/office/officeart/2005/8/layout/orgChart1"/>
    <dgm:cxn modelId="{6DE4D010-7186-4C0A-82A4-F5C1231CEAE0}" type="presParOf" srcId="{081C2606-CA3A-4664-B32B-78A3DF8620B8}" destId="{938CB430-F298-44A3-B0E8-0E49FA57193B}" srcOrd="7" destOrd="0" presId="urn:microsoft.com/office/officeart/2005/8/layout/orgChart1"/>
    <dgm:cxn modelId="{D035D88A-1C81-4489-A92B-0624F944AFB4}" type="presParOf" srcId="{938CB430-F298-44A3-B0E8-0E49FA57193B}" destId="{DE4FEBC1-12A4-460D-B8DC-DF0DCCFFA70E}" srcOrd="0" destOrd="0" presId="urn:microsoft.com/office/officeart/2005/8/layout/orgChart1"/>
    <dgm:cxn modelId="{AB336BD5-D969-4C4F-AE33-D7F83DB5BF77}" type="presParOf" srcId="{DE4FEBC1-12A4-460D-B8DC-DF0DCCFFA70E}" destId="{A3D8969A-6D88-44A8-817D-D4F9BD0D934B}" srcOrd="0" destOrd="0" presId="urn:microsoft.com/office/officeart/2005/8/layout/orgChart1"/>
    <dgm:cxn modelId="{72DCAD2D-FC71-4FD7-B703-D7AC360713BF}" type="presParOf" srcId="{DE4FEBC1-12A4-460D-B8DC-DF0DCCFFA70E}" destId="{FAEEA1AC-616A-4D7A-B6C4-D1B0A1C21308}" srcOrd="1" destOrd="0" presId="urn:microsoft.com/office/officeart/2005/8/layout/orgChart1"/>
    <dgm:cxn modelId="{1150F0B9-6C79-42A2-B910-FC78F1C068FD}" type="presParOf" srcId="{938CB430-F298-44A3-B0E8-0E49FA57193B}" destId="{88932BA0-140F-4F2B-B7BB-458B6BB935AD}" srcOrd="1" destOrd="0" presId="urn:microsoft.com/office/officeart/2005/8/layout/orgChart1"/>
    <dgm:cxn modelId="{CE9D3C6D-BB3E-45A7-8CC8-032A67A04CB7}" type="presParOf" srcId="{938CB430-F298-44A3-B0E8-0E49FA57193B}" destId="{3686594C-2F24-49DA-9C71-967087A45F10}" srcOrd="2" destOrd="0" presId="urn:microsoft.com/office/officeart/2005/8/layout/orgChart1"/>
    <dgm:cxn modelId="{9651D832-FE39-4BC0-AF3E-24AA34C7601A}" type="presParOf" srcId="{081C2606-CA3A-4664-B32B-78A3DF8620B8}" destId="{6DB2D060-6AF1-41F1-A715-FE8E3D9E2CDC}" srcOrd="8" destOrd="0" presId="urn:microsoft.com/office/officeart/2005/8/layout/orgChart1"/>
    <dgm:cxn modelId="{109AB888-61F4-4D4C-970B-78CF4D1E4D75}" type="presParOf" srcId="{081C2606-CA3A-4664-B32B-78A3DF8620B8}" destId="{A417BB68-032A-4E72-82ED-E5B8AFF95A9C}" srcOrd="9" destOrd="0" presId="urn:microsoft.com/office/officeart/2005/8/layout/orgChart1"/>
    <dgm:cxn modelId="{1D357BDD-2F50-4B7B-8EAA-44E4C2520171}" type="presParOf" srcId="{A417BB68-032A-4E72-82ED-E5B8AFF95A9C}" destId="{6B622213-6B09-4006-8C64-1B6EADDFC0A5}" srcOrd="0" destOrd="0" presId="urn:microsoft.com/office/officeart/2005/8/layout/orgChart1"/>
    <dgm:cxn modelId="{96B06DF3-7FE0-4366-A853-F26FF398B159}" type="presParOf" srcId="{6B622213-6B09-4006-8C64-1B6EADDFC0A5}" destId="{09B2BC9F-467E-4F08-BED8-86A39160CB7D}" srcOrd="0" destOrd="0" presId="urn:microsoft.com/office/officeart/2005/8/layout/orgChart1"/>
    <dgm:cxn modelId="{BF6BE74F-0B79-4500-9733-2C4AD5CF19FD}" type="presParOf" srcId="{6B622213-6B09-4006-8C64-1B6EADDFC0A5}" destId="{833A429A-14B3-43F7-B9DC-76D1A48F4ADC}" srcOrd="1" destOrd="0" presId="urn:microsoft.com/office/officeart/2005/8/layout/orgChart1"/>
    <dgm:cxn modelId="{B4CBA6F3-2FD7-4A7D-9597-B89EF4415970}" type="presParOf" srcId="{A417BB68-032A-4E72-82ED-E5B8AFF95A9C}" destId="{0F949D68-4ABB-431A-97E2-6C37BBE46756}" srcOrd="1" destOrd="0" presId="urn:microsoft.com/office/officeart/2005/8/layout/orgChart1"/>
    <dgm:cxn modelId="{60936FA7-659D-47DF-8F4D-D1932EB4588C}" type="presParOf" srcId="{A417BB68-032A-4E72-82ED-E5B8AFF95A9C}" destId="{1741A53C-6697-4D17-A70B-F6FCCF8D980D}" srcOrd="2" destOrd="0" presId="urn:microsoft.com/office/officeart/2005/8/layout/orgChart1"/>
    <dgm:cxn modelId="{55C23325-7644-4311-A408-0D91C8A74F0A}" type="presParOf" srcId="{404B29C7-BF25-4F62-962F-183AF8DB4B74}" destId="{08E58114-2376-443A-936B-D86391AC32F2}" srcOrd="2" destOrd="0" presId="urn:microsoft.com/office/officeart/2005/8/layout/orgChart1"/>
    <dgm:cxn modelId="{B3F15B69-AEA6-4149-9A3F-43D8F9A7C3F1}" type="presParOf" srcId="{424A263C-0188-4939-965F-0C088D5645E2}" destId="{CA81A3D3-EBED-489F-9510-2F62539DA79A}" srcOrd="4" destOrd="0" presId="urn:microsoft.com/office/officeart/2005/8/layout/orgChart1"/>
    <dgm:cxn modelId="{CB022EEA-12B6-437D-BEF0-BDD537870B16}" type="presParOf" srcId="{424A263C-0188-4939-965F-0C088D5645E2}" destId="{2E19B5B1-B4DE-4057-AD5D-FAF7B80CF313}" srcOrd="5" destOrd="0" presId="urn:microsoft.com/office/officeart/2005/8/layout/orgChart1"/>
    <dgm:cxn modelId="{5F218967-3A76-45DE-97A2-08AE2E76215B}" type="presParOf" srcId="{2E19B5B1-B4DE-4057-AD5D-FAF7B80CF313}" destId="{357F8C6E-21E8-4D77-9E33-025F3D2DC273}" srcOrd="0" destOrd="0" presId="urn:microsoft.com/office/officeart/2005/8/layout/orgChart1"/>
    <dgm:cxn modelId="{EC378BB4-5074-43F8-9F7C-5FFBF4B689B7}" type="presParOf" srcId="{357F8C6E-21E8-4D77-9E33-025F3D2DC273}" destId="{EAFA4E69-E9A7-4EFD-835C-210F40C7E2B8}" srcOrd="0" destOrd="0" presId="urn:microsoft.com/office/officeart/2005/8/layout/orgChart1"/>
    <dgm:cxn modelId="{CC6F95EA-9E57-472A-AC5C-82C861DB5279}" type="presParOf" srcId="{357F8C6E-21E8-4D77-9E33-025F3D2DC273}" destId="{9937AEBB-B20F-4DBB-91FD-B516D6A93380}" srcOrd="1" destOrd="0" presId="urn:microsoft.com/office/officeart/2005/8/layout/orgChart1"/>
    <dgm:cxn modelId="{193CF016-67D3-498E-A091-CD7DF34DC4D6}" type="presParOf" srcId="{2E19B5B1-B4DE-4057-AD5D-FAF7B80CF313}" destId="{BDA1A550-31FA-4B1F-AC78-D2992B0E6E1D}" srcOrd="1" destOrd="0" presId="urn:microsoft.com/office/officeart/2005/8/layout/orgChart1"/>
    <dgm:cxn modelId="{9DD2A2DF-1675-4618-A7C3-93CC8EC45633}" type="presParOf" srcId="{BDA1A550-31FA-4B1F-AC78-D2992B0E6E1D}" destId="{62C8EC75-5B0E-4A48-8D53-C83FF7B26D11}" srcOrd="0" destOrd="0" presId="urn:microsoft.com/office/officeart/2005/8/layout/orgChart1"/>
    <dgm:cxn modelId="{9A94D338-214C-4C55-8529-E3BB4178C3BD}" type="presParOf" srcId="{BDA1A550-31FA-4B1F-AC78-D2992B0E6E1D}" destId="{22CE2549-2946-4EFC-A6A3-E5E21EEE1541}" srcOrd="1" destOrd="0" presId="urn:microsoft.com/office/officeart/2005/8/layout/orgChart1"/>
    <dgm:cxn modelId="{FC0867E2-A41E-4AF2-9B32-727479EFC437}" type="presParOf" srcId="{22CE2549-2946-4EFC-A6A3-E5E21EEE1541}" destId="{5F0D6529-74AC-467C-9F77-5AAD6EB1F3B8}" srcOrd="0" destOrd="0" presId="urn:microsoft.com/office/officeart/2005/8/layout/orgChart1"/>
    <dgm:cxn modelId="{9F16F54D-D8BB-47E2-A3EF-BF31E1828D8A}" type="presParOf" srcId="{5F0D6529-74AC-467C-9F77-5AAD6EB1F3B8}" destId="{1F502BF8-11CC-42D0-AD43-8707367E3888}" srcOrd="0" destOrd="0" presId="urn:microsoft.com/office/officeart/2005/8/layout/orgChart1"/>
    <dgm:cxn modelId="{7E24A567-636E-4996-AF2D-6AA72B68037B}" type="presParOf" srcId="{5F0D6529-74AC-467C-9F77-5AAD6EB1F3B8}" destId="{2FF0D7DF-7321-4234-8455-5938B596AEBD}" srcOrd="1" destOrd="0" presId="urn:microsoft.com/office/officeart/2005/8/layout/orgChart1"/>
    <dgm:cxn modelId="{325B0164-EC32-487B-81C0-7D7F7B489777}" type="presParOf" srcId="{22CE2549-2946-4EFC-A6A3-E5E21EEE1541}" destId="{FA73EFA3-40C2-45F2-99AD-4503E9BD4A52}" srcOrd="1" destOrd="0" presId="urn:microsoft.com/office/officeart/2005/8/layout/orgChart1"/>
    <dgm:cxn modelId="{845DA048-D88F-46EF-A795-8B77E5E4EF12}" type="presParOf" srcId="{22CE2549-2946-4EFC-A6A3-E5E21EEE1541}" destId="{67246F57-B716-4C89-842F-D51A99F92D43}" srcOrd="2" destOrd="0" presId="urn:microsoft.com/office/officeart/2005/8/layout/orgChart1"/>
    <dgm:cxn modelId="{F88A8090-60FC-4395-97D0-08716A10B995}" type="presParOf" srcId="{BDA1A550-31FA-4B1F-AC78-D2992B0E6E1D}" destId="{3C00FA87-29B4-4C69-BDA7-1ADAD0F103E1}" srcOrd="2" destOrd="0" presId="urn:microsoft.com/office/officeart/2005/8/layout/orgChart1"/>
    <dgm:cxn modelId="{5D9029CE-C877-4512-B38F-62EF4998333F}" type="presParOf" srcId="{BDA1A550-31FA-4B1F-AC78-D2992B0E6E1D}" destId="{CD340443-CCE4-4D54-B749-FE55B1962F13}" srcOrd="3" destOrd="0" presId="urn:microsoft.com/office/officeart/2005/8/layout/orgChart1"/>
    <dgm:cxn modelId="{ED7B2431-C91E-4A62-BBEF-13C14115D05A}" type="presParOf" srcId="{CD340443-CCE4-4D54-B749-FE55B1962F13}" destId="{060EBA3D-5D8A-406F-98AF-E73455967326}" srcOrd="0" destOrd="0" presId="urn:microsoft.com/office/officeart/2005/8/layout/orgChart1"/>
    <dgm:cxn modelId="{B4363603-3008-4C23-970F-AEA8A3285C15}" type="presParOf" srcId="{060EBA3D-5D8A-406F-98AF-E73455967326}" destId="{2CB8ECB3-64A9-4875-B055-A35FEC037A3A}" srcOrd="0" destOrd="0" presId="urn:microsoft.com/office/officeart/2005/8/layout/orgChart1"/>
    <dgm:cxn modelId="{E3673E84-EE20-4008-B8C4-236F0682FEA6}" type="presParOf" srcId="{060EBA3D-5D8A-406F-98AF-E73455967326}" destId="{6EB45317-D4A6-4177-A7AE-0E8B296CE7F0}" srcOrd="1" destOrd="0" presId="urn:microsoft.com/office/officeart/2005/8/layout/orgChart1"/>
    <dgm:cxn modelId="{CA5310AB-B5BD-4921-981D-475759C4B4A3}" type="presParOf" srcId="{CD340443-CCE4-4D54-B749-FE55B1962F13}" destId="{3C9EF473-1220-47A4-9D9C-A495CB705DC0}" srcOrd="1" destOrd="0" presId="urn:microsoft.com/office/officeart/2005/8/layout/orgChart1"/>
    <dgm:cxn modelId="{F64A223B-2426-46D3-9CE2-CE54D6246CEE}" type="presParOf" srcId="{CD340443-CCE4-4D54-B749-FE55B1962F13}" destId="{3A7FAA72-62C5-4154-83BC-B3A0F56F4BEA}" srcOrd="2" destOrd="0" presId="urn:microsoft.com/office/officeart/2005/8/layout/orgChart1"/>
    <dgm:cxn modelId="{D08D7F5B-9FE7-4444-BD0B-C3648F4282A3}" type="presParOf" srcId="{BDA1A550-31FA-4B1F-AC78-D2992B0E6E1D}" destId="{355B57F7-4C89-44CE-9298-F09AB2E800C1}" srcOrd="4" destOrd="0" presId="urn:microsoft.com/office/officeart/2005/8/layout/orgChart1"/>
    <dgm:cxn modelId="{76593200-D679-43C7-BF8D-D88487D455C7}" type="presParOf" srcId="{BDA1A550-31FA-4B1F-AC78-D2992B0E6E1D}" destId="{A06C0CE4-D38E-48DC-A0E4-D741F863593A}" srcOrd="5" destOrd="0" presId="urn:microsoft.com/office/officeart/2005/8/layout/orgChart1"/>
    <dgm:cxn modelId="{E89209AF-9BB3-41F6-AD77-DD49A576791B}" type="presParOf" srcId="{A06C0CE4-D38E-48DC-A0E4-D741F863593A}" destId="{4695BB22-02B3-4A54-B104-8F5E7AD3D4E2}" srcOrd="0" destOrd="0" presId="urn:microsoft.com/office/officeart/2005/8/layout/orgChart1"/>
    <dgm:cxn modelId="{E711F28C-A30E-4FEC-A2BD-8D410205661F}" type="presParOf" srcId="{4695BB22-02B3-4A54-B104-8F5E7AD3D4E2}" destId="{543F75D3-1E5C-4688-A7F3-009992C5FA9A}" srcOrd="0" destOrd="0" presId="urn:microsoft.com/office/officeart/2005/8/layout/orgChart1"/>
    <dgm:cxn modelId="{22CE4C65-5E52-40BB-A4D1-3856D1C98D89}" type="presParOf" srcId="{4695BB22-02B3-4A54-B104-8F5E7AD3D4E2}" destId="{6FCE092D-E953-49E6-B841-8AA2FE044E94}" srcOrd="1" destOrd="0" presId="urn:microsoft.com/office/officeart/2005/8/layout/orgChart1"/>
    <dgm:cxn modelId="{7DFF4253-9BC4-4918-93E1-687CCD022C09}" type="presParOf" srcId="{A06C0CE4-D38E-48DC-A0E4-D741F863593A}" destId="{415DFDCD-377B-4333-A911-B735DBC66717}" srcOrd="1" destOrd="0" presId="urn:microsoft.com/office/officeart/2005/8/layout/orgChart1"/>
    <dgm:cxn modelId="{85C5DE34-DA8D-4356-B85F-76D7C1BADCCE}" type="presParOf" srcId="{A06C0CE4-D38E-48DC-A0E4-D741F863593A}" destId="{5FDB128B-DAFE-4024-A684-97C2ED7E9ADC}" srcOrd="2" destOrd="0" presId="urn:microsoft.com/office/officeart/2005/8/layout/orgChart1"/>
    <dgm:cxn modelId="{4F046C15-AEB2-4382-94FE-8AA224B4CD96}" type="presParOf" srcId="{BDA1A550-31FA-4B1F-AC78-D2992B0E6E1D}" destId="{46E580CE-232D-4792-A611-966017E270CC}" srcOrd="6" destOrd="0" presId="urn:microsoft.com/office/officeart/2005/8/layout/orgChart1"/>
    <dgm:cxn modelId="{B6FDBE99-746F-41D2-8DA0-F12A029A2524}" type="presParOf" srcId="{BDA1A550-31FA-4B1F-AC78-D2992B0E6E1D}" destId="{CD63F965-5839-4F8D-82AE-6DBCB2A00B64}" srcOrd="7" destOrd="0" presId="urn:microsoft.com/office/officeart/2005/8/layout/orgChart1"/>
    <dgm:cxn modelId="{A676E780-0CDD-4096-99D6-36C08151CF57}" type="presParOf" srcId="{CD63F965-5839-4F8D-82AE-6DBCB2A00B64}" destId="{4F9598D2-6D35-4E9A-B01C-FE3E0B073774}" srcOrd="0" destOrd="0" presId="urn:microsoft.com/office/officeart/2005/8/layout/orgChart1"/>
    <dgm:cxn modelId="{E68F9484-8F03-4B76-8491-F7E6801A1BDD}" type="presParOf" srcId="{4F9598D2-6D35-4E9A-B01C-FE3E0B073774}" destId="{99F72A97-081C-408C-BBEB-C86BB161CD90}" srcOrd="0" destOrd="0" presId="urn:microsoft.com/office/officeart/2005/8/layout/orgChart1"/>
    <dgm:cxn modelId="{E74C7535-2641-4E8A-8E73-B7FB8549C31B}" type="presParOf" srcId="{4F9598D2-6D35-4E9A-B01C-FE3E0B073774}" destId="{086E4886-49EE-4AA8-AF78-B73CAC257300}" srcOrd="1" destOrd="0" presId="urn:microsoft.com/office/officeart/2005/8/layout/orgChart1"/>
    <dgm:cxn modelId="{8CC5F3D3-4DD3-4A44-8AF4-D2E81B927BD4}" type="presParOf" srcId="{CD63F965-5839-4F8D-82AE-6DBCB2A00B64}" destId="{4D146A7E-EEAD-48C4-8FAA-80A71C930BEF}" srcOrd="1" destOrd="0" presId="urn:microsoft.com/office/officeart/2005/8/layout/orgChart1"/>
    <dgm:cxn modelId="{2AD1879C-5512-4DDE-9EBA-0CA9506490B5}" type="presParOf" srcId="{CD63F965-5839-4F8D-82AE-6DBCB2A00B64}" destId="{2A8140DD-1607-41F5-B74D-8DA343095AE4}" srcOrd="2" destOrd="0" presId="urn:microsoft.com/office/officeart/2005/8/layout/orgChart1"/>
    <dgm:cxn modelId="{9EB85E3C-63F7-4453-B77B-3C79F8E08249}" type="presParOf" srcId="{BDA1A550-31FA-4B1F-AC78-D2992B0E6E1D}" destId="{DBAC1EB0-BB7E-4E09-830E-B9DE6B0E56EC}" srcOrd="8" destOrd="0" presId="urn:microsoft.com/office/officeart/2005/8/layout/orgChart1"/>
    <dgm:cxn modelId="{D89BFD1D-B739-445F-BA44-40161CFE341C}" type="presParOf" srcId="{BDA1A550-31FA-4B1F-AC78-D2992B0E6E1D}" destId="{9D5FEE0F-1095-467E-976B-942022B19015}" srcOrd="9" destOrd="0" presId="urn:microsoft.com/office/officeart/2005/8/layout/orgChart1"/>
    <dgm:cxn modelId="{1FA7D25B-A354-49EA-881E-5D3565ACC496}" type="presParOf" srcId="{9D5FEE0F-1095-467E-976B-942022B19015}" destId="{26429C77-E8A8-43EF-94FB-F459D44168C0}" srcOrd="0" destOrd="0" presId="urn:microsoft.com/office/officeart/2005/8/layout/orgChart1"/>
    <dgm:cxn modelId="{2C1EE6B3-2414-434D-9EE8-E0641FAC8B6C}" type="presParOf" srcId="{26429C77-E8A8-43EF-94FB-F459D44168C0}" destId="{5833B495-8CAD-47EC-A1D4-65AED40E786B}" srcOrd="0" destOrd="0" presId="urn:microsoft.com/office/officeart/2005/8/layout/orgChart1"/>
    <dgm:cxn modelId="{4B279AFE-649A-40CF-A2E9-F07EF5753CB6}" type="presParOf" srcId="{26429C77-E8A8-43EF-94FB-F459D44168C0}" destId="{012E1A83-9EB9-4593-A076-F512BC74FB48}" srcOrd="1" destOrd="0" presId="urn:microsoft.com/office/officeart/2005/8/layout/orgChart1"/>
    <dgm:cxn modelId="{261FA197-E0B1-49C5-B3E7-1457F0E29D48}" type="presParOf" srcId="{9D5FEE0F-1095-467E-976B-942022B19015}" destId="{D15F54D0-A54F-483B-99C5-AA8FC6F58130}" srcOrd="1" destOrd="0" presId="urn:microsoft.com/office/officeart/2005/8/layout/orgChart1"/>
    <dgm:cxn modelId="{9CB5C85D-E703-45E9-8AB2-09A1D2E8B0AE}" type="presParOf" srcId="{9D5FEE0F-1095-467E-976B-942022B19015}" destId="{FE7CD915-C3D6-437D-8FDE-2BDAF33614D5}" srcOrd="2" destOrd="0" presId="urn:microsoft.com/office/officeart/2005/8/layout/orgChart1"/>
    <dgm:cxn modelId="{26C64810-67B1-49D3-B3B2-BCB66BFC2F41}" type="presParOf" srcId="{2E19B5B1-B4DE-4057-AD5D-FAF7B80CF313}" destId="{9B9156FB-21DB-4804-8BD7-C3028944E94C}" srcOrd="2" destOrd="0" presId="urn:microsoft.com/office/officeart/2005/8/layout/orgChart1"/>
    <dgm:cxn modelId="{1E355C9E-4A6E-4B28-9B26-05B4FB840FE8}" type="presParOf" srcId="{424A263C-0188-4939-965F-0C088D5645E2}" destId="{7EA6DDB0-3EFB-4110-846D-0F0CD3680016}" srcOrd="6" destOrd="0" presId="urn:microsoft.com/office/officeart/2005/8/layout/orgChart1"/>
    <dgm:cxn modelId="{A1A88D61-D07F-42AC-A0BB-56093B71C65B}" type="presParOf" srcId="{424A263C-0188-4939-965F-0C088D5645E2}" destId="{CCC03AD7-D895-4C6D-B71A-C4CB85F422E7}" srcOrd="7" destOrd="0" presId="urn:microsoft.com/office/officeart/2005/8/layout/orgChart1"/>
    <dgm:cxn modelId="{6621468F-6C79-490C-AF54-0F02153303DD}" type="presParOf" srcId="{CCC03AD7-D895-4C6D-B71A-C4CB85F422E7}" destId="{692B7358-3078-4265-8426-23A249B94948}" srcOrd="0" destOrd="0" presId="urn:microsoft.com/office/officeart/2005/8/layout/orgChart1"/>
    <dgm:cxn modelId="{F2F7D4BF-5FFA-4B71-898B-8EAE3B9C0502}" type="presParOf" srcId="{692B7358-3078-4265-8426-23A249B94948}" destId="{5683CB76-AD23-4B42-A70A-E47B9AFEC452}" srcOrd="0" destOrd="0" presId="urn:microsoft.com/office/officeart/2005/8/layout/orgChart1"/>
    <dgm:cxn modelId="{9BB3157C-F7A5-4490-8BBA-DB805900C4F5}" type="presParOf" srcId="{692B7358-3078-4265-8426-23A249B94948}" destId="{B59E4002-DDC2-4B37-8831-9EE648BABFF7}" srcOrd="1" destOrd="0" presId="urn:microsoft.com/office/officeart/2005/8/layout/orgChart1"/>
    <dgm:cxn modelId="{EDE3FC95-11BD-4066-909C-4900FD13F91F}" type="presParOf" srcId="{CCC03AD7-D895-4C6D-B71A-C4CB85F422E7}" destId="{514284B6-1F83-4575-94B8-5E0B11AEDE2C}" srcOrd="1" destOrd="0" presId="urn:microsoft.com/office/officeart/2005/8/layout/orgChart1"/>
    <dgm:cxn modelId="{EF23E0D2-7A1B-40CE-93DB-CF4EC7183119}" type="presParOf" srcId="{514284B6-1F83-4575-94B8-5E0B11AEDE2C}" destId="{0F93234A-6EFF-44DA-A6E5-FABEBECF541B}" srcOrd="0" destOrd="0" presId="urn:microsoft.com/office/officeart/2005/8/layout/orgChart1"/>
    <dgm:cxn modelId="{A091AF85-346A-4DFB-BF1C-AAE4BAED99E1}" type="presParOf" srcId="{514284B6-1F83-4575-94B8-5E0B11AEDE2C}" destId="{BCB59BDF-93B1-4244-A167-17444454EE6E}" srcOrd="1" destOrd="0" presId="urn:microsoft.com/office/officeart/2005/8/layout/orgChart1"/>
    <dgm:cxn modelId="{52171811-C394-430D-B661-A564416DACDD}" type="presParOf" srcId="{BCB59BDF-93B1-4244-A167-17444454EE6E}" destId="{F9459004-A902-4B43-9353-0FF7F2A978DE}" srcOrd="0" destOrd="0" presId="urn:microsoft.com/office/officeart/2005/8/layout/orgChart1"/>
    <dgm:cxn modelId="{37837810-2730-4730-92E5-23BCA2199345}" type="presParOf" srcId="{F9459004-A902-4B43-9353-0FF7F2A978DE}" destId="{7BF2DC24-39F3-46F6-983C-5684381E3D42}" srcOrd="0" destOrd="0" presId="urn:microsoft.com/office/officeart/2005/8/layout/orgChart1"/>
    <dgm:cxn modelId="{D18386D1-EC2D-4D4E-8E5E-6CBE26A5EDB0}" type="presParOf" srcId="{F9459004-A902-4B43-9353-0FF7F2A978DE}" destId="{D5280B24-16ED-4FAA-AE31-040EDC42013C}" srcOrd="1" destOrd="0" presId="urn:microsoft.com/office/officeart/2005/8/layout/orgChart1"/>
    <dgm:cxn modelId="{DFE581A8-FBBD-49ED-BC79-D0C106777DD3}" type="presParOf" srcId="{BCB59BDF-93B1-4244-A167-17444454EE6E}" destId="{AC46BFBA-19F3-40A8-BC8F-46D0218B4F51}" srcOrd="1" destOrd="0" presId="urn:microsoft.com/office/officeart/2005/8/layout/orgChart1"/>
    <dgm:cxn modelId="{F976DC65-35B1-4057-9F26-A5FFF09233BC}" type="presParOf" srcId="{BCB59BDF-93B1-4244-A167-17444454EE6E}" destId="{5EEE1B28-C762-41D4-9C4D-F677965AF7DA}" srcOrd="2" destOrd="0" presId="urn:microsoft.com/office/officeart/2005/8/layout/orgChart1"/>
    <dgm:cxn modelId="{A6214BF1-8AF2-4F91-8B17-B2539EE287FD}" type="presParOf" srcId="{514284B6-1F83-4575-94B8-5E0B11AEDE2C}" destId="{463E84C2-A101-44C3-9BEC-C0812E128984}" srcOrd="2" destOrd="0" presId="urn:microsoft.com/office/officeart/2005/8/layout/orgChart1"/>
    <dgm:cxn modelId="{04D4FDE5-8F26-48B7-BB30-411208BF7A32}" type="presParOf" srcId="{514284B6-1F83-4575-94B8-5E0B11AEDE2C}" destId="{C2C4302C-441A-4952-9631-B84DE691F132}" srcOrd="3" destOrd="0" presId="urn:microsoft.com/office/officeart/2005/8/layout/orgChart1"/>
    <dgm:cxn modelId="{0C2984CB-57B4-4648-AB4C-9FD579F7E123}" type="presParOf" srcId="{C2C4302C-441A-4952-9631-B84DE691F132}" destId="{3B51734C-2ED7-488F-B107-9C79A8296214}" srcOrd="0" destOrd="0" presId="urn:microsoft.com/office/officeart/2005/8/layout/orgChart1"/>
    <dgm:cxn modelId="{E430A2FF-78A4-4D6A-BAC3-29AC6A86D2CE}" type="presParOf" srcId="{3B51734C-2ED7-488F-B107-9C79A8296214}" destId="{2D5157E6-3A1E-4DC3-A949-5AED6DD777FE}" srcOrd="0" destOrd="0" presId="urn:microsoft.com/office/officeart/2005/8/layout/orgChart1"/>
    <dgm:cxn modelId="{243BFE1C-5E7E-49C5-9721-93092C3FBA1B}" type="presParOf" srcId="{3B51734C-2ED7-488F-B107-9C79A8296214}" destId="{B1606968-EF10-46A2-9B07-D95B0E760EAE}" srcOrd="1" destOrd="0" presId="urn:microsoft.com/office/officeart/2005/8/layout/orgChart1"/>
    <dgm:cxn modelId="{1AEE2F30-37AD-4B6A-B27E-D424D667E79C}" type="presParOf" srcId="{C2C4302C-441A-4952-9631-B84DE691F132}" destId="{C8CC9622-BF52-4C99-AF9F-00899C1D8DCB}" srcOrd="1" destOrd="0" presId="urn:microsoft.com/office/officeart/2005/8/layout/orgChart1"/>
    <dgm:cxn modelId="{B162043D-CA6F-437B-ABA7-340C92A8CF6B}" type="presParOf" srcId="{C2C4302C-441A-4952-9631-B84DE691F132}" destId="{B108BE53-1F7B-4A77-8E19-501F8D547C76}" srcOrd="2" destOrd="0" presId="urn:microsoft.com/office/officeart/2005/8/layout/orgChart1"/>
    <dgm:cxn modelId="{96443599-ABF4-402A-A506-22BFF3F56523}" type="presParOf" srcId="{514284B6-1F83-4575-94B8-5E0B11AEDE2C}" destId="{0CBF6564-1B48-45DC-A8B5-1A8270899AA9}" srcOrd="4" destOrd="0" presId="urn:microsoft.com/office/officeart/2005/8/layout/orgChart1"/>
    <dgm:cxn modelId="{DAE1988F-8E68-4ECB-9724-6A73DD5976B6}" type="presParOf" srcId="{514284B6-1F83-4575-94B8-5E0B11AEDE2C}" destId="{B08962A8-30BA-4E89-A4E7-F68032F88AE9}" srcOrd="5" destOrd="0" presId="urn:microsoft.com/office/officeart/2005/8/layout/orgChart1"/>
    <dgm:cxn modelId="{AA57B593-FA47-4DF1-96C7-1F5992F89580}" type="presParOf" srcId="{B08962A8-30BA-4E89-A4E7-F68032F88AE9}" destId="{2ADDDC31-7738-4026-BE09-6B7C707F6576}" srcOrd="0" destOrd="0" presId="urn:microsoft.com/office/officeart/2005/8/layout/orgChart1"/>
    <dgm:cxn modelId="{979A2037-8E7C-4712-A9EA-EB2A0F30D286}" type="presParOf" srcId="{2ADDDC31-7738-4026-BE09-6B7C707F6576}" destId="{7ACE5B54-2A5E-4080-8497-CB6960846938}" srcOrd="0" destOrd="0" presId="urn:microsoft.com/office/officeart/2005/8/layout/orgChart1"/>
    <dgm:cxn modelId="{F03CD178-B437-4648-9C25-BD1670079C8A}" type="presParOf" srcId="{2ADDDC31-7738-4026-BE09-6B7C707F6576}" destId="{3D981598-2E55-49EB-94C9-0BB2C251FA5B}" srcOrd="1" destOrd="0" presId="urn:microsoft.com/office/officeart/2005/8/layout/orgChart1"/>
    <dgm:cxn modelId="{BC7D7D6D-ED64-4C84-A165-B731DACE493B}" type="presParOf" srcId="{B08962A8-30BA-4E89-A4E7-F68032F88AE9}" destId="{01BD103E-88D6-4367-AD6F-42068EFB8453}" srcOrd="1" destOrd="0" presId="urn:microsoft.com/office/officeart/2005/8/layout/orgChart1"/>
    <dgm:cxn modelId="{8083D49B-4C8A-4379-ACD7-034F6186A6EC}" type="presParOf" srcId="{B08962A8-30BA-4E89-A4E7-F68032F88AE9}" destId="{EE4F4002-FAC6-4D8C-B39A-925301F4C2E4}" srcOrd="2" destOrd="0" presId="urn:microsoft.com/office/officeart/2005/8/layout/orgChart1"/>
    <dgm:cxn modelId="{A26BEDE9-2264-4DAC-A83D-49807CA8FA90}" type="presParOf" srcId="{CCC03AD7-D895-4C6D-B71A-C4CB85F422E7}" destId="{36B94F95-2DAA-4D11-8F0B-7685D49E89EF}" srcOrd="2" destOrd="0" presId="urn:microsoft.com/office/officeart/2005/8/layout/orgChart1"/>
    <dgm:cxn modelId="{30A84C07-C388-452E-8899-15BB6D5A3165}" type="presParOf" srcId="{424A263C-0188-4939-965F-0C088D5645E2}" destId="{E7DFB4F2-2696-4309-BB28-96A7EEA57C11}" srcOrd="8" destOrd="0" presId="urn:microsoft.com/office/officeart/2005/8/layout/orgChart1"/>
    <dgm:cxn modelId="{8E308D6D-AAD9-45B0-95BE-23A157062E18}" type="presParOf" srcId="{424A263C-0188-4939-965F-0C088D5645E2}" destId="{562D04AE-3685-4C03-A212-10088CDF4A47}" srcOrd="9" destOrd="0" presId="urn:microsoft.com/office/officeart/2005/8/layout/orgChart1"/>
    <dgm:cxn modelId="{2A56B05A-D793-4698-A543-B6803FB9104F}" type="presParOf" srcId="{562D04AE-3685-4C03-A212-10088CDF4A47}" destId="{00B04ED6-B3F9-4803-A306-D4F124AE8FB9}" srcOrd="0" destOrd="0" presId="urn:microsoft.com/office/officeart/2005/8/layout/orgChart1"/>
    <dgm:cxn modelId="{0D512437-1F2B-4FC2-94C0-3CFE8959902E}" type="presParOf" srcId="{00B04ED6-B3F9-4803-A306-D4F124AE8FB9}" destId="{479434E0-2638-4C22-8AF4-175AF16F0A2F}" srcOrd="0" destOrd="0" presId="urn:microsoft.com/office/officeart/2005/8/layout/orgChart1"/>
    <dgm:cxn modelId="{D9F61570-EA67-4143-BE14-1BE8843DF9D2}" type="presParOf" srcId="{00B04ED6-B3F9-4803-A306-D4F124AE8FB9}" destId="{49857492-9240-4428-8EBD-4FA45FA0E6B8}" srcOrd="1" destOrd="0" presId="urn:microsoft.com/office/officeart/2005/8/layout/orgChart1"/>
    <dgm:cxn modelId="{96F37EFC-A41D-45BE-88A4-20C997A4D1EE}" type="presParOf" srcId="{562D04AE-3685-4C03-A212-10088CDF4A47}" destId="{1F045863-BF5E-4566-A433-2741400E67AE}" srcOrd="1" destOrd="0" presId="urn:microsoft.com/office/officeart/2005/8/layout/orgChart1"/>
    <dgm:cxn modelId="{58194C6C-69E5-41DD-B077-87F104089D1B}" type="presParOf" srcId="{562D04AE-3685-4C03-A212-10088CDF4A47}" destId="{EA64E150-5F62-4A2D-8490-F8A2D6020E1B}" srcOrd="2" destOrd="0" presId="urn:microsoft.com/office/officeart/2005/8/layout/orgChart1"/>
    <dgm:cxn modelId="{1E71C1D2-58A3-4BFF-9EEE-92EF989A11D5}" type="presParOf" srcId="{47606826-26D3-4238-A02C-EFAD194CEF17}" destId="{5E0EFFF6-70EE-4B4A-A35A-A2C7508A3724}" srcOrd="2" destOrd="0" presId="urn:microsoft.com/office/officeart/2005/8/layout/orgChart1"/>
    <dgm:cxn modelId="{35073651-9E14-4EB8-89E8-B6A857C89E97}" type="presParOf" srcId="{5E0EFFF6-70EE-4B4A-A35A-A2C7508A3724}" destId="{F5039A29-2434-4F4B-B765-B7317C6F0E27}" srcOrd="0" destOrd="0" presId="urn:microsoft.com/office/officeart/2005/8/layout/orgChart1"/>
    <dgm:cxn modelId="{A8CEB80C-CE1E-468B-91C8-4F1316A90117}" type="presParOf" srcId="{5E0EFFF6-70EE-4B4A-A35A-A2C7508A3724}" destId="{DD1C0334-72AC-414A-8B5C-770369172484}" srcOrd="1" destOrd="0" presId="urn:microsoft.com/office/officeart/2005/8/layout/orgChart1"/>
    <dgm:cxn modelId="{8FCE09C3-B515-4E45-9E9F-BE325922C3D4}" type="presParOf" srcId="{DD1C0334-72AC-414A-8B5C-770369172484}" destId="{B0A83702-8C85-423C-AE2F-71E30097D298}" srcOrd="0" destOrd="0" presId="urn:microsoft.com/office/officeart/2005/8/layout/orgChart1"/>
    <dgm:cxn modelId="{7074D987-1829-43C5-A41F-ABF9152461AF}" type="presParOf" srcId="{B0A83702-8C85-423C-AE2F-71E30097D298}" destId="{ED11C917-C7C4-4D34-8CD1-668B77C9FAAB}" srcOrd="0" destOrd="0" presId="urn:microsoft.com/office/officeart/2005/8/layout/orgChart1"/>
    <dgm:cxn modelId="{B2534D17-81AA-4EA9-996F-24393D7C882C}" type="presParOf" srcId="{B0A83702-8C85-423C-AE2F-71E30097D298}" destId="{E6D299E1-2DF8-46B8-B513-D9E1353E71E2}" srcOrd="1" destOrd="0" presId="urn:microsoft.com/office/officeart/2005/8/layout/orgChart1"/>
    <dgm:cxn modelId="{BDBAB36D-8F65-4827-AC57-8FAB32D37E44}" type="presParOf" srcId="{DD1C0334-72AC-414A-8B5C-770369172484}" destId="{1E5871FE-27CC-44CF-AC92-F0F81B14BA81}" srcOrd="1" destOrd="0" presId="urn:microsoft.com/office/officeart/2005/8/layout/orgChart1"/>
    <dgm:cxn modelId="{144E172C-2554-4714-9D46-BFF7235FDF33}" type="presParOf" srcId="{DD1C0334-72AC-414A-8B5C-770369172484}" destId="{53056CF6-40FF-49C6-B247-46F2DEE07383}" srcOrd="2" destOrd="0" presId="urn:microsoft.com/office/officeart/2005/8/layout/orgChart1"/>
    <dgm:cxn modelId="{8AE40688-3447-45D5-9615-BE68A215D3B6}" type="presParOf" srcId="{53056CF6-40FF-49C6-B247-46F2DEE07383}" destId="{C0453075-4ACF-4246-A8C3-87D2940F1231}" srcOrd="0" destOrd="0" presId="urn:microsoft.com/office/officeart/2005/8/layout/orgChart1"/>
    <dgm:cxn modelId="{3C7F2AC8-5342-4561-8D54-C6F9014F8B5E}" type="presParOf" srcId="{53056CF6-40FF-49C6-B247-46F2DEE07383}" destId="{70D9FF3B-F466-4D8B-804B-30C0E5DC93FF}" srcOrd="1" destOrd="0" presId="urn:microsoft.com/office/officeart/2005/8/layout/orgChart1"/>
    <dgm:cxn modelId="{E24FD2AA-6D80-4613-A869-94EB9E8D8802}" type="presParOf" srcId="{70D9FF3B-F466-4D8B-804B-30C0E5DC93FF}" destId="{71019749-98FE-4AFC-93AF-19380204AF3E}" srcOrd="0" destOrd="0" presId="urn:microsoft.com/office/officeart/2005/8/layout/orgChart1"/>
    <dgm:cxn modelId="{577ED41B-6511-4403-A871-882F499C3C5E}" type="presParOf" srcId="{71019749-98FE-4AFC-93AF-19380204AF3E}" destId="{80851548-B575-4BED-B1A9-2CD9F0B75865}" srcOrd="0" destOrd="0" presId="urn:microsoft.com/office/officeart/2005/8/layout/orgChart1"/>
    <dgm:cxn modelId="{9712180F-B894-4EB5-BA4F-45F67833F6F8}" type="presParOf" srcId="{71019749-98FE-4AFC-93AF-19380204AF3E}" destId="{2DD843B4-79AD-47EC-AB91-6128D2B7002A}" srcOrd="1" destOrd="0" presId="urn:microsoft.com/office/officeart/2005/8/layout/orgChart1"/>
    <dgm:cxn modelId="{B7434F27-857E-45C8-92EB-8904319F487C}" type="presParOf" srcId="{70D9FF3B-F466-4D8B-804B-30C0E5DC93FF}" destId="{6A8E1C35-74C3-495B-A49F-DBF33147F791}" srcOrd="1" destOrd="0" presId="urn:microsoft.com/office/officeart/2005/8/layout/orgChart1"/>
    <dgm:cxn modelId="{9B9DEC50-7D40-4D39-8413-D3994AA1A93A}" type="presParOf" srcId="{70D9FF3B-F466-4D8B-804B-30C0E5DC93FF}" destId="{1ECB1710-45B8-47D7-B99D-EA6CCAEF8B06}" srcOrd="2" destOrd="0" presId="urn:microsoft.com/office/officeart/2005/8/layout/orgChart1"/>
    <dgm:cxn modelId="{87D7367C-D7BF-4DEE-A976-EBE77411A86A}" type="presParOf" srcId="{5E0EFFF6-70EE-4B4A-A35A-A2C7508A3724}" destId="{8236F7FC-5B09-4F46-A24F-E628D12A0FF5}" srcOrd="2" destOrd="0" presId="urn:microsoft.com/office/officeart/2005/8/layout/orgChart1"/>
    <dgm:cxn modelId="{BA2DCD4E-A9F1-494D-9373-0FE78CB75936}" type="presParOf" srcId="{5E0EFFF6-70EE-4B4A-A35A-A2C7508A3724}" destId="{29BE776D-EAC3-43F3-94EA-BD96092B5F6D}" srcOrd="3" destOrd="0" presId="urn:microsoft.com/office/officeart/2005/8/layout/orgChart1"/>
    <dgm:cxn modelId="{BA402AEB-EDE3-4D31-BA66-7366BDF3499C}" type="presParOf" srcId="{29BE776D-EAC3-43F3-94EA-BD96092B5F6D}" destId="{9BA84DFD-BC9B-455D-A099-30C390BD7F18}" srcOrd="0" destOrd="0" presId="urn:microsoft.com/office/officeart/2005/8/layout/orgChart1"/>
    <dgm:cxn modelId="{C623D9A7-BFC9-45BD-A0DE-5ABB383B6501}" type="presParOf" srcId="{9BA84DFD-BC9B-455D-A099-30C390BD7F18}" destId="{A7D08D2A-97DB-494D-8AC0-879BC53488A1}" srcOrd="0" destOrd="0" presId="urn:microsoft.com/office/officeart/2005/8/layout/orgChart1"/>
    <dgm:cxn modelId="{8E028DA6-D87C-4EC2-B7E5-35250ECEE01F}" type="presParOf" srcId="{9BA84DFD-BC9B-455D-A099-30C390BD7F18}" destId="{6327D25B-C6B4-4284-89F9-446AD6120593}" srcOrd="1" destOrd="0" presId="urn:microsoft.com/office/officeart/2005/8/layout/orgChart1"/>
    <dgm:cxn modelId="{BC663058-C49E-4EFE-8180-7481A50D0C48}" type="presParOf" srcId="{29BE776D-EAC3-43F3-94EA-BD96092B5F6D}" destId="{AF062B4B-82D8-43B3-AAB4-5A0C7F8BB8F8}" srcOrd="1" destOrd="0" presId="urn:microsoft.com/office/officeart/2005/8/layout/orgChart1"/>
    <dgm:cxn modelId="{F781C5E1-F1A1-4B84-9099-23F25917DB33}" type="presParOf" srcId="{29BE776D-EAC3-43F3-94EA-BD96092B5F6D}" destId="{21E4CE31-DC7C-455D-8D1E-E7835430F564}" srcOrd="2" destOrd="0" presId="urn:microsoft.com/office/officeart/2005/8/layout/orgChart1"/>
  </dgm:cxnLst>
  <dgm:bg/>
  <dgm:whole>
    <a:ln>
      <a:noFill/>
    </a:ln>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0.2465</cdr:x>
      <cdr:y>0.5375</cdr:y>
    </cdr:from>
    <cdr:to>
      <cdr:x>0.32025</cdr:x>
      <cdr:y>0.59975</cdr:y>
    </cdr:to>
    <cdr:sp macro="" textlink="">
      <cdr:nvSpPr>
        <cdr:cNvPr id="1025" name="Text Box 1"/>
        <cdr:cNvSpPr txBox="1">
          <a:spLocks xmlns:a="http://schemas.openxmlformats.org/drawingml/2006/main" noChangeArrowheads="1"/>
        </cdr:cNvSpPr>
      </cdr:nvSpPr>
      <cdr:spPr bwMode="auto">
        <a:xfrm xmlns:a="http://schemas.openxmlformats.org/drawingml/2006/main">
          <a:off x="1305439" y="1151930"/>
          <a:ext cx="390573" cy="13340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975" b="1" i="0" strike="noStrike">
              <a:solidFill>
                <a:srgbClr val="000000"/>
              </a:solidFill>
              <a:latin typeface="Calibri"/>
            </a:rPr>
            <a:t>6,537</a:t>
          </a:r>
        </a:p>
      </cdr:txBody>
    </cdr:sp>
  </cdr:relSizeAnchor>
  <cdr:relSizeAnchor xmlns:cdr="http://schemas.openxmlformats.org/drawingml/2006/chartDrawing">
    <cdr:from>
      <cdr:x>0.502</cdr:x>
      <cdr:y>0.51075</cdr:y>
    </cdr:from>
    <cdr:to>
      <cdr:x>0.50925</cdr:x>
      <cdr:y>0.59525</cdr:y>
    </cdr:to>
    <cdr:sp macro="" textlink="">
      <cdr:nvSpPr>
        <cdr:cNvPr id="1027" name="Text Box 3"/>
        <cdr:cNvSpPr txBox="1">
          <a:spLocks xmlns:a="http://schemas.openxmlformats.org/drawingml/2006/main" noChangeArrowheads="1"/>
        </cdr:cNvSpPr>
      </cdr:nvSpPr>
      <cdr:spPr bwMode="auto">
        <a:xfrm xmlns:a="http://schemas.openxmlformats.org/drawingml/2006/main">
          <a:off x="2658542" y="1094601"/>
          <a:ext cx="38395" cy="181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0.502</cdr:x>
      <cdr:y>0.51075</cdr:y>
    </cdr:from>
    <cdr:to>
      <cdr:x>0.50925</cdr:x>
      <cdr:y>0.59525</cdr:y>
    </cdr:to>
    <cdr:sp macro="" textlink="">
      <cdr:nvSpPr>
        <cdr:cNvPr id="1028" name="Text Box 4"/>
        <cdr:cNvSpPr txBox="1">
          <a:spLocks xmlns:a="http://schemas.openxmlformats.org/drawingml/2006/main" noChangeArrowheads="1"/>
        </cdr:cNvSpPr>
      </cdr:nvSpPr>
      <cdr:spPr bwMode="auto">
        <a:xfrm xmlns:a="http://schemas.openxmlformats.org/drawingml/2006/main">
          <a:off x="2658542" y="1094601"/>
          <a:ext cx="38395" cy="181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0.3245</cdr:x>
      <cdr:y>0.5375</cdr:y>
    </cdr:from>
    <cdr:to>
      <cdr:x>0.39825</cdr:x>
      <cdr:y>0.622</cdr:y>
    </cdr:to>
    <cdr:sp macro="" textlink="">
      <cdr:nvSpPr>
        <cdr:cNvPr id="1029" name="Text Box 5"/>
        <cdr:cNvSpPr txBox="1">
          <a:spLocks xmlns:a="http://schemas.openxmlformats.org/drawingml/2006/main" noChangeArrowheads="1"/>
        </cdr:cNvSpPr>
      </cdr:nvSpPr>
      <cdr:spPr bwMode="auto">
        <a:xfrm xmlns:a="http://schemas.openxmlformats.org/drawingml/2006/main">
          <a:off x="1718520" y="1151930"/>
          <a:ext cx="390572" cy="181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975" b="1" i="0" strike="noStrike">
              <a:solidFill>
                <a:srgbClr val="000000"/>
              </a:solidFill>
              <a:latin typeface="Calibri"/>
            </a:rPr>
            <a:t>4,367</a:t>
          </a:r>
        </a:p>
      </cdr:txBody>
    </cdr:sp>
  </cdr:relSizeAnchor>
  <cdr:relSizeAnchor xmlns:cdr="http://schemas.openxmlformats.org/drawingml/2006/chartDrawing">
    <cdr:from>
      <cdr:x>0.1625</cdr:x>
      <cdr:y>0.51075</cdr:y>
    </cdr:from>
    <cdr:to>
      <cdr:x>0.238</cdr:x>
      <cdr:y>0.59525</cdr:y>
    </cdr:to>
    <cdr:sp macro="" textlink="">
      <cdr:nvSpPr>
        <cdr:cNvPr id="1030" name="Text Box 6"/>
        <cdr:cNvSpPr txBox="1">
          <a:spLocks xmlns:a="http://schemas.openxmlformats.org/drawingml/2006/main" noChangeArrowheads="1"/>
        </cdr:cNvSpPr>
      </cdr:nvSpPr>
      <cdr:spPr bwMode="auto">
        <a:xfrm xmlns:a="http://schemas.openxmlformats.org/drawingml/2006/main">
          <a:off x="860584" y="1094601"/>
          <a:ext cx="399840" cy="181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975" b="1" i="0" strike="noStrike">
              <a:solidFill>
                <a:srgbClr val="000000"/>
              </a:solidFill>
              <a:latin typeface="Calibri"/>
            </a:rPr>
            <a:t>8,637</a:t>
          </a:r>
        </a:p>
        <a:p xmlns:a="http://schemas.openxmlformats.org/drawingml/2006/main">
          <a:pPr algn="ctr" rtl="1">
            <a:defRPr sz="1000"/>
          </a:pPr>
          <a:r>
            <a:rPr lang="en-US" sz="975" b="1" i="0" strike="noStrike">
              <a:solidFill>
                <a:srgbClr val="000000"/>
              </a:solidFill>
              <a:latin typeface="Calibri"/>
            </a:rPr>
            <a:t>7</a:t>
          </a:r>
        </a:p>
      </cdr:txBody>
    </cdr:sp>
  </cdr:relSizeAnchor>
  <cdr:relSizeAnchor xmlns:cdr="http://schemas.openxmlformats.org/drawingml/2006/chartDrawing">
    <cdr:from>
      <cdr:x>0.40275</cdr:x>
      <cdr:y>0.5375</cdr:y>
    </cdr:from>
    <cdr:to>
      <cdr:x>0.41</cdr:x>
      <cdr:y>0.622</cdr:y>
    </cdr:to>
    <cdr:sp macro="" textlink="">
      <cdr:nvSpPr>
        <cdr:cNvPr id="1031" name="Text Box 7"/>
        <cdr:cNvSpPr txBox="1">
          <a:spLocks xmlns:a="http://schemas.openxmlformats.org/drawingml/2006/main" noChangeArrowheads="1"/>
        </cdr:cNvSpPr>
      </cdr:nvSpPr>
      <cdr:spPr bwMode="auto">
        <a:xfrm xmlns:a="http://schemas.openxmlformats.org/drawingml/2006/main">
          <a:off x="2132924" y="1151930"/>
          <a:ext cx="38395" cy="181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0.422</cdr:x>
      <cdr:y>0.031</cdr:y>
    </cdr:from>
    <cdr:to>
      <cdr:x>0.564</cdr:x>
      <cdr:y>0.1155</cdr:y>
    </cdr:to>
    <cdr:sp macro="" textlink="">
      <cdr:nvSpPr>
        <cdr:cNvPr id="1032" name="Text Box 8"/>
        <cdr:cNvSpPr txBox="1">
          <a:spLocks xmlns:a="http://schemas.openxmlformats.org/drawingml/2006/main" noChangeArrowheads="1"/>
        </cdr:cNvSpPr>
      </cdr:nvSpPr>
      <cdr:spPr bwMode="auto">
        <a:xfrm xmlns:a="http://schemas.openxmlformats.org/drawingml/2006/main">
          <a:off x="2234870" y="66437"/>
          <a:ext cx="752018" cy="181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0.5415</cdr:x>
      <cdr:y>0.35575</cdr:y>
    </cdr:from>
    <cdr:to>
      <cdr:x>0.54875</cdr:x>
      <cdr:y>0.44025</cdr:y>
    </cdr:to>
    <cdr:sp macro="" textlink="">
      <cdr:nvSpPr>
        <cdr:cNvPr id="1033" name="Text Box 9"/>
        <cdr:cNvSpPr txBox="1">
          <a:spLocks xmlns:a="http://schemas.openxmlformats.org/drawingml/2006/main" noChangeArrowheads="1"/>
        </cdr:cNvSpPr>
      </cdr:nvSpPr>
      <cdr:spPr bwMode="auto">
        <a:xfrm xmlns:a="http://schemas.openxmlformats.org/drawingml/2006/main">
          <a:off x="2867730" y="762417"/>
          <a:ext cx="38395" cy="181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0.61175</cdr:x>
      <cdr:y>0.28425</cdr:y>
    </cdr:from>
    <cdr:to>
      <cdr:x>0.619</cdr:x>
      <cdr:y>0.3775</cdr:y>
    </cdr:to>
    <cdr:sp macro="" textlink="">
      <cdr:nvSpPr>
        <cdr:cNvPr id="1034" name="Text Box 10"/>
        <cdr:cNvSpPr txBox="1">
          <a:spLocks xmlns:a="http://schemas.openxmlformats.org/drawingml/2006/main" noChangeArrowheads="1"/>
        </cdr:cNvSpPr>
      </cdr:nvSpPr>
      <cdr:spPr bwMode="auto">
        <a:xfrm xmlns:a="http://schemas.openxmlformats.org/drawingml/2006/main">
          <a:off x="3239767" y="609183"/>
          <a:ext cx="38395" cy="19984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0.3235</cdr:x>
      <cdr:y>0.26225</cdr:y>
    </cdr:from>
    <cdr:to>
      <cdr:x>0.40625</cdr:x>
      <cdr:y>0.3555</cdr:y>
    </cdr:to>
    <cdr:sp macro="" textlink="">
      <cdr:nvSpPr>
        <cdr:cNvPr id="1035" name="Text Box 11"/>
        <cdr:cNvSpPr txBox="1">
          <a:spLocks xmlns:a="http://schemas.openxmlformats.org/drawingml/2006/main" noChangeArrowheads="1"/>
        </cdr:cNvSpPr>
      </cdr:nvSpPr>
      <cdr:spPr bwMode="auto">
        <a:xfrm xmlns:a="http://schemas.openxmlformats.org/drawingml/2006/main">
          <a:off x="1713224" y="562035"/>
          <a:ext cx="438235" cy="19984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en-US" sz="1000" b="1" i="0" strike="noStrike">
              <a:solidFill>
                <a:srgbClr val="000000"/>
              </a:solidFill>
              <a:latin typeface="Calibri"/>
            </a:rPr>
            <a:t>25,762</a:t>
          </a:r>
        </a:p>
      </cdr:txBody>
    </cdr:sp>
  </cdr:relSizeAnchor>
  <cdr:relSizeAnchor xmlns:cdr="http://schemas.openxmlformats.org/drawingml/2006/chartDrawing">
    <cdr:from>
      <cdr:x>0.6225</cdr:x>
      <cdr:y>0.35575</cdr:y>
    </cdr:from>
    <cdr:to>
      <cdr:x>0.725</cdr:x>
      <cdr:y>0.4225</cdr:y>
    </cdr:to>
    <cdr:sp macro="" textlink="">
      <cdr:nvSpPr>
        <cdr:cNvPr id="1036" name="Text Box 12"/>
        <cdr:cNvSpPr txBox="1">
          <a:spLocks xmlns:a="http://schemas.openxmlformats.org/drawingml/2006/main" noChangeArrowheads="1"/>
        </cdr:cNvSpPr>
      </cdr:nvSpPr>
      <cdr:spPr bwMode="auto">
        <a:xfrm xmlns:a="http://schemas.openxmlformats.org/drawingml/2006/main">
          <a:off x="3296698" y="762417"/>
          <a:ext cx="542830" cy="14305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1000" b="1" i="0" strike="noStrike">
              <a:solidFill>
                <a:srgbClr val="000000"/>
              </a:solidFill>
              <a:latin typeface="Calibri"/>
            </a:rPr>
            <a:t>18,654</a:t>
          </a:r>
        </a:p>
        <a:p xmlns:a="http://schemas.openxmlformats.org/drawingml/2006/main">
          <a:pPr algn="ctr" rtl="1">
            <a:defRPr sz="1000"/>
          </a:pPr>
          <a:endParaRPr lang="en-US" sz="1000" b="1" i="0" strike="noStrike">
            <a:solidFill>
              <a:srgbClr val="000000"/>
            </a:solidFill>
            <a:latin typeface="Calibri"/>
          </a:endParaRPr>
        </a:p>
      </cdr:txBody>
    </cdr:sp>
  </cdr:relSizeAnchor>
  <cdr:relSizeAnchor xmlns:cdr="http://schemas.openxmlformats.org/drawingml/2006/chartDrawing">
    <cdr:from>
      <cdr:x>0.51825</cdr:x>
      <cdr:y>0.3425</cdr:y>
    </cdr:from>
    <cdr:to>
      <cdr:x>0.592</cdr:x>
      <cdr:y>0.427</cdr:y>
    </cdr:to>
    <cdr:sp macro="" textlink="">
      <cdr:nvSpPr>
        <cdr:cNvPr id="1037" name="Text Box 13"/>
        <cdr:cNvSpPr txBox="1">
          <a:spLocks xmlns:a="http://schemas.openxmlformats.org/drawingml/2006/main" noChangeArrowheads="1"/>
        </cdr:cNvSpPr>
      </cdr:nvSpPr>
      <cdr:spPr bwMode="auto">
        <a:xfrm xmlns:a="http://schemas.openxmlformats.org/drawingml/2006/main">
          <a:off x="2744600" y="734020"/>
          <a:ext cx="390573" cy="181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en-US" sz="975" b="1" i="0" strike="noStrike">
              <a:solidFill>
                <a:srgbClr val="000000"/>
              </a:solidFill>
              <a:latin typeface="Calibri"/>
            </a:rPr>
            <a:t>21,445</a:t>
          </a:r>
        </a:p>
      </cdr:txBody>
    </cdr:sp>
  </cdr:relSizeAnchor>
  <cdr:relSizeAnchor xmlns:cdr="http://schemas.openxmlformats.org/drawingml/2006/chartDrawing">
    <cdr:from>
      <cdr:x>0.43725</cdr:x>
      <cdr:y>0.33775</cdr:y>
    </cdr:from>
    <cdr:to>
      <cdr:x>0.511</cdr:x>
      <cdr:y>0.42225</cdr:y>
    </cdr:to>
    <cdr:sp macro="" textlink="">
      <cdr:nvSpPr>
        <cdr:cNvPr id="1038" name="Text Box 14"/>
        <cdr:cNvSpPr txBox="1">
          <a:spLocks xmlns:a="http://schemas.openxmlformats.org/drawingml/2006/main" noChangeArrowheads="1"/>
        </cdr:cNvSpPr>
      </cdr:nvSpPr>
      <cdr:spPr bwMode="auto">
        <a:xfrm xmlns:a="http://schemas.openxmlformats.org/drawingml/2006/main">
          <a:off x="2315632" y="723840"/>
          <a:ext cx="390573" cy="18109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en-US" sz="975" b="1" i="0" strike="noStrike">
              <a:solidFill>
                <a:srgbClr val="000000"/>
              </a:solidFill>
              <a:latin typeface="Calibri"/>
            </a:rPr>
            <a:t>21,445</a:t>
          </a:r>
        </a:p>
      </cdr:txBody>
    </cdr:sp>
  </cdr:relSizeAnchor>
  <cdr:relSizeAnchor xmlns:cdr="http://schemas.openxmlformats.org/drawingml/2006/chartDrawing">
    <cdr:from>
      <cdr:x>0.7035</cdr:x>
      <cdr:y>0.3425</cdr:y>
    </cdr:from>
    <cdr:to>
      <cdr:x>0.815</cdr:x>
      <cdr:y>0.427</cdr:y>
    </cdr:to>
    <cdr:sp macro="" textlink="">
      <cdr:nvSpPr>
        <cdr:cNvPr id="1039" name="Text Box 15"/>
        <cdr:cNvSpPr txBox="1">
          <a:spLocks xmlns:a="http://schemas.openxmlformats.org/drawingml/2006/main" noChangeArrowheads="1"/>
        </cdr:cNvSpPr>
      </cdr:nvSpPr>
      <cdr:spPr bwMode="auto">
        <a:xfrm xmlns:a="http://schemas.openxmlformats.org/drawingml/2006/main">
          <a:off x="3725666" y="734020"/>
          <a:ext cx="590493" cy="18109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1000" b="1" i="0" strike="noStrike">
              <a:solidFill>
                <a:srgbClr val="000000"/>
              </a:solidFill>
              <a:latin typeface="Calibri"/>
            </a:rPr>
            <a:t>20,654</a:t>
          </a:r>
        </a:p>
        <a:p xmlns:a="http://schemas.openxmlformats.org/drawingml/2006/main">
          <a:pPr algn="ctr" rtl="1">
            <a:defRPr sz="1000"/>
          </a:pPr>
          <a:endParaRPr lang="en-US" sz="1000" b="1" i="0" strike="noStrike">
            <a:solidFill>
              <a:srgbClr val="000000"/>
            </a:solidFill>
            <a:latin typeface="Calibri"/>
          </a:endParaRPr>
        </a:p>
        <a:p xmlns:a="http://schemas.openxmlformats.org/drawingml/2006/main">
          <a:pPr algn="ctr" rtl="1">
            <a:defRPr sz="1000"/>
          </a:pPr>
          <a:endParaRPr lang="en-US" sz="1000" b="1" i="0" strike="noStrike">
            <a:solidFill>
              <a:srgbClr val="000000"/>
            </a:solidFill>
            <a:latin typeface="Calibri"/>
          </a:endParaRPr>
        </a:p>
      </cdr:txBody>
    </cdr:sp>
  </cdr:relSizeAnchor>
  <cdr:relSizeAnchor xmlns:cdr="http://schemas.openxmlformats.org/drawingml/2006/chartDrawing">
    <cdr:from>
      <cdr:x>0.78925</cdr:x>
      <cdr:y>0.33775</cdr:y>
    </cdr:from>
    <cdr:to>
      <cdr:x>0.90075</cdr:x>
      <cdr:y>0.42225</cdr:y>
    </cdr:to>
    <cdr:sp macro="" textlink="">
      <cdr:nvSpPr>
        <cdr:cNvPr id="1040" name="Text Box 16"/>
        <cdr:cNvSpPr txBox="1">
          <a:spLocks xmlns:a="http://schemas.openxmlformats.org/drawingml/2006/main" noChangeArrowheads="1"/>
        </cdr:cNvSpPr>
      </cdr:nvSpPr>
      <cdr:spPr bwMode="auto">
        <a:xfrm xmlns:a="http://schemas.openxmlformats.org/drawingml/2006/main">
          <a:off x="4179789" y="723840"/>
          <a:ext cx="590493" cy="18109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1000" b="1" i="0" strike="noStrike">
              <a:solidFill>
                <a:srgbClr val="000000"/>
              </a:solidFill>
              <a:latin typeface="Calibri"/>
            </a:rPr>
            <a:t>19,754</a:t>
          </a:r>
        </a:p>
        <a:p xmlns:a="http://schemas.openxmlformats.org/drawingml/2006/main">
          <a:pPr algn="ctr" rtl="1">
            <a:defRPr sz="1000"/>
          </a:pPr>
          <a:endParaRPr lang="en-US" sz="1000" b="1" i="0" strike="noStrike">
            <a:solidFill>
              <a:srgbClr val="000000"/>
            </a:solidFill>
            <a:latin typeface="Calibri"/>
          </a:endParaRPr>
        </a:p>
        <a:p xmlns:a="http://schemas.openxmlformats.org/drawingml/2006/main">
          <a:pPr algn="ctr" rtl="1">
            <a:defRPr sz="1000"/>
          </a:pPr>
          <a:endParaRPr lang="en-US" sz="1000" b="1" i="0" strike="noStrike">
            <a:solidFill>
              <a:srgbClr val="000000"/>
            </a:solidFill>
            <a:latin typeface="Calibri"/>
          </a:endParaRPr>
        </a:p>
      </cdr:txBody>
    </cdr:sp>
  </cdr:relSizeAnchor>
  <cdr:relSizeAnchor xmlns:cdr="http://schemas.openxmlformats.org/drawingml/2006/chartDrawing">
    <cdr:from>
      <cdr:x>0.872</cdr:x>
      <cdr:y>0.33775</cdr:y>
    </cdr:from>
    <cdr:to>
      <cdr:x>0.9835</cdr:x>
      <cdr:y>0.42225</cdr:y>
    </cdr:to>
    <cdr:sp macro="" textlink="">
      <cdr:nvSpPr>
        <cdr:cNvPr id="1041" name="Text Box 17"/>
        <cdr:cNvSpPr txBox="1">
          <a:spLocks xmlns:a="http://schemas.openxmlformats.org/drawingml/2006/main" noChangeArrowheads="1"/>
        </cdr:cNvSpPr>
      </cdr:nvSpPr>
      <cdr:spPr bwMode="auto">
        <a:xfrm xmlns:a="http://schemas.openxmlformats.org/drawingml/2006/main">
          <a:off x="4618025" y="723840"/>
          <a:ext cx="590493" cy="18109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1000" b="1" i="0" strike="noStrike">
              <a:solidFill>
                <a:srgbClr val="000000"/>
              </a:solidFill>
              <a:latin typeface="Calibri"/>
            </a:rPr>
            <a:t>19,687</a:t>
          </a:r>
        </a:p>
        <a:p xmlns:a="http://schemas.openxmlformats.org/drawingml/2006/main">
          <a:pPr algn="ctr" rtl="1">
            <a:defRPr sz="1000"/>
          </a:pPr>
          <a:endParaRPr lang="en-US" sz="1000" b="1" i="0" strike="noStrike">
            <a:solidFill>
              <a:srgbClr val="000000"/>
            </a:solidFill>
            <a:latin typeface="Calibri"/>
          </a:endParaRPr>
        </a:p>
        <a:p xmlns:a="http://schemas.openxmlformats.org/drawingml/2006/main">
          <a:pPr algn="ctr" rtl="1">
            <a:defRPr sz="1000"/>
          </a:pPr>
          <a:endParaRPr lang="en-US" sz="1000" b="1" i="0" strike="noStrike">
            <a:solidFill>
              <a:srgbClr val="000000"/>
            </a:solidFill>
            <a:latin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0.22975</cdr:x>
      <cdr:y>0.46925</cdr:y>
    </cdr:from>
    <cdr:to>
      <cdr:x>0.29025</cdr:x>
      <cdr:y>0.57225</cdr:y>
    </cdr:to>
    <cdr:sp macro="" textlink="">
      <cdr:nvSpPr>
        <cdr:cNvPr id="1025" name="Text Box 1"/>
        <cdr:cNvSpPr txBox="1">
          <a:spLocks xmlns:a="http://schemas.openxmlformats.org/drawingml/2006/main" noChangeArrowheads="1"/>
        </cdr:cNvSpPr>
      </cdr:nvSpPr>
      <cdr:spPr bwMode="auto">
        <a:xfrm xmlns:a="http://schemas.openxmlformats.org/drawingml/2006/main">
          <a:off x="1267066" y="1171037"/>
          <a:ext cx="333655" cy="25704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975" b="1" i="0" strike="noStrike">
              <a:solidFill>
                <a:srgbClr val="000000"/>
              </a:solidFill>
              <a:latin typeface="Calibri"/>
            </a:rPr>
            <a:t>4,279</a:t>
          </a:r>
        </a:p>
      </cdr:txBody>
    </cdr:sp>
  </cdr:relSizeAnchor>
  <cdr:relSizeAnchor xmlns:cdr="http://schemas.openxmlformats.org/drawingml/2006/chartDrawing">
    <cdr:from>
      <cdr:x>0.16875</cdr:x>
      <cdr:y>0.572</cdr:y>
    </cdr:from>
    <cdr:to>
      <cdr:x>0.22925</cdr:x>
      <cdr:y>0.6445</cdr:y>
    </cdr:to>
    <cdr:sp macro="" textlink="">
      <cdr:nvSpPr>
        <cdr:cNvPr id="1026" name="Text Box 2"/>
        <cdr:cNvSpPr txBox="1">
          <a:spLocks xmlns:a="http://schemas.openxmlformats.org/drawingml/2006/main" noChangeArrowheads="1"/>
        </cdr:cNvSpPr>
      </cdr:nvSpPr>
      <cdr:spPr bwMode="auto">
        <a:xfrm xmlns:a="http://schemas.openxmlformats.org/drawingml/2006/main">
          <a:off x="930652" y="1427455"/>
          <a:ext cx="333656" cy="18092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975" b="1" i="0" strike="noStrike">
              <a:solidFill>
                <a:srgbClr val="000000"/>
              </a:solidFill>
              <a:latin typeface="Calibri"/>
            </a:rPr>
            <a:t>1,972</a:t>
          </a:r>
        </a:p>
      </cdr:txBody>
    </cdr:sp>
  </cdr:relSizeAnchor>
  <cdr:relSizeAnchor xmlns:cdr="http://schemas.openxmlformats.org/drawingml/2006/chartDrawing">
    <cdr:from>
      <cdr:x>0.2905</cdr:x>
      <cdr:y>0.46925</cdr:y>
    </cdr:from>
    <cdr:to>
      <cdr:x>0.351</cdr:x>
      <cdr:y>0.6105</cdr:y>
    </cdr:to>
    <cdr:sp macro="" textlink="">
      <cdr:nvSpPr>
        <cdr:cNvPr id="1028" name="Text Box 4"/>
        <cdr:cNvSpPr txBox="1">
          <a:spLocks xmlns:a="http://schemas.openxmlformats.org/drawingml/2006/main" noChangeArrowheads="1"/>
        </cdr:cNvSpPr>
      </cdr:nvSpPr>
      <cdr:spPr bwMode="auto">
        <a:xfrm xmlns:a="http://schemas.openxmlformats.org/drawingml/2006/main">
          <a:off x="1602100" y="1171037"/>
          <a:ext cx="333656" cy="35249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975" b="1" i="0" strike="noStrike">
              <a:solidFill>
                <a:srgbClr val="000000"/>
              </a:solidFill>
              <a:latin typeface="Calibri"/>
            </a:rPr>
            <a:t>4,536</a:t>
          </a:r>
        </a:p>
      </cdr:txBody>
    </cdr:sp>
  </cdr:relSizeAnchor>
  <cdr:relSizeAnchor xmlns:cdr="http://schemas.openxmlformats.org/drawingml/2006/chartDrawing">
    <cdr:from>
      <cdr:x>0.50575</cdr:x>
      <cdr:y>0.48075</cdr:y>
    </cdr:from>
    <cdr:to>
      <cdr:x>0.51275</cdr:x>
      <cdr:y>0.55325</cdr:y>
    </cdr:to>
    <cdr:sp macro="" textlink="">
      <cdr:nvSpPr>
        <cdr:cNvPr id="1030" name="Text Box 6"/>
        <cdr:cNvSpPr txBox="1">
          <a:spLocks xmlns:a="http://schemas.openxmlformats.org/drawingml/2006/main" noChangeArrowheads="1"/>
        </cdr:cNvSpPr>
      </cdr:nvSpPr>
      <cdr:spPr bwMode="auto">
        <a:xfrm xmlns:a="http://schemas.openxmlformats.org/drawingml/2006/main">
          <a:off x="2789199" y="1199736"/>
          <a:ext cx="38604" cy="18092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0.5975</cdr:x>
      <cdr:y>0.58425</cdr:y>
    </cdr:from>
    <cdr:to>
      <cdr:x>0.6045</cdr:x>
      <cdr:y>0.65675</cdr:y>
    </cdr:to>
    <cdr:sp macro="" textlink="">
      <cdr:nvSpPr>
        <cdr:cNvPr id="1031" name="Text Box 7"/>
        <cdr:cNvSpPr txBox="1">
          <a:spLocks xmlns:a="http://schemas.openxmlformats.org/drawingml/2006/main" noChangeArrowheads="1"/>
        </cdr:cNvSpPr>
      </cdr:nvSpPr>
      <cdr:spPr bwMode="auto">
        <a:xfrm xmlns:a="http://schemas.openxmlformats.org/drawingml/2006/main">
          <a:off x="3295198" y="1458025"/>
          <a:ext cx="38604" cy="18092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0.68725</cdr:x>
      <cdr:y>0.58425</cdr:y>
    </cdr:from>
    <cdr:to>
      <cdr:x>0.69425</cdr:x>
      <cdr:y>0.65675</cdr:y>
    </cdr:to>
    <cdr:sp macro="" textlink="">
      <cdr:nvSpPr>
        <cdr:cNvPr id="1032" name="Text Box 8"/>
        <cdr:cNvSpPr txBox="1">
          <a:spLocks xmlns:a="http://schemas.openxmlformats.org/drawingml/2006/main" noChangeArrowheads="1"/>
        </cdr:cNvSpPr>
      </cdr:nvSpPr>
      <cdr:spPr bwMode="auto">
        <a:xfrm xmlns:a="http://schemas.openxmlformats.org/drawingml/2006/main">
          <a:off x="3790167" y="1458025"/>
          <a:ext cx="38604" cy="18092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0.85825</cdr:x>
      <cdr:y>0.4045</cdr:y>
    </cdr:from>
    <cdr:to>
      <cdr:x>0.92225</cdr:x>
      <cdr:y>0.48075</cdr:y>
    </cdr:to>
    <cdr:sp macro="" textlink="">
      <cdr:nvSpPr>
        <cdr:cNvPr id="1033" name="Text Box 9"/>
        <cdr:cNvSpPr txBox="1">
          <a:spLocks xmlns:a="http://schemas.openxmlformats.org/drawingml/2006/main" noChangeArrowheads="1"/>
        </cdr:cNvSpPr>
      </cdr:nvSpPr>
      <cdr:spPr bwMode="auto">
        <a:xfrm xmlns:a="http://schemas.openxmlformats.org/drawingml/2006/main">
          <a:off x="4733227" y="1009450"/>
          <a:ext cx="352959" cy="19028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975" b="1" i="0" strike="noStrike">
              <a:solidFill>
                <a:srgbClr val="000000"/>
              </a:solidFill>
              <a:latin typeface="Calibri"/>
            </a:rPr>
            <a:t>6,908</a:t>
          </a:r>
        </a:p>
        <a:p xmlns:a="http://schemas.openxmlformats.org/drawingml/2006/main">
          <a:pPr algn="ctr" rtl="1">
            <a:defRPr sz="1000"/>
          </a:pPr>
          <a:r>
            <a:rPr lang="en-US" sz="975" b="1" i="0" strike="noStrike">
              <a:solidFill>
                <a:srgbClr val="000000"/>
              </a:solidFill>
              <a:latin typeface="Calibri"/>
            </a:rPr>
            <a:t>5,257</a:t>
          </a:r>
        </a:p>
      </cdr:txBody>
    </cdr:sp>
  </cdr:relSizeAnchor>
  <cdr:relSizeAnchor xmlns:cdr="http://schemas.openxmlformats.org/drawingml/2006/chartDrawing">
    <cdr:from>
      <cdr:x>0.8515</cdr:x>
      <cdr:y>0.58425</cdr:y>
    </cdr:from>
    <cdr:to>
      <cdr:x>0.8585</cdr:x>
      <cdr:y>0.714</cdr:y>
    </cdr:to>
    <cdr:sp macro="" textlink="">
      <cdr:nvSpPr>
        <cdr:cNvPr id="1034" name="Text Box 10"/>
        <cdr:cNvSpPr txBox="1">
          <a:spLocks xmlns:a="http://schemas.openxmlformats.org/drawingml/2006/main" noChangeArrowheads="1"/>
        </cdr:cNvSpPr>
      </cdr:nvSpPr>
      <cdr:spPr bwMode="auto">
        <a:xfrm xmlns:a="http://schemas.openxmlformats.org/drawingml/2006/main">
          <a:off x="4696001" y="1458025"/>
          <a:ext cx="38605" cy="32379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endParaRPr lang="en-US" sz="975" b="1" i="0" strike="noStrike">
            <a:solidFill>
              <a:srgbClr val="000000"/>
            </a:solidFill>
            <a:latin typeface="Calibri"/>
          </a:endParaRPr>
        </a:p>
        <a:p xmlns:a="http://schemas.openxmlformats.org/drawingml/2006/main">
          <a:pPr algn="ctr" rtl="1">
            <a:defRPr sz="1000"/>
          </a:pPr>
          <a:endParaRPr lang="en-US" sz="975" b="1" i="0" strike="noStrike">
            <a:solidFill>
              <a:srgbClr val="000000"/>
            </a:solidFill>
            <a:latin typeface="Calibri"/>
          </a:endParaRPr>
        </a:p>
      </cdr:txBody>
    </cdr:sp>
  </cdr:relSizeAnchor>
  <cdr:relSizeAnchor xmlns:cdr="http://schemas.openxmlformats.org/drawingml/2006/chartDrawing">
    <cdr:from>
      <cdr:x>0.35025</cdr:x>
      <cdr:y>0.572</cdr:y>
    </cdr:from>
    <cdr:to>
      <cdr:x>0.41075</cdr:x>
      <cdr:y>0.6445</cdr:y>
    </cdr:to>
    <cdr:sp macro="" textlink="">
      <cdr:nvSpPr>
        <cdr:cNvPr id="1035" name="Text Box 11"/>
        <cdr:cNvSpPr txBox="1">
          <a:spLocks xmlns:a="http://schemas.openxmlformats.org/drawingml/2006/main" noChangeArrowheads="1"/>
        </cdr:cNvSpPr>
      </cdr:nvSpPr>
      <cdr:spPr bwMode="auto">
        <a:xfrm xmlns:a="http://schemas.openxmlformats.org/drawingml/2006/main">
          <a:off x="1931620" y="1427455"/>
          <a:ext cx="333656" cy="18092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en-US" sz="975" b="1" i="0" strike="noStrike">
              <a:solidFill>
                <a:srgbClr val="000000"/>
              </a:solidFill>
              <a:latin typeface="Calibri"/>
            </a:rPr>
            <a:t>2,188</a:t>
          </a:r>
        </a:p>
      </cdr:txBody>
    </cdr:sp>
  </cdr:relSizeAnchor>
  <cdr:relSizeAnchor xmlns:cdr="http://schemas.openxmlformats.org/drawingml/2006/chartDrawing">
    <cdr:from>
      <cdr:x>0.471</cdr:x>
      <cdr:y>0.46925</cdr:y>
    </cdr:from>
    <cdr:to>
      <cdr:x>0.5315</cdr:x>
      <cdr:y>0.54175</cdr:y>
    </cdr:to>
    <cdr:sp macro="" textlink="">
      <cdr:nvSpPr>
        <cdr:cNvPr id="1036" name="Text Box 12"/>
        <cdr:cNvSpPr txBox="1">
          <a:spLocks xmlns:a="http://schemas.openxmlformats.org/drawingml/2006/main" noChangeArrowheads="1"/>
        </cdr:cNvSpPr>
      </cdr:nvSpPr>
      <cdr:spPr bwMode="auto">
        <a:xfrm xmlns:a="http://schemas.openxmlformats.org/drawingml/2006/main">
          <a:off x="2597553" y="1171037"/>
          <a:ext cx="333656" cy="18092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en-US" sz="975" b="1" i="0" strike="noStrike">
              <a:solidFill>
                <a:srgbClr val="000000"/>
              </a:solidFill>
              <a:latin typeface="Calibri"/>
            </a:rPr>
            <a:t>5,671</a:t>
          </a:r>
        </a:p>
      </cdr:txBody>
    </cdr:sp>
  </cdr:relSizeAnchor>
  <cdr:relSizeAnchor xmlns:cdr="http://schemas.openxmlformats.org/drawingml/2006/chartDrawing">
    <cdr:from>
      <cdr:x>0.669</cdr:x>
      <cdr:y>0.46925</cdr:y>
    </cdr:from>
    <cdr:to>
      <cdr:x>0.7295</cdr:x>
      <cdr:y>0.54175</cdr:y>
    </cdr:to>
    <cdr:sp macro="" textlink="">
      <cdr:nvSpPr>
        <cdr:cNvPr id="1037" name="Text Box 13"/>
        <cdr:cNvSpPr txBox="1">
          <a:spLocks xmlns:a="http://schemas.openxmlformats.org/drawingml/2006/main" noChangeArrowheads="1"/>
        </cdr:cNvSpPr>
      </cdr:nvSpPr>
      <cdr:spPr bwMode="auto">
        <a:xfrm xmlns:a="http://schemas.openxmlformats.org/drawingml/2006/main">
          <a:off x="3689518" y="1171037"/>
          <a:ext cx="333656" cy="18092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en-US" sz="975" b="1" i="0" strike="noStrike">
              <a:solidFill>
                <a:srgbClr val="000000"/>
              </a:solidFill>
              <a:latin typeface="Calibri"/>
            </a:rPr>
            <a:t>5,257</a:t>
          </a:r>
        </a:p>
      </cdr:txBody>
    </cdr:sp>
  </cdr:relSizeAnchor>
  <cdr:relSizeAnchor xmlns:cdr="http://schemas.openxmlformats.org/drawingml/2006/chartDrawing">
    <cdr:from>
      <cdr:x>0.41125</cdr:x>
      <cdr:y>0.46925</cdr:y>
    </cdr:from>
    <cdr:to>
      <cdr:x>0.47175</cdr:x>
      <cdr:y>0.54175</cdr:y>
    </cdr:to>
    <cdr:sp macro="" textlink="">
      <cdr:nvSpPr>
        <cdr:cNvPr id="1038" name="Text Box 14"/>
        <cdr:cNvSpPr txBox="1">
          <a:spLocks xmlns:a="http://schemas.openxmlformats.org/drawingml/2006/main" noChangeArrowheads="1"/>
        </cdr:cNvSpPr>
      </cdr:nvSpPr>
      <cdr:spPr bwMode="auto">
        <a:xfrm xmlns:a="http://schemas.openxmlformats.org/drawingml/2006/main">
          <a:off x="2268033" y="1171037"/>
          <a:ext cx="333656" cy="18092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7432" rIns="18288" bIns="27432" anchor="ctr" upright="1">
          <a:spAutoFit/>
        </a:bodyPr>
        <a:lstStyle xmlns:a="http://schemas.openxmlformats.org/drawingml/2006/main"/>
        <a:p xmlns:a="http://schemas.openxmlformats.org/drawingml/2006/main">
          <a:pPr algn="ctr" rtl="1">
            <a:defRPr sz="1000"/>
          </a:pPr>
          <a:r>
            <a:rPr lang="en-US" sz="1150" b="1" i="0" strike="noStrike">
              <a:solidFill>
                <a:srgbClr val="000000"/>
              </a:solidFill>
              <a:latin typeface="Calibri"/>
            </a:rPr>
            <a:t>4,899</a:t>
          </a:r>
        </a:p>
      </cdr:txBody>
    </cdr:sp>
  </cdr:relSizeAnchor>
  <cdr:relSizeAnchor xmlns:cdr="http://schemas.openxmlformats.org/drawingml/2006/chartDrawing">
    <cdr:from>
      <cdr:x>0.53775</cdr:x>
      <cdr:y>0.5575</cdr:y>
    </cdr:from>
    <cdr:to>
      <cdr:x>0.59825</cdr:x>
      <cdr:y>0.63</cdr:y>
    </cdr:to>
    <cdr:sp macro="" textlink="">
      <cdr:nvSpPr>
        <cdr:cNvPr id="1039" name="Text Box 15"/>
        <cdr:cNvSpPr txBox="1">
          <a:spLocks xmlns:a="http://schemas.openxmlformats.org/drawingml/2006/main" noChangeArrowheads="1"/>
        </cdr:cNvSpPr>
      </cdr:nvSpPr>
      <cdr:spPr bwMode="auto">
        <a:xfrm xmlns:a="http://schemas.openxmlformats.org/drawingml/2006/main">
          <a:off x="2965678" y="1391269"/>
          <a:ext cx="333656" cy="1809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7432" rIns="18288" bIns="27432" anchor="ctr" upright="1">
          <a:spAutoFit/>
        </a:bodyPr>
        <a:lstStyle xmlns:a="http://schemas.openxmlformats.org/drawingml/2006/main"/>
        <a:p xmlns:a="http://schemas.openxmlformats.org/drawingml/2006/main">
          <a:pPr algn="ctr" rtl="1">
            <a:defRPr sz="1000"/>
          </a:pPr>
          <a:r>
            <a:rPr lang="en-US" sz="1150" b="1" i="0" strike="noStrike">
              <a:solidFill>
                <a:srgbClr val="000000"/>
              </a:solidFill>
              <a:latin typeface="Calibri"/>
            </a:rPr>
            <a:t>1.708</a:t>
          </a:r>
        </a:p>
      </cdr:txBody>
    </cdr:sp>
  </cdr:relSizeAnchor>
  <cdr:relSizeAnchor xmlns:cdr="http://schemas.openxmlformats.org/drawingml/2006/chartDrawing">
    <cdr:from>
      <cdr:x>0.5975</cdr:x>
      <cdr:y>0.572</cdr:y>
    </cdr:from>
    <cdr:to>
      <cdr:x>0.658</cdr:x>
      <cdr:y>0.6445</cdr:y>
    </cdr:to>
    <cdr:sp macro="" textlink="">
      <cdr:nvSpPr>
        <cdr:cNvPr id="1040" name="Text Box 16"/>
        <cdr:cNvSpPr txBox="1">
          <a:spLocks xmlns:a="http://schemas.openxmlformats.org/drawingml/2006/main" noChangeArrowheads="1"/>
        </cdr:cNvSpPr>
      </cdr:nvSpPr>
      <cdr:spPr bwMode="auto">
        <a:xfrm xmlns:a="http://schemas.openxmlformats.org/drawingml/2006/main">
          <a:off x="3295198" y="1427455"/>
          <a:ext cx="333656" cy="18092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7432" rIns="18288" bIns="27432" anchor="ctr" upright="1">
          <a:spAutoFit/>
        </a:bodyPr>
        <a:lstStyle xmlns:a="http://schemas.openxmlformats.org/drawingml/2006/main"/>
        <a:p xmlns:a="http://schemas.openxmlformats.org/drawingml/2006/main">
          <a:pPr algn="ctr" rtl="1">
            <a:defRPr sz="1000"/>
          </a:pPr>
          <a:r>
            <a:rPr lang="en-US" sz="1150" b="1" i="0" strike="noStrike">
              <a:solidFill>
                <a:srgbClr val="000000"/>
              </a:solidFill>
              <a:latin typeface="Calibri"/>
            </a:rPr>
            <a:t>1,343</a:t>
          </a:r>
        </a:p>
      </cdr:txBody>
    </cdr:sp>
  </cdr:relSizeAnchor>
  <cdr:relSizeAnchor xmlns:cdr="http://schemas.openxmlformats.org/drawingml/2006/chartDrawing">
    <cdr:from>
      <cdr:x>0.7925</cdr:x>
      <cdr:y>0.58425</cdr:y>
    </cdr:from>
    <cdr:to>
      <cdr:x>0.8565</cdr:x>
      <cdr:y>0.6605</cdr:y>
    </cdr:to>
    <cdr:sp macro="" textlink="">
      <cdr:nvSpPr>
        <cdr:cNvPr id="1041" name="Text Box 17"/>
        <cdr:cNvSpPr txBox="1">
          <a:spLocks xmlns:a="http://schemas.openxmlformats.org/drawingml/2006/main" noChangeArrowheads="1"/>
        </cdr:cNvSpPr>
      </cdr:nvSpPr>
      <cdr:spPr bwMode="auto">
        <a:xfrm xmlns:a="http://schemas.openxmlformats.org/drawingml/2006/main">
          <a:off x="4370618" y="1458025"/>
          <a:ext cx="352958" cy="19028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en-US" sz="1150" b="1" i="0" strike="noStrike">
              <a:solidFill>
                <a:srgbClr val="000000"/>
              </a:solidFill>
              <a:latin typeface="Calibri"/>
            </a:rPr>
            <a:t>1,234</a:t>
          </a:r>
        </a:p>
        <a:p xmlns:a="http://schemas.openxmlformats.org/drawingml/2006/main">
          <a:pPr algn="ctr" rtl="1">
            <a:defRPr sz="1000"/>
          </a:pPr>
          <a:r>
            <a:rPr lang="en-US" sz="1150" b="1" i="0" strike="noStrike">
              <a:solidFill>
                <a:srgbClr val="000000"/>
              </a:solidFill>
              <a:latin typeface="Calibri"/>
            </a:rPr>
            <a:t>5,257</a:t>
          </a:r>
        </a:p>
      </cdr:txBody>
    </cdr:sp>
  </cdr:relSizeAnchor>
  <cdr:relSizeAnchor xmlns:cdr="http://schemas.openxmlformats.org/drawingml/2006/chartDrawing">
    <cdr:from>
      <cdr:x>0.72875</cdr:x>
      <cdr:y>0.54225</cdr:y>
    </cdr:from>
    <cdr:to>
      <cdr:x>0.79275</cdr:x>
      <cdr:y>0.6185</cdr:y>
    </cdr:to>
    <cdr:sp macro="" textlink="">
      <cdr:nvSpPr>
        <cdr:cNvPr id="1042" name="Text Box 18"/>
        <cdr:cNvSpPr txBox="1">
          <a:spLocks xmlns:a="http://schemas.openxmlformats.org/drawingml/2006/main" noChangeArrowheads="1"/>
        </cdr:cNvSpPr>
      </cdr:nvSpPr>
      <cdr:spPr bwMode="auto">
        <a:xfrm xmlns:a="http://schemas.openxmlformats.org/drawingml/2006/main">
          <a:off x="4019038" y="1353212"/>
          <a:ext cx="352958" cy="19028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en-US" sz="1150" b="1" i="0" strike="noStrike">
              <a:solidFill>
                <a:srgbClr val="000000"/>
              </a:solidFill>
              <a:latin typeface="Calibri"/>
            </a:rPr>
            <a:t>2,035</a:t>
          </a:r>
        </a:p>
        <a:p xmlns:a="http://schemas.openxmlformats.org/drawingml/2006/main">
          <a:pPr algn="ctr" rtl="1">
            <a:defRPr sz="1000"/>
          </a:pPr>
          <a:r>
            <a:rPr lang="en-US" sz="1150" b="1" i="0" strike="noStrike">
              <a:solidFill>
                <a:srgbClr val="000000"/>
              </a:solidFill>
              <a:latin typeface="Calibri"/>
            </a:rPr>
            <a:t>5,257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E68F2-0AC9-4E97-8F54-748AD4AE8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76</Pages>
  <Words>17921</Words>
  <Characters>106559</Characters>
  <Application>Microsoft Office Word</Application>
  <DocSecurity>0</DocSecurity>
  <Lines>887</Lines>
  <Paragraphs>248</Paragraphs>
  <ScaleCrop>false</ScaleCrop>
  <HeadingPairs>
    <vt:vector size="2" baseType="variant">
      <vt:variant>
        <vt:lpstr>Title</vt:lpstr>
      </vt:variant>
      <vt:variant>
        <vt:i4>1</vt:i4>
      </vt:variant>
    </vt:vector>
  </HeadingPairs>
  <TitlesOfParts>
    <vt:vector size="1" baseType="lpstr">
      <vt:lpstr>Finance Unit</vt:lpstr>
    </vt:vector>
  </TitlesOfParts>
  <Company>Environmental Protection Agency</Company>
  <LinksUpToDate>false</LinksUpToDate>
  <CharactersWithSpaces>124232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Unit</dc:title>
  <dc:creator>moti</dc:creator>
  <cp:lastModifiedBy>IRamdass</cp:lastModifiedBy>
  <cp:revision>3</cp:revision>
  <cp:lastPrinted>2012-04-30T15:20:00Z</cp:lastPrinted>
  <dcterms:created xsi:type="dcterms:W3CDTF">2015-05-18T19:29:00Z</dcterms:created>
  <dcterms:modified xsi:type="dcterms:W3CDTF">2015-05-20T14:09:00Z</dcterms:modified>
</cp:coreProperties>
</file>